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C3C80" w14:textId="77777777" w:rsidR="00E74244" w:rsidRDefault="00000000">
      <w:pPr>
        <w:spacing w:after="0" w:line="259" w:lineRule="auto"/>
        <w:ind w:left="0" w:right="3941" w:firstLine="0"/>
        <w:jc w:val="center"/>
      </w:pPr>
      <w:r>
        <w:rPr>
          <w:noProof/>
        </w:rPr>
        <w:drawing>
          <wp:inline distT="0" distB="0" distL="0" distR="0" wp14:anchorId="4142F371" wp14:editId="40820686">
            <wp:extent cx="2902395" cy="67564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5"/>
                    <a:stretch>
                      <a:fillRect/>
                    </a:stretch>
                  </pic:blipFill>
                  <pic:spPr>
                    <a:xfrm>
                      <a:off x="0" y="0"/>
                      <a:ext cx="2902395" cy="675640"/>
                    </a:xfrm>
                    <a:prstGeom prst="rect">
                      <a:avLst/>
                    </a:prstGeom>
                  </pic:spPr>
                </pic:pic>
              </a:graphicData>
            </a:graphic>
          </wp:inline>
        </w:drawing>
      </w:r>
      <w:r>
        <w:t xml:space="preserve"> </w:t>
      </w:r>
    </w:p>
    <w:p w14:paraId="33D9F36F" w14:textId="77777777" w:rsidR="00E74244" w:rsidRDefault="00000000">
      <w:pPr>
        <w:spacing w:after="0" w:line="259" w:lineRule="auto"/>
        <w:ind w:left="0" w:firstLine="0"/>
        <w:jc w:val="left"/>
      </w:pPr>
      <w:r>
        <w:rPr>
          <w:b/>
        </w:rPr>
        <w:t xml:space="preserve"> </w:t>
      </w:r>
    </w:p>
    <w:p w14:paraId="4B5CC99B" w14:textId="77777777" w:rsidR="00E74244" w:rsidRDefault="00000000">
      <w:pPr>
        <w:pStyle w:val="Titre1"/>
        <w:ind w:left="-5"/>
      </w:pPr>
      <w:r>
        <w:t>PAR COURRIER ÉLECTRONIQUE</w:t>
      </w:r>
      <w:r>
        <w:rPr>
          <w:u w:val="none"/>
        </w:rPr>
        <w:t xml:space="preserve"> </w:t>
      </w:r>
    </w:p>
    <w:p w14:paraId="41AF28CF" w14:textId="77777777" w:rsidR="00E74244" w:rsidRDefault="00000000">
      <w:pPr>
        <w:spacing w:after="0" w:line="259" w:lineRule="auto"/>
        <w:ind w:left="0" w:firstLine="0"/>
        <w:jc w:val="left"/>
      </w:pPr>
      <w:r>
        <w:t xml:space="preserve"> </w:t>
      </w:r>
    </w:p>
    <w:p w14:paraId="77BD5D72" w14:textId="77777777" w:rsidR="00E74244" w:rsidRDefault="00000000">
      <w:pPr>
        <w:ind w:left="-5"/>
      </w:pPr>
      <w:r>
        <w:t xml:space="preserve">Montréal, le 28 juin 2023 </w:t>
      </w:r>
    </w:p>
    <w:p w14:paraId="36B6CCDC" w14:textId="77777777" w:rsidR="00E74244" w:rsidRDefault="00000000">
      <w:pPr>
        <w:spacing w:after="0" w:line="259" w:lineRule="auto"/>
        <w:ind w:left="0" w:firstLine="0"/>
        <w:jc w:val="left"/>
      </w:pPr>
      <w:r>
        <w:t xml:space="preserve"> </w:t>
      </w:r>
    </w:p>
    <w:p w14:paraId="1DDDE3DF" w14:textId="77777777" w:rsidR="00E74244" w:rsidRDefault="00000000">
      <w:pPr>
        <w:spacing w:after="0" w:line="259" w:lineRule="auto"/>
        <w:ind w:left="0" w:firstLine="0"/>
        <w:jc w:val="left"/>
      </w:pPr>
      <w:r>
        <w:t xml:space="preserve"> </w:t>
      </w:r>
    </w:p>
    <w:p w14:paraId="647BB495" w14:textId="77777777" w:rsidR="00E74244" w:rsidRDefault="00000000">
      <w:pPr>
        <w:ind w:left="-5"/>
      </w:pPr>
      <w:r>
        <w:t xml:space="preserve">Chantal ROULEAU </w:t>
      </w:r>
    </w:p>
    <w:p w14:paraId="78CB9869" w14:textId="77777777" w:rsidR="00E74244" w:rsidRDefault="00000000">
      <w:pPr>
        <w:ind w:left="-5"/>
      </w:pPr>
      <w:r>
        <w:t xml:space="preserve">Députée de Pointe-aux-Trembles </w:t>
      </w:r>
    </w:p>
    <w:p w14:paraId="35A2DDA5" w14:textId="77777777" w:rsidR="00E74244" w:rsidRDefault="00000000">
      <w:pPr>
        <w:ind w:left="-5"/>
      </w:pPr>
      <w:r>
        <w:t xml:space="preserve">Ministre responsable de la Solidarité sociale et de l’Action communautaire </w:t>
      </w:r>
    </w:p>
    <w:p w14:paraId="441DD331" w14:textId="77777777" w:rsidR="00E74244" w:rsidRDefault="00000000">
      <w:pPr>
        <w:spacing w:after="0" w:line="259" w:lineRule="auto"/>
        <w:ind w:left="0" w:firstLine="0"/>
        <w:jc w:val="left"/>
      </w:pPr>
      <w:r>
        <w:rPr>
          <w:color w:val="1B61BF"/>
          <w:u w:val="single" w:color="1B61BF"/>
        </w:rPr>
        <w:t>Ministre.ssac@mtess.gouv.qc.ca</w:t>
      </w:r>
      <w:r>
        <w:t xml:space="preserve"> </w:t>
      </w:r>
    </w:p>
    <w:p w14:paraId="473BC6E2" w14:textId="77777777" w:rsidR="00E74244" w:rsidRDefault="00000000">
      <w:pPr>
        <w:spacing w:after="0" w:line="259" w:lineRule="auto"/>
        <w:ind w:left="0" w:firstLine="0"/>
        <w:jc w:val="left"/>
      </w:pPr>
      <w:r>
        <w:rPr>
          <w:b/>
        </w:rPr>
        <w:t xml:space="preserve"> </w:t>
      </w:r>
    </w:p>
    <w:p w14:paraId="5B499BE6" w14:textId="77777777" w:rsidR="00E74244" w:rsidRDefault="00000000">
      <w:pPr>
        <w:spacing w:after="0" w:line="259" w:lineRule="auto"/>
        <w:ind w:left="0" w:firstLine="0"/>
        <w:jc w:val="left"/>
      </w:pPr>
      <w:r>
        <w:rPr>
          <w:b/>
        </w:rPr>
        <w:t xml:space="preserve"> </w:t>
      </w:r>
    </w:p>
    <w:p w14:paraId="31EEB18E" w14:textId="77777777" w:rsidR="00E74244" w:rsidRDefault="00000000">
      <w:pPr>
        <w:pStyle w:val="Titre1"/>
        <w:ind w:left="-5"/>
      </w:pPr>
      <w:r>
        <w:rPr>
          <w:u w:val="none"/>
        </w:rPr>
        <w:t xml:space="preserve">Objet : </w:t>
      </w:r>
      <w:r>
        <w:t>Demande d’exclusion de la PCPH aux fins du calcul du PRB du</w:t>
      </w:r>
      <w:r>
        <w:rPr>
          <w:u w:val="none"/>
        </w:rPr>
        <w:t xml:space="preserve"> </w:t>
      </w:r>
    </w:p>
    <w:p w14:paraId="2D1E56C0" w14:textId="77777777" w:rsidR="00E74244" w:rsidRDefault="00000000">
      <w:pPr>
        <w:spacing w:after="8" w:line="259" w:lineRule="auto"/>
        <w:ind w:left="-29" w:right="-28" w:firstLine="0"/>
        <w:jc w:val="left"/>
      </w:pPr>
      <w:r>
        <w:rPr>
          <w:rFonts w:ascii="Calibri" w:eastAsia="Calibri" w:hAnsi="Calibri" w:cs="Calibri"/>
          <w:noProof/>
          <w:sz w:val="22"/>
        </w:rPr>
        <mc:AlternateContent>
          <mc:Choice Requires="wpg">
            <w:drawing>
              <wp:inline distT="0" distB="0" distL="0" distR="0" wp14:anchorId="57412B21" wp14:editId="7A2072C4">
                <wp:extent cx="5522976" cy="176784"/>
                <wp:effectExtent l="0" t="0" r="0" b="0"/>
                <wp:docPr id="3152" name="Group 3152"/>
                <wp:cNvGraphicFramePr/>
                <a:graphic xmlns:a="http://schemas.openxmlformats.org/drawingml/2006/main">
                  <a:graphicData uri="http://schemas.microsoft.com/office/word/2010/wordprocessingGroup">
                    <wpg:wgp>
                      <wpg:cNvGrpSpPr/>
                      <wpg:grpSpPr>
                        <a:xfrm>
                          <a:off x="0" y="0"/>
                          <a:ext cx="5522976" cy="176784"/>
                          <a:chOff x="0" y="0"/>
                          <a:chExt cx="5522976" cy="176784"/>
                        </a:xfrm>
                      </wpg:grpSpPr>
                      <wps:wsp>
                        <wps:cNvPr id="3520" name="Shape 3520"/>
                        <wps:cNvSpPr/>
                        <wps:spPr>
                          <a:xfrm>
                            <a:off x="0" y="0"/>
                            <a:ext cx="5522976" cy="176784"/>
                          </a:xfrm>
                          <a:custGeom>
                            <a:avLst/>
                            <a:gdLst/>
                            <a:ahLst/>
                            <a:cxnLst/>
                            <a:rect l="0" t="0" r="0" b="0"/>
                            <a:pathLst>
                              <a:path w="5522976" h="176784">
                                <a:moveTo>
                                  <a:pt x="0" y="0"/>
                                </a:moveTo>
                                <a:lnTo>
                                  <a:pt x="5522976" y="0"/>
                                </a:lnTo>
                                <a:lnTo>
                                  <a:pt x="5522976" y="176784"/>
                                </a:lnTo>
                                <a:lnTo>
                                  <a:pt x="0" y="1767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8" name="Rectangle 3148"/>
                        <wps:cNvSpPr/>
                        <wps:spPr>
                          <a:xfrm>
                            <a:off x="648842" y="5293"/>
                            <a:ext cx="743272" cy="226445"/>
                          </a:xfrm>
                          <a:prstGeom prst="rect">
                            <a:avLst/>
                          </a:prstGeom>
                          <a:ln>
                            <a:noFill/>
                          </a:ln>
                        </wps:spPr>
                        <wps:txbx>
                          <w:txbxContent>
                            <w:p w14:paraId="7CBBFA52" w14:textId="77777777" w:rsidR="00E74244" w:rsidRDefault="00000000">
                              <w:pPr>
                                <w:spacing w:after="160" w:line="259" w:lineRule="auto"/>
                                <w:ind w:left="0" w:firstLine="0"/>
                                <w:jc w:val="left"/>
                              </w:pPr>
                              <w:r>
                                <w:rPr>
                                  <w:b/>
                                  <w:u w:val="single" w:color="000000"/>
                                </w:rPr>
                                <w:t>Québec</w:t>
                              </w:r>
                            </w:p>
                          </w:txbxContent>
                        </wps:txbx>
                        <wps:bodyPr horzOverflow="overflow" vert="horz" lIns="0" tIns="0" rIns="0" bIns="0" rtlCol="0">
                          <a:noAutofit/>
                        </wps:bodyPr>
                      </wps:wsp>
                      <wps:wsp>
                        <wps:cNvPr id="61" name="Rectangle 61"/>
                        <wps:cNvSpPr/>
                        <wps:spPr>
                          <a:xfrm>
                            <a:off x="1207840" y="5293"/>
                            <a:ext cx="56348" cy="226445"/>
                          </a:xfrm>
                          <a:prstGeom prst="rect">
                            <a:avLst/>
                          </a:prstGeom>
                          <a:ln>
                            <a:noFill/>
                          </a:ln>
                        </wps:spPr>
                        <wps:txbx>
                          <w:txbxContent>
                            <w:p w14:paraId="6E793270" w14:textId="77777777" w:rsidR="00E74244"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57412B21" id="Group 3152" o:spid="_x0000_s1026" style="width:434.9pt;height:13.9pt;mso-position-horizontal-relative:char;mso-position-vertical-relative:line" coordsize="55229,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">
                <v:shape id="Shape 3520" o:spid="_x0000_s1027" style="position:absolute;width:55229;height:1767;visibility:visible;mso-wrap-style:square;v-text-anchor:top" coordsize="5522976,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" path="m,l5522976,r,176784l,176784,,e" stroked="f" strokeweight="0">
                  <v:stroke miterlimit="83231f" joinstyle="miter"/>
                  <v:path arrowok="t" textboxrect="0,0,5522976,176784"/>
                </v:shape>
                <v:rect id="Rectangle 3148" o:spid="_x0000_s1028" style="position:absolute;left:6488;top:52;width:743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5Z6wwAAAN0AAAAPAAAAZHJzL2Rvd25yZXYueG1sRE9Ni8Iw&#10;EL0L/ocwwt40VZd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JueWesMAAADdAAAADwAA&#10;AAAAAAAAAAAAAAAHAgAAZHJzL2Rvd25yZXYueG1sUEsFBgAAAAADAAMAtwAAAPcCAAAAAA==&#10;" filled="f" stroked="f">
                  <v:textbox inset="0,0,0,0">
                    <w:txbxContent>
                      <w:p w14:paraId="7CBBFA52" w14:textId="77777777" w:rsidR="00E74244" w:rsidRDefault="00000000">
                        <w:pPr>
                          <w:spacing w:after="160" w:line="259" w:lineRule="auto"/>
                          <w:ind w:left="0" w:firstLine="0"/>
                          <w:jc w:val="left"/>
                        </w:pPr>
                        <w:r>
                          <w:rPr>
                            <w:b/>
                            <w:u w:val="single" w:color="000000"/>
                          </w:rPr>
                          <w:t>Québec</w:t>
                        </w:r>
                      </w:p>
                    </w:txbxContent>
                  </v:textbox>
                </v:rect>
                <v:rect id="Rectangle 61" o:spid="_x0000_s1029" style="position:absolute;left:12078;top:52;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6E793270" w14:textId="77777777" w:rsidR="00E74244" w:rsidRDefault="00000000">
                        <w:pPr>
                          <w:spacing w:after="160" w:line="259" w:lineRule="auto"/>
                          <w:ind w:left="0" w:firstLine="0"/>
                          <w:jc w:val="left"/>
                        </w:pPr>
                        <w:r>
                          <w:rPr>
                            <w:b/>
                          </w:rPr>
                          <w:t xml:space="preserve"> </w:t>
                        </w:r>
                      </w:p>
                    </w:txbxContent>
                  </v:textbox>
                </v:rect>
                <w10:anchorlock/>
              </v:group>
            </w:pict>
          </mc:Fallback>
        </mc:AlternateContent>
      </w:r>
    </w:p>
    <w:p w14:paraId="7FF2C622" w14:textId="77777777" w:rsidR="00E74244" w:rsidRDefault="00000000">
      <w:pPr>
        <w:spacing w:after="0" w:line="259" w:lineRule="auto"/>
        <w:ind w:left="0" w:firstLine="0"/>
        <w:jc w:val="left"/>
      </w:pPr>
      <w:r>
        <w:t xml:space="preserve"> </w:t>
      </w:r>
    </w:p>
    <w:p w14:paraId="1FA80402" w14:textId="77777777" w:rsidR="00E74244" w:rsidRDefault="00000000">
      <w:pPr>
        <w:spacing w:after="0" w:line="259" w:lineRule="auto"/>
        <w:ind w:left="0" w:firstLine="0"/>
        <w:jc w:val="left"/>
      </w:pPr>
      <w:r>
        <w:rPr>
          <w:b/>
        </w:rPr>
        <w:t xml:space="preserve"> </w:t>
      </w:r>
    </w:p>
    <w:p w14:paraId="0BAE8BBC" w14:textId="77777777" w:rsidR="00E74244" w:rsidRDefault="00000000">
      <w:pPr>
        <w:ind w:left="-5"/>
      </w:pPr>
      <w:r>
        <w:t xml:space="preserve">Madame la ministre, </w:t>
      </w:r>
    </w:p>
    <w:p w14:paraId="423357F4" w14:textId="77777777" w:rsidR="00E74244" w:rsidRDefault="00000000">
      <w:pPr>
        <w:spacing w:after="0" w:line="259" w:lineRule="auto"/>
        <w:ind w:left="0" w:firstLine="0"/>
        <w:jc w:val="left"/>
      </w:pPr>
      <w:r>
        <w:t xml:space="preserve"> </w:t>
      </w:r>
    </w:p>
    <w:p w14:paraId="46C20F5F" w14:textId="77777777" w:rsidR="00E74244" w:rsidRDefault="00000000">
      <w:pPr>
        <w:spacing w:after="103"/>
        <w:ind w:left="-5"/>
      </w:pPr>
      <w:r>
        <w:t xml:space="preserve">Le Comité emploi, revenu et logement de la COPHAN a appuyé la mise en place rapide du Projet de loi C-22 : prestation canadienne pour les personnes handicapées (PCPH) en disant qu’il fallait dès maintenant harmoniser parfaitement à la loi canadienne à venir le Programme de revenu de base (PRB) du Québec. </w:t>
      </w:r>
    </w:p>
    <w:p w14:paraId="1DD48049" w14:textId="77777777" w:rsidR="00E74244" w:rsidRDefault="00000000">
      <w:pPr>
        <w:spacing w:after="107"/>
        <w:ind w:left="-5" w:right="281"/>
      </w:pPr>
      <w:r>
        <w:t xml:space="preserve">Aujourd’hui le Règlement sur la PCPH sera publié par le gouvernement du Canada. Nous vous écrivons afin de solliciter votre action pour s’assurer que les interactions entre la PCPH et les programmes du Québec inscrits à la </w:t>
      </w:r>
      <w:r>
        <w:rPr>
          <w:i/>
        </w:rPr>
        <w:t>Loi sur l’aide aux personnes et aux familles</w:t>
      </w:r>
      <w:r>
        <w:t xml:space="preserve"> seront positives et ne pénaliseront pas les prestataires recevant des prestations des deux paliers de gouvernement.  </w:t>
      </w:r>
    </w:p>
    <w:p w14:paraId="7C4A4303" w14:textId="77777777" w:rsidR="00E74244" w:rsidRDefault="00000000">
      <w:pPr>
        <w:spacing w:after="103"/>
        <w:ind w:left="-5" w:right="281"/>
      </w:pPr>
      <w:r>
        <w:t xml:space="preserve">La PCPH ne sera versé qu’à compter de juillet 2025. Toutefois, votre gouvernement aura à agir d’ici là afin de bien arrimer les programmes entre eux. La COPHAN et ses membres vous demandent dès maintenant de rajouter une exemption au </w:t>
      </w:r>
      <w:r>
        <w:rPr>
          <w:i/>
        </w:rPr>
        <w:t>Règlement sur l’aide aux personnes et aux familles</w:t>
      </w:r>
      <w:r>
        <w:t xml:space="preserve">, afin de s’assurer que la prestation de 2 400 $ </w:t>
      </w:r>
      <w:proofErr w:type="spellStart"/>
      <w:r>
        <w:t>indexable</w:t>
      </w:r>
      <w:proofErr w:type="spellEnd"/>
      <w:r>
        <w:t xml:space="preserve"> permette de sortir davantage de la pauvreté les personnes en situation de handicap ayant un faible revenu, âgées de 18 à 64 ans.  </w:t>
      </w:r>
    </w:p>
    <w:p w14:paraId="47F9C9C4" w14:textId="77777777" w:rsidR="00E74244" w:rsidRDefault="00000000">
      <w:pPr>
        <w:spacing w:after="111"/>
        <w:ind w:left="-5" w:right="281"/>
      </w:pPr>
      <w:r>
        <w:t xml:space="preserve">Comme vous le savez, avec cette prestation </w:t>
      </w:r>
      <w:r>
        <w:rPr>
          <w:b/>
          <w:i/>
        </w:rPr>
        <w:t>complémentaire</w:t>
      </w:r>
      <w:r>
        <w:t xml:space="preserve">, le gouvernement du Canada vise à aider les provinces et territoires à sortir les personnes en situation de handicap de la pauvreté. Cet objectif louable devrait à notre sens être partagé par votre gouvernement. Même avec l’arrivée de la PCPH, il restera beaucoup de travail à faire, notamment en lien avec les coûts </w:t>
      </w:r>
      <w:r>
        <w:lastRenderedPageBreak/>
        <w:t xml:space="preserve">additionnels liés au handicap et aux contraintes à l'accessibilité (éducation, emploi, transport, etc.).  </w:t>
      </w:r>
    </w:p>
    <w:p w14:paraId="54BE51D3" w14:textId="77777777" w:rsidR="00E74244" w:rsidRDefault="00000000">
      <w:pPr>
        <w:ind w:left="-5" w:right="281"/>
      </w:pPr>
      <w:r>
        <w:t xml:space="preserve">Bien que nous préférions que la PCPH soit versée directement aux personnes, advenant le cas où votre gouvernement réclamerait un transfert fédéral, voici les conditions que nous aimerions voir respectées :  </w:t>
      </w:r>
    </w:p>
    <w:p w14:paraId="2455DB87" w14:textId="77777777" w:rsidR="00E74244" w:rsidRDefault="00000000">
      <w:pPr>
        <w:spacing w:after="0" w:line="259" w:lineRule="auto"/>
        <w:ind w:left="0" w:firstLine="0"/>
        <w:jc w:val="left"/>
      </w:pPr>
      <w:r>
        <w:rPr>
          <w:b/>
        </w:rPr>
        <w:t xml:space="preserve"> </w:t>
      </w:r>
    </w:p>
    <w:p w14:paraId="0CD395A6" w14:textId="77777777" w:rsidR="00E74244" w:rsidRDefault="00000000">
      <w:pPr>
        <w:numPr>
          <w:ilvl w:val="0"/>
          <w:numId w:val="1"/>
        </w:numPr>
        <w:ind w:hanging="360"/>
      </w:pPr>
      <w:r>
        <w:t xml:space="preserve">Les sommes devraient être transférées dans les programmes d’aide financière de dernier recours pour les personnes en situation de handicap (particulièrement celles ayant des contraintes sévères à l’emploi) et leur bénéficier directement, non être injectées dans d’autres postes financiers, </w:t>
      </w:r>
    </w:p>
    <w:p w14:paraId="2C20BF59" w14:textId="77777777" w:rsidR="00E74244" w:rsidRDefault="00000000">
      <w:pPr>
        <w:numPr>
          <w:ilvl w:val="0"/>
          <w:numId w:val="1"/>
        </w:numPr>
        <w:ind w:hanging="360"/>
      </w:pPr>
      <w:r>
        <w:t xml:space="preserve">Les sommes devraient servir à atteindre et suivre la mesure du seuil de faible revenu définie par Statistique Canada, </w:t>
      </w:r>
    </w:p>
    <w:p w14:paraId="7F597C17" w14:textId="77777777" w:rsidR="00E74244" w:rsidRDefault="00000000">
      <w:pPr>
        <w:numPr>
          <w:ilvl w:val="0"/>
          <w:numId w:val="1"/>
        </w:numPr>
        <w:ind w:hanging="360"/>
      </w:pPr>
      <w:r>
        <w:t xml:space="preserve">En cas de reliquat, les sommes devraient être allouées à des programmes inclusifs de soutien à l’employabilité, </w:t>
      </w:r>
    </w:p>
    <w:p w14:paraId="26FA787E" w14:textId="77777777" w:rsidR="00E74244" w:rsidRDefault="00000000">
      <w:pPr>
        <w:numPr>
          <w:ilvl w:val="0"/>
          <w:numId w:val="1"/>
        </w:numPr>
        <w:ind w:hanging="360"/>
      </w:pPr>
      <w:r>
        <w:t xml:space="preserve">Les sommes devraient être redistribuées par le Québec dans le cadre de ses programmes en tenant compte du même critère d’admissibilité qu’au niveau fédéral, </w:t>
      </w:r>
    </w:p>
    <w:p w14:paraId="71ED303E" w14:textId="77777777" w:rsidR="00E74244" w:rsidRDefault="00000000">
      <w:pPr>
        <w:numPr>
          <w:ilvl w:val="0"/>
          <w:numId w:val="1"/>
        </w:numPr>
        <w:ind w:hanging="360"/>
      </w:pPr>
      <w:r>
        <w:t xml:space="preserve">Si le programme fédéral atteint ou dépasse la mesure de faible revenu, les mesures liées aux programmes provinciaux doivent être maintenues. </w:t>
      </w:r>
    </w:p>
    <w:p w14:paraId="3360BCC0" w14:textId="77777777" w:rsidR="00E74244" w:rsidRDefault="00000000">
      <w:pPr>
        <w:spacing w:after="0" w:line="259" w:lineRule="auto"/>
        <w:ind w:left="0" w:firstLine="0"/>
        <w:jc w:val="left"/>
      </w:pPr>
      <w:r>
        <w:t xml:space="preserve"> </w:t>
      </w:r>
    </w:p>
    <w:p w14:paraId="2135DFE7" w14:textId="77777777" w:rsidR="00E74244" w:rsidRDefault="00000000">
      <w:pPr>
        <w:ind w:left="-5"/>
      </w:pPr>
      <w:r>
        <w:t xml:space="preserve">En espérant obtenir une assurance de l’acceptation de nos demandes légitimes visant l’inclusion des personnes en situation de handicap, veuillez recevoir, madame la ministre, nos salutations distinguées. </w:t>
      </w:r>
    </w:p>
    <w:p w14:paraId="2ADB65B4" w14:textId="77777777" w:rsidR="00E74244" w:rsidRDefault="00000000">
      <w:pPr>
        <w:spacing w:after="13" w:line="259" w:lineRule="auto"/>
        <w:ind w:left="0" w:firstLine="0"/>
        <w:jc w:val="left"/>
      </w:pPr>
      <w:r>
        <w:t xml:space="preserve"> </w:t>
      </w:r>
    </w:p>
    <w:p w14:paraId="3DD97A7D" w14:textId="77777777" w:rsidR="00E74244" w:rsidRDefault="00000000">
      <w:pPr>
        <w:spacing w:after="0" w:line="259" w:lineRule="auto"/>
        <w:ind w:left="0" w:firstLine="0"/>
        <w:jc w:val="left"/>
      </w:pPr>
      <w:r>
        <w:rPr>
          <w:noProof/>
        </w:rPr>
        <w:drawing>
          <wp:inline distT="0" distB="0" distL="0" distR="0" wp14:anchorId="49DFCAFB" wp14:editId="297AC9BD">
            <wp:extent cx="1999615" cy="390427"/>
            <wp:effectExtent l="0" t="0" r="0" b="0"/>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6"/>
                    <a:stretch>
                      <a:fillRect/>
                    </a:stretch>
                  </pic:blipFill>
                  <pic:spPr>
                    <a:xfrm>
                      <a:off x="0" y="0"/>
                      <a:ext cx="1999615" cy="390427"/>
                    </a:xfrm>
                    <a:prstGeom prst="rect">
                      <a:avLst/>
                    </a:prstGeom>
                  </pic:spPr>
                </pic:pic>
              </a:graphicData>
            </a:graphic>
          </wp:inline>
        </w:drawing>
      </w:r>
      <w:r>
        <w:rPr>
          <w:color w:val="221E20"/>
        </w:rPr>
        <w:t xml:space="preserve"> </w:t>
      </w:r>
    </w:p>
    <w:p w14:paraId="5B3CEDEB" w14:textId="77777777" w:rsidR="00E74244" w:rsidRDefault="00000000">
      <w:pPr>
        <w:spacing w:after="16" w:line="259" w:lineRule="auto"/>
        <w:ind w:left="-5"/>
        <w:jc w:val="left"/>
      </w:pPr>
      <w:r>
        <w:rPr>
          <w:color w:val="221E20"/>
        </w:rPr>
        <w:t xml:space="preserve">Paul Lupien </w:t>
      </w:r>
    </w:p>
    <w:p w14:paraId="4B802869" w14:textId="77777777" w:rsidR="00E74244" w:rsidRDefault="00000000">
      <w:pPr>
        <w:spacing w:after="16" w:line="259" w:lineRule="auto"/>
        <w:ind w:left="-5"/>
        <w:jc w:val="left"/>
      </w:pPr>
      <w:r>
        <w:rPr>
          <w:color w:val="221E20"/>
        </w:rPr>
        <w:t xml:space="preserve">Président du conseil d’administration COPHAN </w:t>
      </w:r>
    </w:p>
    <w:p w14:paraId="0E9B2E65" w14:textId="77777777" w:rsidR="00E74244" w:rsidRDefault="00000000">
      <w:pPr>
        <w:spacing w:after="0" w:line="259" w:lineRule="auto"/>
        <w:ind w:left="0" w:firstLine="0"/>
        <w:jc w:val="left"/>
      </w:pPr>
      <w:r>
        <w:rPr>
          <w:noProof/>
        </w:rPr>
        <w:drawing>
          <wp:inline distT="0" distB="0" distL="0" distR="0" wp14:anchorId="669A273B" wp14:editId="42DFFEE4">
            <wp:extent cx="1560430" cy="572770"/>
            <wp:effectExtent l="0" t="0" r="0" b="0"/>
            <wp:docPr id="440" name="Picture 440"/>
            <wp:cNvGraphicFramePr/>
            <a:graphic xmlns:a="http://schemas.openxmlformats.org/drawingml/2006/main">
              <a:graphicData uri="http://schemas.openxmlformats.org/drawingml/2006/picture">
                <pic:pic xmlns:pic="http://schemas.openxmlformats.org/drawingml/2006/picture">
                  <pic:nvPicPr>
                    <pic:cNvPr id="440" name="Picture 440"/>
                    <pic:cNvPicPr/>
                  </pic:nvPicPr>
                  <pic:blipFill>
                    <a:blip r:embed="rId7"/>
                    <a:stretch>
                      <a:fillRect/>
                    </a:stretch>
                  </pic:blipFill>
                  <pic:spPr>
                    <a:xfrm>
                      <a:off x="0" y="0"/>
                      <a:ext cx="1560430" cy="572770"/>
                    </a:xfrm>
                    <a:prstGeom prst="rect">
                      <a:avLst/>
                    </a:prstGeom>
                  </pic:spPr>
                </pic:pic>
              </a:graphicData>
            </a:graphic>
          </wp:inline>
        </w:drawing>
      </w:r>
      <w:r>
        <w:t xml:space="preserve"> </w:t>
      </w:r>
    </w:p>
    <w:p w14:paraId="724FA1E5" w14:textId="77777777" w:rsidR="00E74244" w:rsidRDefault="00000000">
      <w:pPr>
        <w:spacing w:after="28"/>
        <w:ind w:left="-5"/>
      </w:pPr>
      <w:r>
        <w:t xml:space="preserve">André Prévost  </w:t>
      </w:r>
    </w:p>
    <w:p w14:paraId="7402B9C9" w14:textId="77777777" w:rsidR="00E74244" w:rsidRDefault="00000000">
      <w:pPr>
        <w:ind w:left="-5"/>
      </w:pPr>
      <w:r>
        <w:t xml:space="preserve">Coordonnateur COPHAN </w:t>
      </w:r>
    </w:p>
    <w:p w14:paraId="279E4DEE" w14:textId="77777777" w:rsidR="00E74244" w:rsidRDefault="00000000">
      <w:pPr>
        <w:spacing w:after="0" w:line="259" w:lineRule="auto"/>
        <w:ind w:left="0" w:firstLine="0"/>
        <w:jc w:val="left"/>
      </w:pPr>
      <w:r>
        <w:rPr>
          <w:noProof/>
        </w:rPr>
        <w:drawing>
          <wp:inline distT="0" distB="0" distL="0" distR="0" wp14:anchorId="26423F5B" wp14:editId="56854752">
            <wp:extent cx="1234669" cy="631825"/>
            <wp:effectExtent l="0" t="0" r="0" b="0"/>
            <wp:docPr id="442" name="Picture 442"/>
            <wp:cNvGraphicFramePr/>
            <a:graphic xmlns:a="http://schemas.openxmlformats.org/drawingml/2006/main">
              <a:graphicData uri="http://schemas.openxmlformats.org/drawingml/2006/picture">
                <pic:pic xmlns:pic="http://schemas.openxmlformats.org/drawingml/2006/picture">
                  <pic:nvPicPr>
                    <pic:cNvPr id="442" name="Picture 442"/>
                    <pic:cNvPicPr/>
                  </pic:nvPicPr>
                  <pic:blipFill>
                    <a:blip r:embed="rId8"/>
                    <a:stretch>
                      <a:fillRect/>
                    </a:stretch>
                  </pic:blipFill>
                  <pic:spPr>
                    <a:xfrm>
                      <a:off x="0" y="0"/>
                      <a:ext cx="1234669" cy="631825"/>
                    </a:xfrm>
                    <a:prstGeom prst="rect">
                      <a:avLst/>
                    </a:prstGeom>
                  </pic:spPr>
                </pic:pic>
              </a:graphicData>
            </a:graphic>
          </wp:inline>
        </w:drawing>
      </w:r>
      <w:r>
        <w:t xml:space="preserve"> </w:t>
      </w:r>
    </w:p>
    <w:p w14:paraId="7F206B50" w14:textId="77777777" w:rsidR="00E74244" w:rsidRDefault="00000000">
      <w:pPr>
        <w:spacing w:after="19" w:line="259" w:lineRule="auto"/>
        <w:ind w:left="0" w:firstLine="0"/>
        <w:jc w:val="left"/>
      </w:pPr>
      <w:r>
        <w:t xml:space="preserve"> </w:t>
      </w:r>
    </w:p>
    <w:p w14:paraId="19C1E3AF" w14:textId="77777777" w:rsidR="00E74244" w:rsidRDefault="00000000">
      <w:pPr>
        <w:spacing w:after="28"/>
        <w:ind w:left="-5"/>
      </w:pPr>
      <w:r>
        <w:t xml:space="preserve">Dominique Salgado </w:t>
      </w:r>
    </w:p>
    <w:p w14:paraId="3E4881B9" w14:textId="77777777" w:rsidR="00E74244" w:rsidRDefault="00000000">
      <w:pPr>
        <w:spacing w:after="33"/>
        <w:ind w:left="-5"/>
      </w:pPr>
      <w:r>
        <w:t xml:space="preserve">Président du comité Emploi-Revenu-Logement de la COPHAN </w:t>
      </w:r>
    </w:p>
    <w:p w14:paraId="7EA5652E" w14:textId="77777777" w:rsidR="00E74244" w:rsidRDefault="00000000">
      <w:pPr>
        <w:spacing w:after="19" w:line="259" w:lineRule="auto"/>
        <w:ind w:left="0" w:firstLine="0"/>
        <w:jc w:val="left"/>
      </w:pPr>
      <w:r>
        <w:t xml:space="preserve"> </w:t>
      </w:r>
    </w:p>
    <w:p w14:paraId="2A2780C9" w14:textId="77777777" w:rsidR="00E74244" w:rsidRDefault="00000000">
      <w:pPr>
        <w:spacing w:after="0" w:line="259" w:lineRule="auto"/>
        <w:ind w:left="0" w:firstLine="0"/>
        <w:jc w:val="left"/>
      </w:pPr>
      <w:r>
        <w:t xml:space="preserve"> </w:t>
      </w:r>
    </w:p>
    <w:p w14:paraId="48846839" w14:textId="77777777" w:rsidR="00E74244" w:rsidRDefault="00000000">
      <w:pPr>
        <w:spacing w:after="86" w:line="249" w:lineRule="auto"/>
        <w:ind w:left="700" w:hanging="715"/>
        <w:jc w:val="left"/>
      </w:pPr>
      <w:r>
        <w:rPr>
          <w:sz w:val="20"/>
        </w:rPr>
        <w:lastRenderedPageBreak/>
        <w:t xml:space="preserve">CC :  </w:t>
      </w:r>
      <w:r>
        <w:rPr>
          <w:sz w:val="20"/>
        </w:rPr>
        <w:tab/>
        <w:t xml:space="preserve">Kamal </w:t>
      </w:r>
      <w:proofErr w:type="spellStart"/>
      <w:r>
        <w:rPr>
          <w:sz w:val="20"/>
        </w:rPr>
        <w:t>Khera</w:t>
      </w:r>
      <w:proofErr w:type="spellEnd"/>
      <w:r>
        <w:rPr>
          <w:sz w:val="20"/>
        </w:rPr>
        <w:t xml:space="preserve">, Ministre chargée de la Diversité, de l'Inclusion, et des Personnes en situation de handicap Canada </w:t>
      </w:r>
      <w:r>
        <w:rPr>
          <w:color w:val="0000FF"/>
          <w:sz w:val="20"/>
          <w:u w:val="single" w:color="0000FF"/>
        </w:rPr>
        <w:t>kamal.khera@parl.gc.ca</w:t>
      </w:r>
      <w:r>
        <w:rPr>
          <w:sz w:val="20"/>
        </w:rPr>
        <w:t xml:space="preserve"> </w:t>
      </w:r>
    </w:p>
    <w:p w14:paraId="1A9F3E4F" w14:textId="77777777" w:rsidR="00E74244" w:rsidRDefault="00000000">
      <w:pPr>
        <w:spacing w:after="0" w:line="259" w:lineRule="auto"/>
        <w:ind w:left="0" w:firstLine="0"/>
        <w:jc w:val="left"/>
      </w:pPr>
      <w:r>
        <w:rPr>
          <w:sz w:val="20"/>
        </w:rPr>
        <w:t xml:space="preserve"> </w:t>
      </w:r>
    </w:p>
    <w:p w14:paraId="6A2609E1" w14:textId="77777777" w:rsidR="00E74244" w:rsidRDefault="00000000">
      <w:pPr>
        <w:spacing w:after="270" w:line="249" w:lineRule="auto"/>
        <w:ind w:left="700" w:hanging="715"/>
        <w:jc w:val="left"/>
      </w:pPr>
      <w:r>
        <w:rPr>
          <w:sz w:val="20"/>
        </w:rPr>
        <w:t xml:space="preserve"> M. </w:t>
      </w:r>
      <w:proofErr w:type="spellStart"/>
      <w:r>
        <w:rPr>
          <w:sz w:val="20"/>
        </w:rPr>
        <w:t>Eric</w:t>
      </w:r>
      <w:proofErr w:type="spellEnd"/>
      <w:r>
        <w:rPr>
          <w:sz w:val="20"/>
        </w:rPr>
        <w:t xml:space="preserve"> GIRARD</w:t>
      </w:r>
      <w:r>
        <w:rPr>
          <w:b/>
          <w:sz w:val="20"/>
        </w:rPr>
        <w:t xml:space="preserve"> </w:t>
      </w:r>
      <w:r>
        <w:rPr>
          <w:sz w:val="20"/>
        </w:rPr>
        <w:t xml:space="preserve">Député de Groulx et </w:t>
      </w:r>
      <w:proofErr w:type="gramStart"/>
      <w:r>
        <w:rPr>
          <w:sz w:val="20"/>
        </w:rPr>
        <w:t>Ministre</w:t>
      </w:r>
      <w:proofErr w:type="gramEnd"/>
      <w:r>
        <w:rPr>
          <w:sz w:val="20"/>
        </w:rPr>
        <w:t xml:space="preserve"> des Finances </w:t>
      </w:r>
      <w:r>
        <w:rPr>
          <w:color w:val="0000FF"/>
          <w:sz w:val="20"/>
          <w:u w:val="single" w:color="0000FF"/>
        </w:rPr>
        <w:t>Eric.Girard.GROU@assnat.qc.ca</w:t>
      </w:r>
      <w:r>
        <w:rPr>
          <w:color w:val="1B61BF"/>
          <w:sz w:val="20"/>
          <w:u w:val="single" w:color="1B61BF"/>
        </w:rPr>
        <w:t xml:space="preserve"> ministre@finances.gouv.qc.ca</w:t>
      </w:r>
      <w:r>
        <w:rPr>
          <w:sz w:val="20"/>
        </w:rPr>
        <w:t xml:space="preserve"> </w:t>
      </w:r>
    </w:p>
    <w:p w14:paraId="5055EAE2" w14:textId="77777777" w:rsidR="00E74244" w:rsidRDefault="00000000">
      <w:pPr>
        <w:spacing w:after="0" w:line="239" w:lineRule="auto"/>
        <w:ind w:left="705" w:firstLine="0"/>
        <w:jc w:val="left"/>
      </w:pPr>
      <w:r>
        <w:rPr>
          <w:sz w:val="20"/>
        </w:rPr>
        <w:t xml:space="preserve">Catherine </w:t>
      </w:r>
      <w:proofErr w:type="spellStart"/>
      <w:r>
        <w:rPr>
          <w:sz w:val="20"/>
        </w:rPr>
        <w:t>Nesterenko</w:t>
      </w:r>
      <w:proofErr w:type="spellEnd"/>
      <w:r>
        <w:rPr>
          <w:b/>
          <w:sz w:val="20"/>
        </w:rPr>
        <w:t xml:space="preserve"> </w:t>
      </w:r>
      <w:r>
        <w:rPr>
          <w:color w:val="242424"/>
          <w:sz w:val="20"/>
        </w:rPr>
        <w:t xml:space="preserve">Conseillère stratégique </w:t>
      </w:r>
      <w:r>
        <w:rPr>
          <w:color w:val="212121"/>
          <w:sz w:val="20"/>
        </w:rPr>
        <w:t xml:space="preserve">Cabinet de la ministre de la Solidarité sociale et de l’Action communautaire </w:t>
      </w:r>
      <w:r>
        <w:rPr>
          <w:color w:val="0463C1"/>
          <w:sz w:val="20"/>
          <w:u w:val="single" w:color="0463C1"/>
        </w:rPr>
        <w:t>catherine.nesterenko@mtess.gouv.qc.ca</w:t>
      </w:r>
      <w:r>
        <w:rPr>
          <w:color w:val="0463C1"/>
          <w:sz w:val="20"/>
        </w:rPr>
        <w:t xml:space="preserve"> </w:t>
      </w:r>
    </w:p>
    <w:p w14:paraId="0B20BA65" w14:textId="77777777" w:rsidR="00E74244" w:rsidRDefault="00000000">
      <w:pPr>
        <w:spacing w:after="14" w:line="259" w:lineRule="auto"/>
        <w:ind w:left="705" w:firstLine="0"/>
        <w:jc w:val="left"/>
      </w:pPr>
      <w:r>
        <w:rPr>
          <w:color w:val="0463C1"/>
          <w:sz w:val="20"/>
        </w:rPr>
        <w:t xml:space="preserve"> </w:t>
      </w:r>
    </w:p>
    <w:p w14:paraId="019B6373" w14:textId="77777777" w:rsidR="00E74244" w:rsidRDefault="00000000">
      <w:pPr>
        <w:spacing w:after="86" w:line="249" w:lineRule="auto"/>
        <w:ind w:left="705" w:firstLine="0"/>
        <w:jc w:val="left"/>
      </w:pPr>
      <w:r>
        <w:rPr>
          <w:sz w:val="20"/>
        </w:rPr>
        <w:t xml:space="preserve">Vicky Fortin, directrice du cabinet du ministre des Finances (par </w:t>
      </w:r>
      <w:proofErr w:type="spellStart"/>
      <w:r>
        <w:rPr>
          <w:sz w:val="20"/>
        </w:rPr>
        <w:t>LinKedin</w:t>
      </w:r>
      <w:proofErr w:type="spellEnd"/>
      <w:r>
        <w:rPr>
          <w:sz w:val="20"/>
        </w:rPr>
        <w:t>)</w:t>
      </w:r>
      <w:r>
        <w:t xml:space="preserve"> </w:t>
      </w:r>
    </w:p>
    <w:sectPr w:rsidR="00E74244">
      <w:pgSz w:w="12240" w:h="15840"/>
      <w:pgMar w:top="1440" w:right="1800" w:bottom="162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EF5D01"/>
    <w:multiLevelType w:val="hybridMultilevel"/>
    <w:tmpl w:val="5BC4FEA6"/>
    <w:lvl w:ilvl="0" w:tplc="D2C6856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37C90A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EEEC05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EE4A9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BB6CD3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C66FC1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59EEB3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2BC5C0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9DED5E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52208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44"/>
    <w:rsid w:val="00107A34"/>
    <w:rsid w:val="00AC055B"/>
    <w:rsid w:val="00E742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8A2B"/>
  <w15:docId w15:val="{0D36F969-FB99-4A8F-B05B-2DE237C0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CA" w:eastAsia="fr-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rPr>
  </w:style>
  <w:style w:type="paragraph" w:styleId="Titre1">
    <w:name w:val="heading 1"/>
    <w:next w:val="Normal"/>
    <w:link w:val="Titre1Car"/>
    <w:uiPriority w:val="9"/>
    <w:qFormat/>
    <w:pPr>
      <w:keepNext/>
      <w:keepLines/>
      <w:spacing w:after="0" w:line="259" w:lineRule="auto"/>
      <w:ind w:left="10" w:hanging="10"/>
      <w:outlineLvl w:val="0"/>
    </w:pPr>
    <w:rPr>
      <w:rFonts w:ascii="Arial" w:eastAsia="Arial" w:hAnsi="Arial" w:cs="Arial"/>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3306</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Lupien</dc:creator>
  <cp:keywords/>
  <cp:lastModifiedBy>Paul Lupien</cp:lastModifiedBy>
  <cp:revision>2</cp:revision>
  <dcterms:created xsi:type="dcterms:W3CDTF">2024-06-28T19:52:00Z</dcterms:created>
  <dcterms:modified xsi:type="dcterms:W3CDTF">2024-06-28T19:52:00Z</dcterms:modified>
</cp:coreProperties>
</file>