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531C" w14:textId="7500AD35" w:rsidR="007E349E" w:rsidRPr="000662D8" w:rsidRDefault="00D72766" w:rsidP="00756B0E">
      <w:pPr>
        <w:rPr>
          <w:rFonts w:cs="Arial"/>
          <w:b/>
          <w:sz w:val="36"/>
          <w:szCs w:val="36"/>
        </w:rPr>
      </w:pPr>
      <w:r>
        <w:rPr>
          <w:rFonts w:cs="Arial"/>
          <w:b/>
          <w:noProof/>
          <w:sz w:val="36"/>
          <w:szCs w:val="36"/>
        </w:rPr>
        <w:drawing>
          <wp:inline distT="0" distB="0" distL="0" distR="0" wp14:anchorId="3601BA46" wp14:editId="17D05B7D">
            <wp:extent cx="4822569" cy="1122630"/>
            <wp:effectExtent l="0" t="0" r="0" b="1905"/>
            <wp:docPr id="4" name="Image 4" descr="Logo COPHAN Ensemble pour l'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Logo COPHAN Ensemble pour l'inclusion."/>
                    <pic:cNvPicPr/>
                  </pic:nvPicPr>
                  <pic:blipFill>
                    <a:blip r:embed="rId8"/>
                    <a:stretch>
                      <a:fillRect/>
                    </a:stretch>
                  </pic:blipFill>
                  <pic:spPr>
                    <a:xfrm>
                      <a:off x="0" y="0"/>
                      <a:ext cx="4870694" cy="1133833"/>
                    </a:xfrm>
                    <a:prstGeom prst="rect">
                      <a:avLst/>
                    </a:prstGeom>
                  </pic:spPr>
                </pic:pic>
              </a:graphicData>
            </a:graphic>
          </wp:inline>
        </w:drawing>
      </w:r>
    </w:p>
    <w:p w14:paraId="33282FB7" w14:textId="77777777" w:rsidR="007E349E" w:rsidRPr="000662D8" w:rsidRDefault="007E349E" w:rsidP="00237A22">
      <w:pPr>
        <w:rPr>
          <w:rFonts w:cs="Arial"/>
          <w:b/>
          <w:sz w:val="36"/>
          <w:szCs w:val="36"/>
        </w:rPr>
      </w:pPr>
    </w:p>
    <w:p w14:paraId="27BB5174" w14:textId="77777777" w:rsidR="007E349E" w:rsidRPr="000662D8" w:rsidRDefault="007E349E" w:rsidP="00237A22">
      <w:pPr>
        <w:rPr>
          <w:rFonts w:cs="Arial"/>
          <w:b/>
          <w:sz w:val="36"/>
          <w:szCs w:val="36"/>
        </w:rPr>
      </w:pPr>
    </w:p>
    <w:p w14:paraId="5C2BC9BC" w14:textId="77777777" w:rsidR="007E349E" w:rsidRDefault="007E349E" w:rsidP="00237A22">
      <w:pPr>
        <w:rPr>
          <w:rFonts w:cs="Arial"/>
          <w:b/>
          <w:sz w:val="36"/>
          <w:szCs w:val="36"/>
        </w:rPr>
      </w:pPr>
    </w:p>
    <w:p w14:paraId="16E724EA" w14:textId="77777777" w:rsidR="007E349E" w:rsidRPr="000662D8" w:rsidRDefault="007E349E" w:rsidP="00237A22">
      <w:pPr>
        <w:rPr>
          <w:rFonts w:cs="Arial"/>
          <w:b/>
          <w:sz w:val="36"/>
          <w:szCs w:val="36"/>
        </w:rPr>
      </w:pPr>
    </w:p>
    <w:p w14:paraId="3C7FE2E6" w14:textId="77777777" w:rsidR="007E349E" w:rsidRPr="000662D8" w:rsidRDefault="007E349E" w:rsidP="00237A22">
      <w:pPr>
        <w:rPr>
          <w:rFonts w:cs="Arial"/>
          <w:b/>
          <w:sz w:val="36"/>
          <w:szCs w:val="36"/>
        </w:rPr>
      </w:pPr>
    </w:p>
    <w:p w14:paraId="11306CBF" w14:textId="77777777" w:rsidR="007E349E" w:rsidRPr="000662D8" w:rsidRDefault="007E349E" w:rsidP="00237A22">
      <w:pPr>
        <w:rPr>
          <w:rFonts w:cs="Arial"/>
          <w:b/>
          <w:sz w:val="36"/>
          <w:szCs w:val="36"/>
        </w:rPr>
      </w:pPr>
    </w:p>
    <w:p w14:paraId="3D396717" w14:textId="34DDD129" w:rsidR="00DB1D72" w:rsidRDefault="00D72766" w:rsidP="00D72766">
      <w:pPr>
        <w:jc w:val="both"/>
        <w:rPr>
          <w:rFonts w:cs="Arial"/>
          <w:sz w:val="32"/>
          <w:szCs w:val="32"/>
        </w:rPr>
      </w:pPr>
      <w:r w:rsidRPr="00D72766">
        <w:rPr>
          <w:rFonts w:cs="Arial"/>
          <w:b/>
          <w:bCs/>
          <w:sz w:val="32"/>
          <w:szCs w:val="32"/>
        </w:rPr>
        <w:t>Mémoire de la COPHAN - Projet de loi n° 11, Loi modifiant la Loi concernant les soins de fin de vie et d’autres dispositions législatives</w:t>
      </w:r>
    </w:p>
    <w:p w14:paraId="110A3E98" w14:textId="511004E4" w:rsidR="004E63D8" w:rsidRDefault="004E63D8" w:rsidP="00237A22">
      <w:pPr>
        <w:rPr>
          <w:rFonts w:cs="Arial"/>
          <w:sz w:val="32"/>
          <w:szCs w:val="32"/>
        </w:rPr>
      </w:pPr>
    </w:p>
    <w:p w14:paraId="6E987717" w14:textId="77777777" w:rsidR="004E63D8" w:rsidRPr="00756B0E" w:rsidRDefault="004E63D8" w:rsidP="00237A22">
      <w:pPr>
        <w:rPr>
          <w:rFonts w:cs="Arial"/>
          <w:sz w:val="32"/>
          <w:szCs w:val="32"/>
        </w:rPr>
      </w:pPr>
    </w:p>
    <w:p w14:paraId="7BA2E038" w14:textId="2DF64F95" w:rsidR="007E349E" w:rsidRDefault="007E349E" w:rsidP="00237A22">
      <w:pPr>
        <w:spacing w:after="120"/>
        <w:jc w:val="both"/>
        <w:rPr>
          <w:rFonts w:cs="Arial"/>
          <w:sz w:val="32"/>
          <w:szCs w:val="32"/>
        </w:rPr>
      </w:pPr>
      <w:r w:rsidRPr="00756B0E">
        <w:rPr>
          <w:rFonts w:cs="Arial"/>
          <w:sz w:val="32"/>
          <w:szCs w:val="32"/>
          <w:lang w:val="fr-FR"/>
        </w:rPr>
        <w:t>Mémoire déposé par la Confédération des organismes</w:t>
      </w:r>
      <w:r>
        <w:rPr>
          <w:rFonts w:cs="Arial"/>
          <w:sz w:val="32"/>
          <w:szCs w:val="32"/>
          <w:lang w:val="fr-FR"/>
        </w:rPr>
        <w:t xml:space="preserve"> </w:t>
      </w:r>
      <w:r w:rsidRPr="00756B0E">
        <w:rPr>
          <w:rFonts w:cs="Arial"/>
          <w:sz w:val="32"/>
          <w:szCs w:val="32"/>
          <w:lang w:val="fr-FR"/>
        </w:rPr>
        <w:t>de personnes handicapées du Québec</w:t>
      </w:r>
      <w:r>
        <w:rPr>
          <w:rFonts w:cs="Arial"/>
          <w:sz w:val="32"/>
          <w:szCs w:val="32"/>
          <w:lang w:val="fr-FR"/>
        </w:rPr>
        <w:t xml:space="preserve"> </w:t>
      </w:r>
      <w:r w:rsidRPr="00756B0E">
        <w:rPr>
          <w:rFonts w:cs="Arial"/>
          <w:sz w:val="32"/>
          <w:szCs w:val="32"/>
          <w:lang w:val="fr-FR"/>
        </w:rPr>
        <w:t>à la</w:t>
      </w:r>
      <w:r>
        <w:rPr>
          <w:rFonts w:cs="Arial"/>
          <w:sz w:val="32"/>
          <w:szCs w:val="32"/>
        </w:rPr>
        <w:t xml:space="preserve"> </w:t>
      </w:r>
      <w:r w:rsidR="00D72766" w:rsidRPr="00D72766">
        <w:rPr>
          <w:rFonts w:cs="Arial"/>
          <w:sz w:val="32"/>
          <w:szCs w:val="32"/>
        </w:rPr>
        <w:t>Commission des relations avec les citoyens</w:t>
      </w:r>
      <w:r w:rsidRPr="00756B0E">
        <w:rPr>
          <w:rFonts w:cs="Arial"/>
          <w:sz w:val="32"/>
          <w:szCs w:val="32"/>
        </w:rPr>
        <w:t>.</w:t>
      </w:r>
    </w:p>
    <w:p w14:paraId="5D57DBB9" w14:textId="0E9524D2" w:rsidR="00E1417F" w:rsidRDefault="00E1417F" w:rsidP="00237A22">
      <w:pPr>
        <w:spacing w:after="120"/>
        <w:jc w:val="both"/>
        <w:rPr>
          <w:rFonts w:cs="Arial"/>
          <w:sz w:val="32"/>
          <w:szCs w:val="32"/>
        </w:rPr>
      </w:pPr>
    </w:p>
    <w:p w14:paraId="0AB25340" w14:textId="74EC495E" w:rsidR="00E1417F" w:rsidRPr="00A74DC6" w:rsidRDefault="00E1417F" w:rsidP="00E1417F">
      <w:pPr>
        <w:spacing w:after="120"/>
        <w:jc w:val="center"/>
        <w:rPr>
          <w:rFonts w:cs="Arial"/>
          <w:b/>
          <w:bCs/>
          <w:color w:val="auto"/>
          <w:sz w:val="40"/>
          <w:szCs w:val="40"/>
          <w:lang w:val="fr-FR"/>
        </w:rPr>
      </w:pPr>
      <w:r w:rsidRPr="00A74DC6">
        <w:rPr>
          <w:rFonts w:cs="Arial"/>
          <w:b/>
          <w:bCs/>
          <w:color w:val="auto"/>
          <w:sz w:val="40"/>
          <w:szCs w:val="40"/>
        </w:rPr>
        <w:t>POUR L’AIDE MÉDICALE À VIVRE</w:t>
      </w:r>
    </w:p>
    <w:p w14:paraId="3280C3F3" w14:textId="77777777" w:rsidR="007E349E" w:rsidRPr="000662D8" w:rsidRDefault="007E349E" w:rsidP="00237A22">
      <w:pPr>
        <w:rPr>
          <w:rFonts w:cs="Arial"/>
          <w:sz w:val="32"/>
          <w:szCs w:val="32"/>
        </w:rPr>
      </w:pPr>
    </w:p>
    <w:p w14:paraId="10EA01A5" w14:textId="77777777" w:rsidR="007E349E" w:rsidRPr="000662D8" w:rsidRDefault="007E349E" w:rsidP="00237A22">
      <w:pPr>
        <w:rPr>
          <w:rFonts w:cs="Arial"/>
          <w:sz w:val="32"/>
          <w:szCs w:val="32"/>
        </w:rPr>
      </w:pPr>
    </w:p>
    <w:p w14:paraId="15825A9B" w14:textId="77777777" w:rsidR="007E349E" w:rsidRPr="000662D8" w:rsidRDefault="007E349E" w:rsidP="00237A22">
      <w:pPr>
        <w:rPr>
          <w:rFonts w:cs="Arial"/>
          <w:sz w:val="32"/>
          <w:szCs w:val="32"/>
        </w:rPr>
      </w:pPr>
    </w:p>
    <w:p w14:paraId="44DAA57B" w14:textId="77777777" w:rsidR="007E349E" w:rsidRPr="000662D8" w:rsidRDefault="007E349E" w:rsidP="00237A22">
      <w:pPr>
        <w:rPr>
          <w:rFonts w:cs="Arial"/>
          <w:sz w:val="32"/>
          <w:szCs w:val="32"/>
        </w:rPr>
      </w:pPr>
    </w:p>
    <w:p w14:paraId="130B29DE" w14:textId="77777777" w:rsidR="007E349E" w:rsidRDefault="007E349E" w:rsidP="00237A22">
      <w:pPr>
        <w:rPr>
          <w:rFonts w:cs="Arial"/>
          <w:sz w:val="32"/>
          <w:szCs w:val="32"/>
        </w:rPr>
      </w:pPr>
    </w:p>
    <w:p w14:paraId="2E51D662" w14:textId="77777777" w:rsidR="007E349E" w:rsidRPr="000662D8" w:rsidRDefault="007E349E" w:rsidP="00237A22">
      <w:pPr>
        <w:rPr>
          <w:rFonts w:cs="Arial"/>
          <w:sz w:val="32"/>
          <w:szCs w:val="32"/>
        </w:rPr>
      </w:pPr>
    </w:p>
    <w:p w14:paraId="149A31F0" w14:textId="77777777" w:rsidR="007E349E" w:rsidRDefault="007E349E" w:rsidP="00237A22">
      <w:pPr>
        <w:rPr>
          <w:rFonts w:cs="Arial"/>
          <w:sz w:val="32"/>
          <w:szCs w:val="32"/>
        </w:rPr>
      </w:pPr>
    </w:p>
    <w:p w14:paraId="7A7A90D6" w14:textId="77777777" w:rsidR="007E349E" w:rsidRPr="000662D8" w:rsidRDefault="007E349E" w:rsidP="00237A22">
      <w:pPr>
        <w:rPr>
          <w:rFonts w:cs="Arial"/>
          <w:sz w:val="32"/>
          <w:szCs w:val="32"/>
        </w:rPr>
      </w:pPr>
    </w:p>
    <w:p w14:paraId="2E5CE641" w14:textId="3DB0FACF" w:rsidR="007E349E" w:rsidRDefault="008F7D24" w:rsidP="008F7D24">
      <w:pPr>
        <w:jc w:val="center"/>
        <w:rPr>
          <w:rFonts w:cs="Arial"/>
          <w:b/>
          <w:color w:val="auto"/>
          <w:sz w:val="36"/>
          <w:szCs w:val="36"/>
        </w:rPr>
      </w:pPr>
      <w:r>
        <w:rPr>
          <w:rFonts w:cs="Arial"/>
          <w:b/>
          <w:color w:val="auto"/>
          <w:sz w:val="36"/>
          <w:szCs w:val="36"/>
        </w:rPr>
        <w:t>Mars 2023</w:t>
      </w:r>
      <w:r w:rsidR="007E349E" w:rsidRPr="00DB1D72">
        <w:rPr>
          <w:rFonts w:cs="Arial"/>
          <w:b/>
          <w:color w:val="auto"/>
          <w:sz w:val="36"/>
          <w:szCs w:val="36"/>
        </w:rPr>
        <w:br w:type="page"/>
      </w:r>
    </w:p>
    <w:p w14:paraId="333BA18E" w14:textId="2A24F053" w:rsidR="003547AB" w:rsidRDefault="003547AB" w:rsidP="003547AB">
      <w:pPr>
        <w:spacing w:line="276" w:lineRule="auto"/>
        <w:rPr>
          <w:rFonts w:eastAsia="Arial" w:cs="Arial"/>
          <w:b/>
        </w:rPr>
      </w:pPr>
      <w:r w:rsidRPr="003547AB">
        <w:rPr>
          <w:rFonts w:eastAsia="Arial" w:cs="Arial"/>
          <w:b/>
        </w:rPr>
        <w:lastRenderedPageBreak/>
        <w:t>Rédaction : permanence de la COPHAN</w:t>
      </w:r>
    </w:p>
    <w:p w14:paraId="66246A2E" w14:textId="77777777" w:rsidR="003547AB" w:rsidRPr="003547AB" w:rsidRDefault="003547AB" w:rsidP="003547AB">
      <w:pPr>
        <w:spacing w:line="276" w:lineRule="auto"/>
        <w:rPr>
          <w:rFonts w:eastAsia="Arial" w:cs="Arial"/>
          <w:b/>
        </w:rPr>
      </w:pPr>
    </w:p>
    <w:p w14:paraId="6C35491F" w14:textId="3CEE1695" w:rsidR="009A10ED" w:rsidRPr="000B3771" w:rsidRDefault="003547AB" w:rsidP="009A10ED">
      <w:pPr>
        <w:spacing w:line="276" w:lineRule="auto"/>
        <w:jc w:val="both"/>
        <w:rPr>
          <w:rFonts w:eastAsia="Arial" w:cs="Arial"/>
          <w:b/>
          <w:color w:val="auto"/>
        </w:rPr>
      </w:pPr>
      <w:r w:rsidRPr="00A74DC6">
        <w:rPr>
          <w:rFonts w:eastAsia="Arial" w:cs="Arial"/>
          <w:b/>
          <w:color w:val="auto"/>
        </w:rPr>
        <w:t xml:space="preserve">Avec la collaboration de : </w:t>
      </w:r>
      <w:r w:rsidR="009A10ED" w:rsidRPr="00A74DC6">
        <w:rPr>
          <w:rFonts w:eastAsia="Arial" w:cs="Arial"/>
          <w:b/>
          <w:color w:val="auto"/>
        </w:rPr>
        <w:t>L’Association pour la santé environnementale du Québec</w:t>
      </w:r>
      <w:r w:rsidR="00792F93">
        <w:rPr>
          <w:rFonts w:eastAsia="Arial" w:cs="Arial"/>
          <w:b/>
          <w:color w:val="auto"/>
        </w:rPr>
        <w:t xml:space="preserve"> (ASEQ)</w:t>
      </w:r>
      <w:r w:rsidR="009A10ED" w:rsidRPr="00A74DC6">
        <w:rPr>
          <w:rFonts w:eastAsia="Arial" w:cs="Arial"/>
          <w:b/>
          <w:color w:val="auto"/>
        </w:rPr>
        <w:t xml:space="preserve">, le </w:t>
      </w:r>
      <w:r w:rsidRPr="00A74DC6">
        <w:rPr>
          <w:rFonts w:eastAsia="Arial" w:cs="Arial"/>
          <w:b/>
          <w:color w:val="auto"/>
        </w:rPr>
        <w:t>Réseau Québécois pour l’Inclusion</w:t>
      </w:r>
      <w:r w:rsidR="003E1B91" w:rsidRPr="00A74DC6">
        <w:rPr>
          <w:rFonts w:eastAsia="Arial" w:cs="Arial"/>
          <w:b/>
          <w:color w:val="auto"/>
        </w:rPr>
        <w:t xml:space="preserve"> </w:t>
      </w:r>
      <w:r w:rsidRPr="00A74DC6">
        <w:rPr>
          <w:rFonts w:eastAsia="Arial" w:cs="Arial"/>
          <w:b/>
          <w:color w:val="auto"/>
        </w:rPr>
        <w:t>Sociale des personnes sourdes et malentendantes (R</w:t>
      </w:r>
      <w:r w:rsidR="005F7F29" w:rsidRPr="00A74DC6">
        <w:rPr>
          <w:rFonts w:eastAsia="Arial" w:cs="Arial"/>
          <w:b/>
          <w:color w:val="auto"/>
        </w:rPr>
        <w:t>e</w:t>
      </w:r>
      <w:r w:rsidRPr="00A74DC6">
        <w:rPr>
          <w:rFonts w:eastAsia="Arial" w:cs="Arial"/>
          <w:b/>
          <w:color w:val="auto"/>
        </w:rPr>
        <w:t xml:space="preserve">QIS), </w:t>
      </w:r>
      <w:r w:rsidR="009A10ED" w:rsidRPr="00A74DC6">
        <w:rPr>
          <w:rFonts w:eastAsia="Arial" w:cs="Arial"/>
          <w:b/>
          <w:color w:val="auto"/>
        </w:rPr>
        <w:t>l’</w:t>
      </w:r>
      <w:r w:rsidRPr="00A74DC6">
        <w:rPr>
          <w:rFonts w:eastAsia="Arial" w:cs="Arial"/>
          <w:b/>
          <w:color w:val="auto"/>
        </w:rPr>
        <w:t>Association québécoise</w:t>
      </w:r>
      <w:r w:rsidR="003E1B91" w:rsidRPr="00A74DC6">
        <w:rPr>
          <w:rFonts w:eastAsia="Arial" w:cs="Arial"/>
          <w:b/>
          <w:color w:val="auto"/>
        </w:rPr>
        <w:t xml:space="preserve"> </w:t>
      </w:r>
      <w:r w:rsidRPr="00A74DC6">
        <w:rPr>
          <w:rFonts w:eastAsia="Arial" w:cs="Arial"/>
          <w:b/>
          <w:color w:val="auto"/>
        </w:rPr>
        <w:t xml:space="preserve">pour l’Équité et l’inclusion au postsecondaire (AQEIPS), </w:t>
      </w:r>
      <w:r w:rsidR="00792F93">
        <w:rPr>
          <w:rFonts w:eastAsia="Times New Roman"/>
          <w:b/>
          <w:bCs/>
        </w:rPr>
        <w:t>l</w:t>
      </w:r>
      <w:r w:rsidR="00792F93" w:rsidRPr="00792F93">
        <w:rPr>
          <w:rFonts w:eastAsia="Times New Roman"/>
          <w:b/>
          <w:bCs/>
        </w:rPr>
        <w:t xml:space="preserve">e Mouvement </w:t>
      </w:r>
      <w:r w:rsidR="00792F93">
        <w:rPr>
          <w:rFonts w:eastAsia="Times New Roman"/>
          <w:b/>
          <w:bCs/>
        </w:rPr>
        <w:t>C</w:t>
      </w:r>
      <w:r w:rsidR="00792F93" w:rsidRPr="00792F93">
        <w:rPr>
          <w:rFonts w:eastAsia="Times New Roman"/>
          <w:b/>
          <w:bCs/>
        </w:rPr>
        <w:t xml:space="preserve">itoyen </w:t>
      </w:r>
      <w:r w:rsidR="00792F93">
        <w:rPr>
          <w:rFonts w:eastAsia="Times New Roman"/>
          <w:b/>
          <w:bCs/>
        </w:rPr>
        <w:t>H</w:t>
      </w:r>
      <w:r w:rsidR="00792F93" w:rsidRPr="00792F93">
        <w:rPr>
          <w:rFonts w:eastAsia="Times New Roman"/>
          <w:b/>
          <w:bCs/>
        </w:rPr>
        <w:t>andicap-</w:t>
      </w:r>
      <w:r w:rsidR="00792F93">
        <w:rPr>
          <w:rFonts w:eastAsia="Times New Roman"/>
          <w:b/>
          <w:bCs/>
        </w:rPr>
        <w:t>Q</w:t>
      </w:r>
      <w:r w:rsidR="00792F93" w:rsidRPr="00792F93">
        <w:rPr>
          <w:rFonts w:eastAsia="Times New Roman"/>
          <w:b/>
          <w:bCs/>
        </w:rPr>
        <w:t>uébec (MCHQ</w:t>
      </w:r>
      <w:r w:rsidR="00792F93" w:rsidRPr="000B3771">
        <w:rPr>
          <w:rFonts w:eastAsia="Times New Roman"/>
          <w:b/>
          <w:bCs/>
          <w:color w:val="auto"/>
        </w:rPr>
        <w:t>)</w:t>
      </w:r>
      <w:r w:rsidR="00792F93" w:rsidRPr="000B3771">
        <w:rPr>
          <w:rFonts w:eastAsia="Arial" w:cs="Arial"/>
          <w:b/>
          <w:color w:val="auto"/>
        </w:rPr>
        <w:t xml:space="preserve">, </w:t>
      </w:r>
      <w:r w:rsidR="009A10ED" w:rsidRPr="000B3771">
        <w:rPr>
          <w:rFonts w:eastAsia="Arial" w:cs="Arial"/>
          <w:b/>
          <w:color w:val="auto"/>
        </w:rPr>
        <w:t xml:space="preserve">le </w:t>
      </w:r>
      <w:r w:rsidRPr="000B3771">
        <w:rPr>
          <w:rFonts w:eastAsia="Arial" w:cs="Arial"/>
          <w:b/>
          <w:color w:val="auto"/>
        </w:rPr>
        <w:t>Regroupement des</w:t>
      </w:r>
      <w:r w:rsidR="003E1B91" w:rsidRPr="000B3771">
        <w:rPr>
          <w:rFonts w:eastAsia="Arial" w:cs="Arial"/>
          <w:b/>
          <w:color w:val="auto"/>
        </w:rPr>
        <w:t xml:space="preserve"> </w:t>
      </w:r>
      <w:r w:rsidRPr="000B3771">
        <w:rPr>
          <w:rFonts w:eastAsia="Arial" w:cs="Arial"/>
          <w:b/>
          <w:color w:val="auto"/>
        </w:rPr>
        <w:t>activistes pour l’inclusion au Québec (RAPLIQ)</w:t>
      </w:r>
      <w:r w:rsidR="009A10ED" w:rsidRPr="000B3771">
        <w:rPr>
          <w:rFonts w:eastAsia="Arial" w:cs="Arial"/>
          <w:b/>
          <w:color w:val="auto"/>
        </w:rPr>
        <w:t xml:space="preserve"> et la</w:t>
      </w:r>
      <w:r w:rsidRPr="000B3771">
        <w:rPr>
          <w:rFonts w:eastAsia="Arial" w:cs="Arial"/>
          <w:b/>
          <w:color w:val="auto"/>
        </w:rPr>
        <w:t xml:space="preserve"> Membre honoraire de la COPHAN</w:t>
      </w:r>
      <w:r w:rsidR="009A10ED" w:rsidRPr="000B3771">
        <w:rPr>
          <w:rFonts w:eastAsia="Arial" w:cs="Arial"/>
          <w:b/>
          <w:color w:val="auto"/>
        </w:rPr>
        <w:t>.</w:t>
      </w:r>
    </w:p>
    <w:p w14:paraId="6F182440" w14:textId="55850C4A" w:rsidR="003547AB" w:rsidRPr="003547AB" w:rsidRDefault="003547AB" w:rsidP="009A10ED">
      <w:pPr>
        <w:spacing w:line="276" w:lineRule="auto"/>
        <w:jc w:val="both"/>
        <w:rPr>
          <w:rFonts w:eastAsia="Arial" w:cs="Arial"/>
          <w:b/>
        </w:rPr>
      </w:pPr>
      <w:r w:rsidRPr="003547AB">
        <w:rPr>
          <w:rFonts w:eastAsia="Arial" w:cs="Arial"/>
          <w:b/>
        </w:rPr>
        <w:t>___________________________________</w:t>
      </w:r>
    </w:p>
    <w:p w14:paraId="35D1A1A9" w14:textId="77777777" w:rsidR="003547AB" w:rsidRDefault="003547AB" w:rsidP="003547AB">
      <w:pPr>
        <w:spacing w:line="276" w:lineRule="auto"/>
        <w:rPr>
          <w:rFonts w:eastAsia="Arial" w:cs="Arial"/>
          <w:b/>
        </w:rPr>
      </w:pPr>
    </w:p>
    <w:p w14:paraId="0C339893" w14:textId="61DC717A" w:rsidR="003547AB" w:rsidRDefault="003547AB" w:rsidP="003547AB">
      <w:pPr>
        <w:spacing w:line="276" w:lineRule="auto"/>
        <w:rPr>
          <w:rFonts w:eastAsia="Arial" w:cs="Arial"/>
          <w:b/>
        </w:rPr>
      </w:pPr>
      <w:r w:rsidRPr="003547AB">
        <w:rPr>
          <w:rFonts w:eastAsia="Arial" w:cs="Arial"/>
          <w:b/>
        </w:rPr>
        <w:t>Date de transmission :</w:t>
      </w:r>
      <w:r>
        <w:rPr>
          <w:rFonts w:eastAsia="Arial" w:cs="Arial"/>
          <w:b/>
        </w:rPr>
        <w:t xml:space="preserve"> </w:t>
      </w:r>
      <w:r w:rsidR="007131CC">
        <w:rPr>
          <w:rFonts w:eastAsia="Arial" w:cs="Arial"/>
          <w:b/>
        </w:rPr>
        <w:t>27</w:t>
      </w:r>
      <w:r>
        <w:rPr>
          <w:rFonts w:eastAsia="Arial" w:cs="Arial"/>
          <w:b/>
        </w:rPr>
        <w:t xml:space="preserve"> </w:t>
      </w:r>
      <w:r w:rsidR="000B3771">
        <w:rPr>
          <w:rFonts w:eastAsia="Arial" w:cs="Arial"/>
          <w:b/>
        </w:rPr>
        <w:t>m</w:t>
      </w:r>
      <w:r>
        <w:rPr>
          <w:rFonts w:eastAsia="Arial" w:cs="Arial"/>
          <w:b/>
        </w:rPr>
        <w:t xml:space="preserve">ars </w:t>
      </w:r>
      <w:r w:rsidRPr="003547AB">
        <w:rPr>
          <w:rFonts w:eastAsia="Arial" w:cs="Arial"/>
          <w:b/>
        </w:rPr>
        <w:t>2023</w:t>
      </w:r>
    </w:p>
    <w:p w14:paraId="1D4B95B2" w14:textId="77777777" w:rsidR="003547AB" w:rsidRPr="003547AB" w:rsidRDefault="003547AB" w:rsidP="003547AB">
      <w:pPr>
        <w:spacing w:line="276" w:lineRule="auto"/>
        <w:rPr>
          <w:rFonts w:eastAsia="Arial" w:cs="Arial"/>
          <w:b/>
        </w:rPr>
      </w:pPr>
    </w:p>
    <w:p w14:paraId="5479A841" w14:textId="3DF78261" w:rsidR="00926077" w:rsidRPr="0017205D" w:rsidRDefault="003547AB" w:rsidP="003547AB">
      <w:pPr>
        <w:spacing w:line="276" w:lineRule="auto"/>
        <w:jc w:val="both"/>
        <w:rPr>
          <w:rFonts w:eastAsia="Arial" w:cs="Arial"/>
        </w:rPr>
      </w:pPr>
      <w:r w:rsidRPr="003547AB">
        <w:rPr>
          <w:rFonts w:eastAsia="Arial" w:cs="Arial"/>
          <w:b/>
        </w:rPr>
        <w:t>La Confédération des organismes de personnes handicapées du Québec</w:t>
      </w:r>
      <w:r>
        <w:rPr>
          <w:rFonts w:eastAsia="Arial" w:cs="Arial"/>
          <w:b/>
        </w:rPr>
        <w:t xml:space="preserve"> </w:t>
      </w:r>
      <w:r w:rsidRPr="003547AB">
        <w:rPr>
          <w:rFonts w:eastAsia="Arial" w:cs="Arial"/>
          <w:b/>
        </w:rPr>
        <w:t>(COPHAN), organisme à but non lucratif incorporé en 1985, a pour mission de</w:t>
      </w:r>
      <w:r>
        <w:rPr>
          <w:rFonts w:eastAsia="Arial" w:cs="Arial"/>
          <w:b/>
        </w:rPr>
        <w:t xml:space="preserve"> </w:t>
      </w:r>
      <w:r w:rsidRPr="003547AB">
        <w:rPr>
          <w:rFonts w:eastAsia="Arial" w:cs="Arial"/>
          <w:b/>
        </w:rPr>
        <w:t>rendre le Québec inclusif afin d’assurer la participation sociale pleine et entière</w:t>
      </w:r>
      <w:r>
        <w:rPr>
          <w:rFonts w:eastAsia="Arial" w:cs="Arial"/>
          <w:b/>
        </w:rPr>
        <w:t xml:space="preserve"> </w:t>
      </w:r>
      <w:r w:rsidRPr="003547AB">
        <w:rPr>
          <w:rFonts w:eastAsia="Arial" w:cs="Arial"/>
          <w:b/>
        </w:rPr>
        <w:t>des personnes ayant des limitations fonctionnelles et de leur famille. Son conseil</w:t>
      </w:r>
      <w:r>
        <w:rPr>
          <w:rFonts w:eastAsia="Arial" w:cs="Arial"/>
          <w:b/>
        </w:rPr>
        <w:t xml:space="preserve"> </w:t>
      </w:r>
      <w:r w:rsidRPr="003547AB">
        <w:rPr>
          <w:rFonts w:eastAsia="Arial" w:cs="Arial"/>
          <w:b/>
        </w:rPr>
        <w:t>d'administration est composé majoritairement de personnes en situation de</w:t>
      </w:r>
      <w:r>
        <w:rPr>
          <w:rFonts w:eastAsia="Arial" w:cs="Arial"/>
          <w:b/>
        </w:rPr>
        <w:t xml:space="preserve"> </w:t>
      </w:r>
      <w:r w:rsidRPr="003547AB">
        <w:rPr>
          <w:rFonts w:eastAsia="Arial" w:cs="Arial"/>
          <w:b/>
        </w:rPr>
        <w:t>handicap. Elle regroupe près de 50 organismes et regroupements nationaux et</w:t>
      </w:r>
      <w:r>
        <w:rPr>
          <w:rFonts w:eastAsia="Arial" w:cs="Arial"/>
          <w:b/>
        </w:rPr>
        <w:t xml:space="preserve"> </w:t>
      </w:r>
      <w:r w:rsidRPr="003547AB">
        <w:rPr>
          <w:rFonts w:eastAsia="Arial" w:cs="Arial"/>
          <w:b/>
        </w:rPr>
        <w:t xml:space="preserve">régionaux de personnes ayant tout type de limitations fonctionnelles. </w:t>
      </w:r>
      <w:r w:rsidRPr="003547AB">
        <w:rPr>
          <w:rFonts w:eastAsia="Arial" w:cs="Arial"/>
          <w:b/>
        </w:rPr>
        <w:cr/>
      </w:r>
    </w:p>
    <w:p w14:paraId="5A389ACE" w14:textId="77777777" w:rsidR="00926077" w:rsidRPr="0017205D" w:rsidRDefault="00926077" w:rsidP="00926077">
      <w:pPr>
        <w:spacing w:line="276" w:lineRule="auto"/>
        <w:rPr>
          <w:rFonts w:eastAsia="Arial" w:cs="Arial"/>
        </w:rPr>
      </w:pPr>
    </w:p>
    <w:p w14:paraId="49C92F82" w14:textId="77777777" w:rsidR="00926077" w:rsidRPr="0017205D" w:rsidRDefault="00926077" w:rsidP="00926077">
      <w:pPr>
        <w:spacing w:line="276" w:lineRule="auto"/>
        <w:rPr>
          <w:rFonts w:eastAsia="Arial" w:cs="Arial"/>
          <w:sz w:val="28"/>
          <w:szCs w:val="28"/>
        </w:rPr>
      </w:pPr>
    </w:p>
    <w:p w14:paraId="4630625F" w14:textId="77777777" w:rsidR="00926077" w:rsidRPr="0017205D" w:rsidRDefault="00926077" w:rsidP="00926077">
      <w:pPr>
        <w:spacing w:line="276" w:lineRule="auto"/>
        <w:rPr>
          <w:rFonts w:eastAsia="Arial" w:cs="Arial"/>
          <w:sz w:val="28"/>
          <w:szCs w:val="28"/>
        </w:rPr>
      </w:pPr>
    </w:p>
    <w:p w14:paraId="493AAFAD" w14:textId="77777777" w:rsidR="00926077" w:rsidRPr="0017205D" w:rsidRDefault="00926077" w:rsidP="00926077">
      <w:pPr>
        <w:spacing w:line="276" w:lineRule="auto"/>
        <w:rPr>
          <w:rFonts w:eastAsia="Arial" w:cs="Arial"/>
          <w:sz w:val="28"/>
          <w:szCs w:val="28"/>
        </w:rPr>
      </w:pPr>
    </w:p>
    <w:p w14:paraId="6B725F87" w14:textId="77777777" w:rsidR="00926077" w:rsidRPr="0017205D" w:rsidRDefault="00926077" w:rsidP="00926077">
      <w:pPr>
        <w:spacing w:line="276" w:lineRule="auto"/>
        <w:rPr>
          <w:rFonts w:eastAsia="Arial" w:cs="Arial"/>
          <w:sz w:val="28"/>
          <w:szCs w:val="28"/>
        </w:rPr>
      </w:pPr>
    </w:p>
    <w:p w14:paraId="63008CF2" w14:textId="5B519642" w:rsidR="00926077" w:rsidRDefault="00926077" w:rsidP="00C262A4">
      <w:pPr>
        <w:spacing w:line="276" w:lineRule="auto"/>
        <w:rPr>
          <w:rFonts w:cs="Arial"/>
          <w:b/>
          <w:color w:val="auto"/>
          <w:sz w:val="36"/>
          <w:szCs w:val="36"/>
        </w:rPr>
      </w:pPr>
      <w:r>
        <w:rPr>
          <w:rFonts w:cs="Arial"/>
          <w:b/>
          <w:color w:val="auto"/>
          <w:sz w:val="36"/>
          <w:szCs w:val="36"/>
        </w:rPr>
        <w:br w:type="page"/>
      </w:r>
    </w:p>
    <w:p w14:paraId="47C1C073" w14:textId="019592A1" w:rsidR="00F167C0" w:rsidRPr="00C0204F" w:rsidRDefault="00F167C0" w:rsidP="00B23FEA">
      <w:pPr>
        <w:pStyle w:val="Titre"/>
      </w:pPr>
      <w:bookmarkStart w:id="0" w:name="_Toc129166962"/>
      <w:bookmarkStart w:id="1" w:name="_Toc130455043"/>
      <w:bookmarkStart w:id="2" w:name="_Hlk128474757"/>
      <w:r w:rsidRPr="00C0204F">
        <w:lastRenderedPageBreak/>
        <w:t>Liste des acronymes</w:t>
      </w:r>
      <w:bookmarkEnd w:id="0"/>
      <w:bookmarkEnd w:id="1"/>
    </w:p>
    <w:p w14:paraId="6226D2B9" w14:textId="77777777" w:rsidR="005D6696" w:rsidRPr="005D6696" w:rsidRDefault="005D6696" w:rsidP="005D6696"/>
    <w:p w14:paraId="418F56C9" w14:textId="77777777" w:rsidR="005F7F29" w:rsidRDefault="007810B5" w:rsidP="005F7F29">
      <w:pPr>
        <w:tabs>
          <w:tab w:val="left" w:pos="2268"/>
        </w:tabs>
        <w:spacing w:line="360" w:lineRule="auto"/>
        <w:ind w:left="142" w:hanging="142"/>
        <w:jc w:val="both"/>
        <w:rPr>
          <w:rFonts w:eastAsia="Times New Roman" w:cs="Arial"/>
          <w:color w:val="auto"/>
          <w:shd w:val="clear" w:color="auto" w:fill="FFFFFF"/>
          <w:lang w:eastAsia="fr-FR"/>
        </w:rPr>
      </w:pPr>
      <w:r>
        <w:rPr>
          <w:rFonts w:eastAsia="Times New Roman" w:cs="Arial"/>
          <w:b/>
          <w:bCs/>
          <w:color w:val="auto"/>
          <w:shd w:val="clear" w:color="auto" w:fill="FFFFFF"/>
          <w:lang w:eastAsia="fr-FR"/>
        </w:rPr>
        <w:t>AMM :</w:t>
      </w:r>
      <w:r w:rsidR="005F7F29">
        <w:rPr>
          <w:rFonts w:eastAsia="Times New Roman" w:cs="Arial"/>
          <w:b/>
          <w:bCs/>
          <w:color w:val="auto"/>
          <w:shd w:val="clear" w:color="auto" w:fill="FFFFFF"/>
          <w:lang w:eastAsia="fr-FR"/>
        </w:rPr>
        <w:tab/>
      </w:r>
      <w:r w:rsidRPr="007810B5">
        <w:rPr>
          <w:rFonts w:eastAsia="Times New Roman" w:cs="Arial"/>
          <w:color w:val="auto"/>
          <w:shd w:val="clear" w:color="auto" w:fill="FFFFFF"/>
          <w:lang w:eastAsia="fr-FR"/>
        </w:rPr>
        <w:t>Aide médicale à mourir</w:t>
      </w:r>
    </w:p>
    <w:p w14:paraId="797C2C8A" w14:textId="77777777" w:rsidR="005F7F29" w:rsidRDefault="00397A63" w:rsidP="005F7F29">
      <w:pPr>
        <w:tabs>
          <w:tab w:val="left" w:pos="2268"/>
        </w:tabs>
        <w:spacing w:line="360" w:lineRule="auto"/>
        <w:ind w:left="142" w:hanging="142"/>
        <w:jc w:val="both"/>
        <w:rPr>
          <w:rFonts w:eastAsia="Times New Roman" w:cs="Arial"/>
          <w:color w:val="auto"/>
          <w:shd w:val="clear" w:color="auto" w:fill="FFFFFF"/>
          <w:lang w:eastAsia="fr-FR"/>
        </w:rPr>
      </w:pPr>
      <w:r>
        <w:rPr>
          <w:rFonts w:eastAsia="Times New Roman" w:cs="Arial"/>
          <w:b/>
          <w:bCs/>
          <w:color w:val="auto"/>
          <w:shd w:val="clear" w:color="auto" w:fill="FFFFFF"/>
          <w:lang w:eastAsia="fr-FR"/>
        </w:rPr>
        <w:t>AMV :</w:t>
      </w:r>
      <w:r>
        <w:rPr>
          <w:rFonts w:eastAsia="Times New Roman" w:cs="Arial"/>
          <w:color w:val="auto"/>
          <w:shd w:val="clear" w:color="auto" w:fill="FFFFFF"/>
          <w:lang w:eastAsia="fr-FR"/>
        </w:rPr>
        <w:tab/>
        <w:t>Aide médicale à vivre</w:t>
      </w:r>
    </w:p>
    <w:p w14:paraId="1442D484" w14:textId="77777777" w:rsidR="005F7F29" w:rsidRDefault="005D6696" w:rsidP="005F7F29">
      <w:pPr>
        <w:tabs>
          <w:tab w:val="left" w:pos="2268"/>
        </w:tabs>
        <w:spacing w:line="360" w:lineRule="auto"/>
        <w:ind w:left="142" w:hanging="142"/>
        <w:jc w:val="both"/>
        <w:rPr>
          <w:rFonts w:eastAsia="Times New Roman" w:cs="Arial"/>
          <w:bCs/>
          <w:color w:val="auto"/>
          <w:shd w:val="clear" w:color="auto" w:fill="FFFFFF"/>
          <w:lang w:eastAsia="fr-FR"/>
        </w:rPr>
      </w:pPr>
      <w:r w:rsidRPr="005D6696">
        <w:rPr>
          <w:rFonts w:eastAsia="Times New Roman" w:cs="Arial"/>
          <w:b/>
          <w:bCs/>
          <w:color w:val="auto"/>
          <w:shd w:val="clear" w:color="auto" w:fill="FFFFFF"/>
          <w:lang w:eastAsia="fr-FR"/>
        </w:rPr>
        <w:t>ASEQ :</w:t>
      </w:r>
      <w:r w:rsidRPr="005D6696">
        <w:rPr>
          <w:rFonts w:eastAsia="Times New Roman" w:cs="Arial"/>
          <w:bCs/>
          <w:color w:val="auto"/>
          <w:shd w:val="clear" w:color="auto" w:fill="FFFFFF"/>
          <w:lang w:eastAsia="fr-FR"/>
        </w:rPr>
        <w:t xml:space="preserve"> </w:t>
      </w:r>
      <w:r w:rsidRPr="005D6696">
        <w:rPr>
          <w:rFonts w:eastAsia="Times New Roman" w:cs="Arial"/>
          <w:bCs/>
          <w:color w:val="auto"/>
          <w:shd w:val="clear" w:color="auto" w:fill="FFFFFF"/>
          <w:lang w:eastAsia="fr-FR"/>
        </w:rPr>
        <w:tab/>
        <w:t>Association pour la santé environnementale du Québec</w:t>
      </w:r>
    </w:p>
    <w:p w14:paraId="13791601" w14:textId="6AA07733" w:rsidR="005F7F29" w:rsidRDefault="005D6696" w:rsidP="005F7F29">
      <w:pPr>
        <w:tabs>
          <w:tab w:val="left" w:pos="2268"/>
        </w:tabs>
        <w:spacing w:line="360" w:lineRule="auto"/>
        <w:ind w:left="142" w:hanging="142"/>
        <w:jc w:val="both"/>
        <w:rPr>
          <w:rFonts w:eastAsia="Times New Roman" w:cs="Arial"/>
          <w:bCs/>
          <w:color w:val="auto"/>
          <w:shd w:val="clear" w:color="auto" w:fill="FFFFFF"/>
          <w:lang w:eastAsia="fr-FR"/>
        </w:rPr>
      </w:pPr>
      <w:r w:rsidRPr="005D6696">
        <w:rPr>
          <w:rFonts w:eastAsia="Times New Roman" w:cs="Arial"/>
          <w:b/>
          <w:color w:val="auto"/>
          <w:shd w:val="clear" w:color="auto" w:fill="FFFFFF"/>
          <w:lang w:eastAsia="fr-FR"/>
        </w:rPr>
        <w:t>AQDM</w:t>
      </w:r>
      <w:r w:rsidRPr="005D6696">
        <w:rPr>
          <w:rFonts w:eastAsia="Times New Roman" w:cs="Arial"/>
          <w:bCs/>
          <w:color w:val="auto"/>
          <w:shd w:val="clear" w:color="auto" w:fill="FFFFFF"/>
          <w:lang w:eastAsia="fr-FR"/>
        </w:rPr>
        <w:t> :</w:t>
      </w:r>
      <w:r w:rsidRPr="005D6696">
        <w:rPr>
          <w:rFonts w:eastAsia="Times New Roman" w:cs="Arial"/>
          <w:bCs/>
          <w:color w:val="auto"/>
          <w:shd w:val="clear" w:color="auto" w:fill="FFFFFF"/>
          <w:lang w:eastAsia="fr-FR"/>
        </w:rPr>
        <w:tab/>
        <w:t>Association québécoise de la dégénérescence maculaire</w:t>
      </w:r>
    </w:p>
    <w:p w14:paraId="727C6F62" w14:textId="78BC72EA" w:rsidR="005F7F29" w:rsidRDefault="007810B5" w:rsidP="005F7F29">
      <w:pPr>
        <w:tabs>
          <w:tab w:val="left" w:pos="2268"/>
        </w:tabs>
        <w:spacing w:line="360" w:lineRule="auto"/>
        <w:ind w:left="142" w:hanging="142"/>
        <w:jc w:val="both"/>
        <w:rPr>
          <w:rFonts w:eastAsia="Times New Roman" w:cs="Arial"/>
          <w:bCs/>
          <w:color w:val="auto"/>
          <w:shd w:val="clear" w:color="auto" w:fill="FFFFFF"/>
          <w:lang w:eastAsia="fr-FR"/>
        </w:rPr>
      </w:pPr>
      <w:r>
        <w:rPr>
          <w:rFonts w:eastAsia="Times New Roman" w:cs="Arial"/>
          <w:b/>
          <w:color w:val="auto"/>
          <w:shd w:val="clear" w:color="auto" w:fill="FFFFFF"/>
          <w:lang w:eastAsia="fr-FR"/>
        </w:rPr>
        <w:t>CHSLD </w:t>
      </w:r>
      <w:r w:rsidRPr="007810B5">
        <w:rPr>
          <w:rFonts w:eastAsia="Times New Roman" w:cs="Arial"/>
          <w:bCs/>
          <w:color w:val="auto"/>
          <w:shd w:val="clear" w:color="auto" w:fill="FFFFFF"/>
          <w:lang w:eastAsia="fr-FR"/>
        </w:rPr>
        <w:t>:</w:t>
      </w:r>
      <w:r>
        <w:rPr>
          <w:rFonts w:eastAsia="Times New Roman" w:cs="Arial"/>
          <w:bCs/>
          <w:color w:val="auto"/>
          <w:shd w:val="clear" w:color="auto" w:fill="FFFFFF"/>
          <w:lang w:eastAsia="fr-FR"/>
        </w:rPr>
        <w:tab/>
      </w:r>
      <w:r w:rsidR="007B5DF1">
        <w:rPr>
          <w:rFonts w:eastAsia="Times New Roman" w:cs="Arial"/>
          <w:bCs/>
          <w:color w:val="auto"/>
          <w:shd w:val="clear" w:color="auto" w:fill="FFFFFF"/>
          <w:lang w:eastAsia="fr-FR"/>
        </w:rPr>
        <w:t>Centre d’hébergement et de soins de longue durée</w:t>
      </w:r>
    </w:p>
    <w:p w14:paraId="2C45695F" w14:textId="193ECC36" w:rsidR="005F7F29" w:rsidRDefault="006903E1" w:rsidP="005F7F29">
      <w:pPr>
        <w:tabs>
          <w:tab w:val="left" w:pos="2268"/>
        </w:tabs>
        <w:spacing w:line="360" w:lineRule="auto"/>
        <w:ind w:left="142" w:hanging="142"/>
        <w:jc w:val="both"/>
        <w:rPr>
          <w:rFonts w:eastAsia="Times New Roman" w:cs="Arial"/>
          <w:bCs/>
          <w:color w:val="auto"/>
          <w:shd w:val="clear" w:color="auto" w:fill="FFFFFF"/>
          <w:lang w:eastAsia="fr-FR"/>
        </w:rPr>
      </w:pPr>
      <w:r w:rsidRPr="006903E1">
        <w:rPr>
          <w:rFonts w:eastAsia="Times New Roman" w:cs="Arial"/>
          <w:b/>
          <w:color w:val="auto"/>
          <w:shd w:val="clear" w:color="auto" w:fill="FFFFFF"/>
          <w:lang w:eastAsia="fr-FR"/>
        </w:rPr>
        <w:t>CLSC </w:t>
      </w:r>
      <w:r w:rsidRPr="006903E1">
        <w:rPr>
          <w:rFonts w:eastAsia="Times New Roman" w:cs="Arial"/>
          <w:bCs/>
          <w:color w:val="auto"/>
          <w:shd w:val="clear" w:color="auto" w:fill="FFFFFF"/>
          <w:lang w:eastAsia="fr-FR"/>
        </w:rPr>
        <w:t>:</w:t>
      </w:r>
      <w:r w:rsidRPr="006903E1">
        <w:rPr>
          <w:rFonts w:eastAsia="Times New Roman" w:cs="Arial"/>
          <w:bCs/>
          <w:color w:val="auto"/>
          <w:shd w:val="clear" w:color="auto" w:fill="FFFFFF"/>
          <w:lang w:eastAsia="fr-FR"/>
        </w:rPr>
        <w:tab/>
        <w:t>Centre local de services comm</w:t>
      </w:r>
      <w:r>
        <w:rPr>
          <w:rFonts w:eastAsia="Times New Roman" w:cs="Arial"/>
          <w:bCs/>
          <w:color w:val="auto"/>
          <w:shd w:val="clear" w:color="auto" w:fill="FFFFFF"/>
          <w:lang w:eastAsia="fr-FR"/>
        </w:rPr>
        <w:t>unautaires</w:t>
      </w:r>
    </w:p>
    <w:p w14:paraId="40AE08AE" w14:textId="77777777" w:rsidR="005F7F29" w:rsidRDefault="005D6696" w:rsidP="005F7F29">
      <w:pPr>
        <w:tabs>
          <w:tab w:val="left" w:pos="2268"/>
        </w:tabs>
        <w:spacing w:line="360" w:lineRule="auto"/>
        <w:ind w:left="2268" w:hanging="2268"/>
        <w:jc w:val="both"/>
        <w:rPr>
          <w:rFonts w:eastAsia="Times New Roman" w:cs="Arial"/>
          <w:color w:val="auto"/>
          <w:lang w:eastAsia="fr-FR"/>
        </w:rPr>
      </w:pPr>
      <w:r w:rsidRPr="005D6696">
        <w:rPr>
          <w:rFonts w:eastAsia="Times New Roman" w:cs="Arial"/>
          <w:b/>
          <w:color w:val="auto"/>
          <w:lang w:eastAsia="fr-FR"/>
        </w:rPr>
        <w:t>COPHAN</w:t>
      </w:r>
      <w:r w:rsidRPr="005D6696">
        <w:rPr>
          <w:rFonts w:eastAsia="Times New Roman" w:cs="Arial"/>
          <w:color w:val="auto"/>
          <w:lang w:eastAsia="fr-FR"/>
        </w:rPr>
        <w:t xml:space="preserve"> : </w:t>
      </w:r>
      <w:r w:rsidRPr="005D6696">
        <w:rPr>
          <w:rFonts w:eastAsia="Times New Roman" w:cs="Arial"/>
          <w:color w:val="auto"/>
          <w:lang w:eastAsia="fr-FR"/>
        </w:rPr>
        <w:tab/>
        <w:t>Confédération des organismes de personnes handicapées du</w:t>
      </w:r>
      <w:r w:rsidR="005F7F29">
        <w:rPr>
          <w:rFonts w:eastAsia="Times New Roman" w:cs="Arial"/>
          <w:color w:val="auto"/>
          <w:lang w:eastAsia="fr-FR"/>
        </w:rPr>
        <w:t xml:space="preserve"> </w:t>
      </w:r>
      <w:r w:rsidRPr="005D6696">
        <w:rPr>
          <w:rFonts w:eastAsia="Times New Roman" w:cs="Arial"/>
          <w:color w:val="auto"/>
          <w:lang w:eastAsia="fr-FR"/>
        </w:rPr>
        <w:t>Québec</w:t>
      </w:r>
    </w:p>
    <w:p w14:paraId="4000D5CD" w14:textId="77777777" w:rsidR="005F7F29" w:rsidRDefault="006903E1" w:rsidP="005F7F29">
      <w:pPr>
        <w:tabs>
          <w:tab w:val="left" w:pos="2268"/>
        </w:tabs>
        <w:spacing w:line="360" w:lineRule="auto"/>
        <w:ind w:left="2268" w:hanging="2268"/>
        <w:jc w:val="both"/>
        <w:rPr>
          <w:rFonts w:eastAsia="Times New Roman" w:cs="Arial"/>
          <w:bCs/>
          <w:color w:val="auto"/>
          <w:lang w:eastAsia="fr-FR"/>
        </w:rPr>
      </w:pPr>
      <w:r>
        <w:rPr>
          <w:rFonts w:eastAsia="Times New Roman" w:cs="Arial"/>
          <w:b/>
          <w:color w:val="auto"/>
          <w:lang w:eastAsia="fr-FR"/>
        </w:rPr>
        <w:t>GMF </w:t>
      </w:r>
      <w:r w:rsidRPr="006903E1">
        <w:rPr>
          <w:rFonts w:eastAsia="Times New Roman" w:cs="Arial"/>
          <w:bCs/>
          <w:color w:val="auto"/>
          <w:lang w:eastAsia="fr-FR"/>
        </w:rPr>
        <w:t>:</w:t>
      </w:r>
      <w:r>
        <w:rPr>
          <w:rFonts w:eastAsia="Times New Roman" w:cs="Arial"/>
          <w:bCs/>
          <w:color w:val="auto"/>
          <w:lang w:eastAsia="fr-FR"/>
        </w:rPr>
        <w:tab/>
        <w:t>Groupe de médecine familiale</w:t>
      </w:r>
    </w:p>
    <w:p w14:paraId="2040792E" w14:textId="77777777" w:rsidR="005F7F29" w:rsidRDefault="005D6696" w:rsidP="005F7F29">
      <w:pPr>
        <w:tabs>
          <w:tab w:val="left" w:pos="2268"/>
        </w:tabs>
        <w:spacing w:line="360" w:lineRule="auto"/>
        <w:ind w:left="2268" w:hanging="2268"/>
        <w:jc w:val="both"/>
        <w:rPr>
          <w:rFonts w:cs="Arial"/>
          <w:color w:val="auto"/>
          <w:lang w:eastAsia="en-US"/>
        </w:rPr>
      </w:pPr>
      <w:r w:rsidRPr="005D6696">
        <w:rPr>
          <w:rFonts w:cs="Arial"/>
          <w:b/>
          <w:bCs/>
          <w:color w:val="auto"/>
          <w:lang w:eastAsia="en-US"/>
        </w:rPr>
        <w:t>IN</w:t>
      </w:r>
      <w:r w:rsidR="005F7F29">
        <w:rPr>
          <w:rFonts w:cs="Arial"/>
          <w:b/>
          <w:bCs/>
          <w:color w:val="auto"/>
          <w:lang w:eastAsia="en-US"/>
        </w:rPr>
        <w:t>ÉÉ</w:t>
      </w:r>
      <w:r w:rsidRPr="005D6696">
        <w:rPr>
          <w:rFonts w:cs="Arial"/>
          <w:b/>
          <w:bCs/>
          <w:color w:val="auto"/>
          <w:lang w:eastAsia="en-US"/>
        </w:rPr>
        <w:t>I-PSH :</w:t>
      </w:r>
      <w:r w:rsidRPr="005D6696">
        <w:rPr>
          <w:rFonts w:cs="Arial"/>
          <w:color w:val="auto"/>
          <w:lang w:eastAsia="en-US"/>
        </w:rPr>
        <w:tab/>
        <w:t>Institut national pour l’équité, l’égalité et l’inclusion des personnes en situation de handicap</w:t>
      </w:r>
    </w:p>
    <w:p w14:paraId="70874198" w14:textId="77777777" w:rsidR="005F7F29" w:rsidRDefault="00655EB0" w:rsidP="005F7F29">
      <w:pPr>
        <w:tabs>
          <w:tab w:val="left" w:pos="2268"/>
        </w:tabs>
        <w:spacing w:line="360" w:lineRule="auto"/>
        <w:ind w:left="2268" w:hanging="2268"/>
        <w:jc w:val="both"/>
        <w:rPr>
          <w:rFonts w:cs="Arial"/>
          <w:color w:val="auto"/>
          <w:lang w:eastAsia="en-US"/>
        </w:rPr>
      </w:pPr>
      <w:r>
        <w:rPr>
          <w:rFonts w:cs="Arial"/>
          <w:b/>
          <w:bCs/>
          <w:color w:val="auto"/>
          <w:lang w:eastAsia="en-US"/>
        </w:rPr>
        <w:t>INSPQ :</w:t>
      </w:r>
      <w:r>
        <w:rPr>
          <w:rFonts w:cs="Arial"/>
          <w:color w:val="auto"/>
          <w:lang w:eastAsia="en-US"/>
        </w:rPr>
        <w:tab/>
        <w:t>Institut national de santé publique</w:t>
      </w:r>
    </w:p>
    <w:p w14:paraId="5E98E0F8" w14:textId="77777777" w:rsidR="005F7F29" w:rsidRDefault="007810B5" w:rsidP="005F7F29">
      <w:pPr>
        <w:tabs>
          <w:tab w:val="left" w:pos="2268"/>
        </w:tabs>
        <w:spacing w:line="360" w:lineRule="auto"/>
        <w:ind w:left="2268" w:hanging="2268"/>
        <w:jc w:val="both"/>
        <w:rPr>
          <w:rFonts w:cs="Arial"/>
          <w:color w:val="auto"/>
          <w:lang w:eastAsia="en-US"/>
        </w:rPr>
      </w:pPr>
      <w:r>
        <w:rPr>
          <w:rFonts w:cs="Arial"/>
          <w:b/>
          <w:bCs/>
          <w:color w:val="auto"/>
          <w:lang w:eastAsia="en-US"/>
        </w:rPr>
        <w:t>IPS :</w:t>
      </w:r>
      <w:r>
        <w:rPr>
          <w:rFonts w:cs="Arial"/>
          <w:b/>
          <w:bCs/>
          <w:color w:val="auto"/>
          <w:lang w:eastAsia="en-US"/>
        </w:rPr>
        <w:tab/>
      </w:r>
      <w:r w:rsidR="007B5DF1" w:rsidRPr="007B5DF1">
        <w:rPr>
          <w:rFonts w:cs="Arial"/>
          <w:color w:val="auto"/>
          <w:lang w:eastAsia="en-US"/>
        </w:rPr>
        <w:t>Infirmière praticienne spécialisée</w:t>
      </w:r>
    </w:p>
    <w:p w14:paraId="7E0E1FBF" w14:textId="77777777" w:rsidR="005F7F29" w:rsidRDefault="007810B5" w:rsidP="005F7F29">
      <w:pPr>
        <w:tabs>
          <w:tab w:val="left" w:pos="2268"/>
        </w:tabs>
        <w:spacing w:line="360" w:lineRule="auto"/>
        <w:ind w:left="2268" w:hanging="2268"/>
        <w:jc w:val="both"/>
        <w:rPr>
          <w:rFonts w:cs="Arial"/>
          <w:color w:val="auto"/>
          <w:lang w:eastAsia="en-US"/>
        </w:rPr>
      </w:pPr>
      <w:r>
        <w:rPr>
          <w:rFonts w:cs="Arial"/>
          <w:b/>
          <w:bCs/>
          <w:color w:val="auto"/>
          <w:lang w:eastAsia="en-US"/>
        </w:rPr>
        <w:t>MSSS :</w:t>
      </w:r>
      <w:r w:rsidR="007B5DF1">
        <w:rPr>
          <w:rFonts w:cs="Arial"/>
          <w:b/>
          <w:bCs/>
          <w:color w:val="auto"/>
          <w:lang w:eastAsia="en-US"/>
        </w:rPr>
        <w:tab/>
      </w:r>
      <w:r w:rsidR="007B5DF1" w:rsidRPr="007B5DF1">
        <w:rPr>
          <w:rFonts w:cs="Arial"/>
          <w:color w:val="auto"/>
          <w:lang w:eastAsia="en-US"/>
        </w:rPr>
        <w:t>Ministère de la Santé et des Services sociaux</w:t>
      </w:r>
    </w:p>
    <w:p w14:paraId="4F11EE25" w14:textId="77777777" w:rsidR="005F7F29" w:rsidRDefault="0042661D" w:rsidP="005F7F29">
      <w:pPr>
        <w:tabs>
          <w:tab w:val="left" w:pos="2268"/>
        </w:tabs>
        <w:spacing w:line="360" w:lineRule="auto"/>
        <w:ind w:left="2268" w:hanging="2268"/>
        <w:jc w:val="both"/>
        <w:rPr>
          <w:rFonts w:cs="Arial"/>
          <w:color w:val="auto"/>
          <w:lang w:eastAsia="en-US"/>
        </w:rPr>
      </w:pPr>
      <w:r>
        <w:rPr>
          <w:rFonts w:cs="Arial"/>
          <w:b/>
          <w:bCs/>
          <w:color w:val="auto"/>
          <w:lang w:eastAsia="en-US"/>
        </w:rPr>
        <w:t>PAD :</w:t>
      </w:r>
      <w:r>
        <w:rPr>
          <w:rFonts w:cs="Arial"/>
          <w:color w:val="auto"/>
          <w:lang w:eastAsia="en-US"/>
        </w:rPr>
        <w:tab/>
        <w:t>Programme d’adaptation du domicile</w:t>
      </w:r>
    </w:p>
    <w:p w14:paraId="3EE4AB8A" w14:textId="77777777" w:rsidR="005F7F29" w:rsidRDefault="005D6696" w:rsidP="005F7F29">
      <w:pPr>
        <w:tabs>
          <w:tab w:val="left" w:pos="2268"/>
        </w:tabs>
        <w:spacing w:line="360" w:lineRule="auto"/>
        <w:ind w:left="2268" w:hanging="2268"/>
        <w:jc w:val="both"/>
        <w:rPr>
          <w:rFonts w:eastAsia="Times New Roman" w:cs="Arial"/>
          <w:color w:val="auto"/>
          <w:shd w:val="clear" w:color="auto" w:fill="FFFFFF"/>
          <w:lang w:eastAsia="fr-FR"/>
        </w:rPr>
      </w:pPr>
      <w:r w:rsidRPr="005D6696">
        <w:rPr>
          <w:rFonts w:cs="Arial"/>
          <w:b/>
          <w:bCs/>
          <w:color w:val="auto"/>
          <w:lang w:eastAsia="en-US"/>
        </w:rPr>
        <w:t>RAPLIQ :</w:t>
      </w:r>
      <w:r w:rsidRPr="005D6696">
        <w:rPr>
          <w:rFonts w:cs="Arial"/>
          <w:color w:val="auto"/>
          <w:lang w:eastAsia="en-US"/>
        </w:rPr>
        <w:tab/>
      </w:r>
      <w:r w:rsidRPr="005D6696">
        <w:rPr>
          <w:rFonts w:eastAsia="Times New Roman" w:cs="Arial"/>
          <w:color w:val="auto"/>
          <w:shd w:val="clear" w:color="auto" w:fill="FFFFFF"/>
          <w:lang w:eastAsia="fr-FR"/>
        </w:rPr>
        <w:t>Regroupement activistes pour l'inclusion Québec</w:t>
      </w:r>
    </w:p>
    <w:p w14:paraId="11C3288C" w14:textId="77777777" w:rsidR="005F7F29" w:rsidRDefault="00E9337E" w:rsidP="005F7F29">
      <w:pPr>
        <w:tabs>
          <w:tab w:val="left" w:pos="2268"/>
        </w:tabs>
        <w:spacing w:line="360" w:lineRule="auto"/>
        <w:ind w:left="2268" w:hanging="2268"/>
        <w:jc w:val="both"/>
        <w:rPr>
          <w:rFonts w:cs="Arial"/>
          <w:color w:val="auto"/>
          <w:lang w:eastAsia="en-US"/>
        </w:rPr>
      </w:pPr>
      <w:r w:rsidRPr="00E9337E">
        <w:rPr>
          <w:rFonts w:cs="Arial"/>
          <w:b/>
          <w:bCs/>
          <w:color w:val="auto"/>
          <w:lang w:eastAsia="en-US"/>
        </w:rPr>
        <w:t>RQMDSS :</w:t>
      </w:r>
      <w:r>
        <w:rPr>
          <w:rFonts w:cs="Arial"/>
          <w:color w:val="auto"/>
          <w:lang w:eastAsia="en-US"/>
        </w:rPr>
        <w:tab/>
      </w:r>
      <w:r w:rsidRPr="00E9337E">
        <w:rPr>
          <w:rFonts w:cs="Arial"/>
          <w:color w:val="auto"/>
          <w:lang w:eastAsia="en-US"/>
        </w:rPr>
        <w:t>Regroupement québécois de médecins pour la décentralisation du système de santé</w:t>
      </w:r>
    </w:p>
    <w:p w14:paraId="4EF994B9" w14:textId="77777777" w:rsidR="005F7F29" w:rsidRDefault="005D6696" w:rsidP="005F7F29">
      <w:pPr>
        <w:tabs>
          <w:tab w:val="left" w:pos="2268"/>
        </w:tabs>
        <w:spacing w:line="360" w:lineRule="auto"/>
        <w:ind w:left="2268" w:hanging="2268"/>
        <w:jc w:val="both"/>
        <w:rPr>
          <w:rFonts w:eastAsia="Times New Roman" w:cs="Arial"/>
          <w:color w:val="auto"/>
          <w:lang w:eastAsia="fr-FR"/>
        </w:rPr>
      </w:pPr>
      <w:r w:rsidRPr="005D6696">
        <w:rPr>
          <w:rFonts w:eastAsia="Times New Roman" w:cs="Arial"/>
          <w:b/>
          <w:color w:val="auto"/>
          <w:lang w:eastAsia="fr-FR"/>
        </w:rPr>
        <w:t>ReQIS</w:t>
      </w:r>
      <w:r w:rsidRPr="005D6696">
        <w:rPr>
          <w:rFonts w:eastAsia="Times New Roman" w:cs="Arial"/>
          <w:color w:val="auto"/>
          <w:lang w:eastAsia="fr-FR"/>
        </w:rPr>
        <w:t xml:space="preserve"> : </w:t>
      </w:r>
      <w:r w:rsidRPr="005D6696">
        <w:rPr>
          <w:rFonts w:eastAsia="Times New Roman" w:cs="Arial"/>
          <w:color w:val="auto"/>
          <w:lang w:eastAsia="fr-FR"/>
        </w:rPr>
        <w:tab/>
        <w:t>Réseau québécois pour l’inclusion sociale des personnes sourdes et malentendantes</w:t>
      </w:r>
    </w:p>
    <w:p w14:paraId="449C57BD" w14:textId="77777777" w:rsidR="005F7F29" w:rsidRDefault="0042661D" w:rsidP="005F7F29">
      <w:pPr>
        <w:tabs>
          <w:tab w:val="left" w:pos="2268"/>
        </w:tabs>
        <w:spacing w:line="360" w:lineRule="auto"/>
        <w:ind w:left="2268" w:hanging="2268"/>
        <w:jc w:val="both"/>
        <w:rPr>
          <w:rFonts w:eastAsia="Times New Roman" w:cs="Arial"/>
          <w:color w:val="auto"/>
          <w:lang w:eastAsia="fr-FR"/>
        </w:rPr>
      </w:pPr>
      <w:r w:rsidRPr="0042661D">
        <w:rPr>
          <w:rFonts w:eastAsia="Times New Roman" w:cs="Arial"/>
          <w:b/>
          <w:bCs/>
          <w:color w:val="auto"/>
          <w:lang w:eastAsia="fr-FR"/>
        </w:rPr>
        <w:t>RI-RTF :</w:t>
      </w:r>
      <w:r w:rsidRPr="0042661D">
        <w:rPr>
          <w:rFonts w:eastAsia="Times New Roman" w:cs="Arial"/>
          <w:b/>
          <w:bCs/>
          <w:color w:val="auto"/>
          <w:lang w:eastAsia="fr-FR"/>
        </w:rPr>
        <w:tab/>
      </w:r>
      <w:r w:rsidR="00216C2B" w:rsidRPr="00216C2B">
        <w:rPr>
          <w:rFonts w:eastAsia="Times New Roman" w:cs="Arial"/>
          <w:color w:val="auto"/>
          <w:lang w:eastAsia="fr-FR"/>
        </w:rPr>
        <w:t>Ressource intermédiaire – ressource de type familiale</w:t>
      </w:r>
    </w:p>
    <w:p w14:paraId="1F780F6B" w14:textId="77777777" w:rsidR="005F7F29" w:rsidRDefault="00C3344B" w:rsidP="005F7F29">
      <w:pPr>
        <w:tabs>
          <w:tab w:val="left" w:pos="2268"/>
        </w:tabs>
        <w:spacing w:line="360" w:lineRule="auto"/>
        <w:ind w:left="2268" w:hanging="2268"/>
        <w:jc w:val="both"/>
        <w:rPr>
          <w:rFonts w:eastAsia="Times New Roman" w:cs="Arial"/>
          <w:color w:val="auto"/>
          <w:lang w:eastAsia="fr-FR"/>
        </w:rPr>
      </w:pPr>
      <w:r w:rsidRPr="00C3344B">
        <w:rPr>
          <w:rFonts w:eastAsia="Times New Roman" w:cs="Arial"/>
          <w:b/>
          <w:bCs/>
          <w:color w:val="auto"/>
          <w:lang w:eastAsia="fr-FR"/>
        </w:rPr>
        <w:t>RPA :</w:t>
      </w:r>
      <w:r w:rsidRPr="00C3344B">
        <w:rPr>
          <w:rFonts w:eastAsia="Times New Roman" w:cs="Arial"/>
          <w:b/>
          <w:bCs/>
          <w:color w:val="auto"/>
          <w:lang w:eastAsia="fr-FR"/>
        </w:rPr>
        <w:tab/>
      </w:r>
      <w:r>
        <w:rPr>
          <w:rFonts w:eastAsia="Times New Roman" w:cs="Arial"/>
          <w:color w:val="auto"/>
          <w:lang w:eastAsia="fr-FR"/>
        </w:rPr>
        <w:t>Résidences privées pour aînés</w:t>
      </w:r>
    </w:p>
    <w:p w14:paraId="79824876" w14:textId="77777777" w:rsidR="005F7F29" w:rsidRDefault="007810B5" w:rsidP="005F7F29">
      <w:pPr>
        <w:tabs>
          <w:tab w:val="left" w:pos="2268"/>
        </w:tabs>
        <w:spacing w:line="360" w:lineRule="auto"/>
        <w:ind w:left="2268" w:hanging="2268"/>
        <w:jc w:val="both"/>
        <w:rPr>
          <w:rFonts w:eastAsia="Times New Roman" w:cs="Arial"/>
          <w:color w:val="auto"/>
          <w:lang w:eastAsia="fr-FR"/>
        </w:rPr>
      </w:pPr>
      <w:r w:rsidRPr="007810B5">
        <w:rPr>
          <w:rFonts w:eastAsia="Times New Roman" w:cs="Arial"/>
          <w:b/>
          <w:bCs/>
          <w:color w:val="auto"/>
          <w:lang w:eastAsia="fr-FR"/>
        </w:rPr>
        <w:t>SAD :</w:t>
      </w:r>
      <w:r>
        <w:rPr>
          <w:rFonts w:eastAsia="Times New Roman" w:cs="Arial"/>
          <w:b/>
          <w:bCs/>
          <w:color w:val="auto"/>
          <w:lang w:eastAsia="fr-FR"/>
        </w:rPr>
        <w:tab/>
      </w:r>
      <w:r w:rsidRPr="007810B5">
        <w:rPr>
          <w:rFonts w:eastAsia="Times New Roman" w:cs="Arial"/>
          <w:color w:val="auto"/>
          <w:lang w:eastAsia="fr-FR"/>
        </w:rPr>
        <w:t>Soutien à domicile</w:t>
      </w:r>
    </w:p>
    <w:p w14:paraId="609251B8" w14:textId="77777777" w:rsidR="005F7F29" w:rsidRDefault="005D6696" w:rsidP="005F7F29">
      <w:pPr>
        <w:tabs>
          <w:tab w:val="left" w:pos="2268"/>
        </w:tabs>
        <w:spacing w:line="360" w:lineRule="auto"/>
        <w:ind w:left="2268" w:hanging="2268"/>
        <w:jc w:val="both"/>
        <w:rPr>
          <w:rFonts w:eastAsia="Times New Roman" w:cs="Arial"/>
          <w:color w:val="auto"/>
          <w:lang w:eastAsia="fr-FR"/>
        </w:rPr>
      </w:pPr>
      <w:r w:rsidRPr="005D6696">
        <w:rPr>
          <w:rFonts w:eastAsia="Times New Roman" w:cs="Arial"/>
          <w:b/>
          <w:color w:val="auto"/>
          <w:lang w:eastAsia="fr-FR"/>
        </w:rPr>
        <w:t>SCSP Québec</w:t>
      </w:r>
      <w:r w:rsidRPr="005D6696">
        <w:rPr>
          <w:rFonts w:eastAsia="Times New Roman" w:cs="Arial"/>
          <w:color w:val="auto"/>
          <w:lang w:eastAsia="fr-FR"/>
        </w:rPr>
        <w:t xml:space="preserve"> :</w:t>
      </w:r>
      <w:r w:rsidRPr="005D6696">
        <w:rPr>
          <w:rFonts w:eastAsia="Times New Roman" w:cs="Arial"/>
          <w:color w:val="auto"/>
          <w:lang w:eastAsia="fr-FR"/>
        </w:rPr>
        <w:tab/>
        <w:t>Société canadienne de la sclérose en plaques, Division du Québec</w:t>
      </w:r>
    </w:p>
    <w:p w14:paraId="3BB15143" w14:textId="446F7380" w:rsidR="00F167C0" w:rsidRDefault="005D6696" w:rsidP="005F7F29">
      <w:pPr>
        <w:tabs>
          <w:tab w:val="left" w:pos="2268"/>
        </w:tabs>
        <w:spacing w:line="360" w:lineRule="auto"/>
        <w:ind w:left="2268" w:hanging="2268"/>
        <w:jc w:val="both"/>
        <w:rPr>
          <w:b/>
          <w:bCs/>
          <w:caps/>
        </w:rPr>
      </w:pPr>
      <w:r w:rsidRPr="005D6696">
        <w:rPr>
          <w:rFonts w:eastAsia="Times New Roman" w:cs="Arial"/>
          <w:b/>
          <w:color w:val="auto"/>
          <w:bdr w:val="none" w:sz="0" w:space="0" w:color="auto" w:frame="1"/>
          <w:lang w:eastAsia="fr-FR"/>
        </w:rPr>
        <w:t>SCM :</w:t>
      </w:r>
      <w:r w:rsidRPr="005D6696">
        <w:rPr>
          <w:rFonts w:eastAsia="Times New Roman" w:cs="Arial"/>
          <w:color w:val="auto"/>
          <w:bdr w:val="none" w:sz="0" w:space="0" w:color="auto" w:frame="1"/>
          <w:lang w:eastAsia="fr-FR"/>
        </w:rPr>
        <w:tab/>
        <w:t>Sensibilité chimique multiple SCM</w:t>
      </w:r>
    </w:p>
    <w:p w14:paraId="3D50F796" w14:textId="77777777" w:rsidR="006535FE" w:rsidRDefault="006535FE">
      <w:pPr>
        <w:rPr>
          <w:b/>
          <w:bCs/>
          <w:caps/>
        </w:rPr>
      </w:pPr>
      <w:r>
        <w:rPr>
          <w:b/>
          <w:bCs/>
          <w:caps/>
        </w:rPr>
        <w:br w:type="page"/>
      </w:r>
    </w:p>
    <w:p w14:paraId="5924F57D" w14:textId="48DE126E" w:rsidR="006535FE" w:rsidRPr="00C0204F" w:rsidRDefault="006535FE" w:rsidP="00B23FEA">
      <w:pPr>
        <w:pStyle w:val="Titre"/>
      </w:pPr>
      <w:bookmarkStart w:id="3" w:name="_Toc129166963"/>
      <w:bookmarkStart w:id="4" w:name="_Toc130455044"/>
      <w:r w:rsidRPr="00C0204F">
        <w:lastRenderedPageBreak/>
        <w:t>QUELQUES CHIFFRES RÉVÉLATEURS</w:t>
      </w:r>
      <w:bookmarkEnd w:id="3"/>
      <w:bookmarkEnd w:id="4"/>
    </w:p>
    <w:p w14:paraId="4C08A47C" w14:textId="210B24A6" w:rsidR="006535FE" w:rsidRPr="002B19C1" w:rsidRDefault="006535FE" w:rsidP="00C83D3F">
      <w:pPr>
        <w:spacing w:after="240"/>
        <w:rPr>
          <w:rFonts w:cs="Arial"/>
          <w:b/>
          <w:bCs/>
          <w:caps/>
        </w:rPr>
      </w:pPr>
      <w:r w:rsidRPr="002B19C1">
        <w:rPr>
          <w:rFonts w:cs="Arial"/>
          <w:b/>
          <w:bCs/>
          <w:caps/>
        </w:rPr>
        <w:t>qUÉBEC 1</w:t>
      </w:r>
      <w:r w:rsidRPr="002B19C1">
        <w:rPr>
          <w:rFonts w:cs="Arial"/>
          <w:b/>
          <w:bCs/>
          <w:caps/>
          <w:vertAlign w:val="superscript"/>
        </w:rPr>
        <w:t>ER</w:t>
      </w:r>
      <w:r w:rsidRPr="002B19C1">
        <w:rPr>
          <w:rFonts w:cs="Arial"/>
          <w:b/>
          <w:bCs/>
          <w:caps/>
        </w:rPr>
        <w:t xml:space="preserve"> AU MONDE POUR LES DÉCÈS IMPLIQUANT L’a</w:t>
      </w:r>
      <w:r w:rsidR="009A308A">
        <w:rPr>
          <w:rFonts w:cs="Arial"/>
          <w:b/>
          <w:bCs/>
          <w:caps/>
        </w:rPr>
        <w:t>ide médicale à mourir (AMM)</w:t>
      </w:r>
    </w:p>
    <w:p w14:paraId="33219557" w14:textId="24239020" w:rsidR="002D7F87" w:rsidRPr="00A74DC6" w:rsidRDefault="002D7F87" w:rsidP="00C83D3F">
      <w:pPr>
        <w:spacing w:after="240"/>
        <w:rPr>
          <w:rFonts w:cs="Arial"/>
          <w:b/>
          <w:bCs/>
          <w:caps/>
          <w:color w:val="auto"/>
        </w:rPr>
      </w:pPr>
      <w:r w:rsidRPr="002B19C1">
        <w:rPr>
          <w:rFonts w:cs="Arial"/>
          <w:b/>
          <w:bCs/>
          <w:caps/>
        </w:rPr>
        <w:t xml:space="preserve">MAIS, Qu’en est-il de notre système de santé et </w:t>
      </w:r>
      <w:r w:rsidRPr="00A74DC6">
        <w:rPr>
          <w:rFonts w:cs="Arial"/>
          <w:b/>
          <w:bCs/>
          <w:caps/>
          <w:color w:val="auto"/>
        </w:rPr>
        <w:t xml:space="preserve">de l’Aide médicale à vivre </w:t>
      </w:r>
      <w:r w:rsidR="009A308A" w:rsidRPr="00A74DC6">
        <w:rPr>
          <w:rFonts w:cs="Arial"/>
          <w:b/>
          <w:bCs/>
          <w:caps/>
          <w:color w:val="auto"/>
        </w:rPr>
        <w:t>(AMV)</w:t>
      </w:r>
      <w:r w:rsidRPr="00A74DC6">
        <w:rPr>
          <w:rFonts w:cs="Arial"/>
          <w:b/>
          <w:bCs/>
          <w:caps/>
          <w:color w:val="auto"/>
        </w:rPr>
        <w:t>?</w:t>
      </w:r>
    </w:p>
    <w:p w14:paraId="294BD394" w14:textId="5EFFEDD6" w:rsidR="002D7F87" w:rsidRPr="002B19C1" w:rsidRDefault="002D7F87" w:rsidP="00C83D3F">
      <w:pPr>
        <w:spacing w:after="240"/>
        <w:rPr>
          <w:rFonts w:cs="Arial"/>
          <w:b/>
          <w:bCs/>
          <w:caps/>
        </w:rPr>
      </w:pPr>
      <w:r w:rsidRPr="002B19C1">
        <w:rPr>
          <w:rFonts w:cs="Arial"/>
          <w:b/>
          <w:bCs/>
          <w:caps/>
        </w:rPr>
        <w:t>AU CANADA :</w:t>
      </w:r>
    </w:p>
    <w:p w14:paraId="5377C893" w14:textId="4DD9DF80" w:rsidR="002B19C1" w:rsidRPr="00E57394" w:rsidRDefault="00000000" w:rsidP="002D7F87">
      <w:pPr>
        <w:pStyle w:val="xmsonormal"/>
        <w:numPr>
          <w:ilvl w:val="0"/>
          <w:numId w:val="35"/>
        </w:numPr>
        <w:shd w:val="clear" w:color="auto" w:fill="FFFFFF"/>
        <w:spacing w:before="0" w:beforeAutospacing="0" w:after="0" w:afterAutospacing="0"/>
        <w:jc w:val="both"/>
        <w:textAlignment w:val="baseline"/>
        <w:rPr>
          <w:rFonts w:ascii="Arial" w:hAnsi="Arial" w:cs="Arial"/>
          <w:shd w:val="clear" w:color="auto" w:fill="FFFFFF"/>
        </w:rPr>
      </w:pPr>
      <w:hyperlink r:id="rId9" w:history="1">
        <w:r w:rsidR="002B19C1" w:rsidRPr="002B19C1">
          <w:rPr>
            <w:rStyle w:val="Lienhypertexte"/>
            <w:rFonts w:ascii="Arial" w:hAnsi="Arial" w:cs="Arial"/>
            <w:shd w:val="clear" w:color="auto" w:fill="FFFFFF"/>
          </w:rPr>
          <w:t>Le Canada a dépensé en moyenne plus de 8500 $ par personne en santé en 2022</w:t>
        </w:r>
      </w:hyperlink>
      <w:r w:rsidR="00D80BB8">
        <w:rPr>
          <w:rStyle w:val="Lienhypertexte"/>
          <w:rFonts w:ascii="Arial" w:hAnsi="Arial" w:cs="Arial"/>
          <w:shd w:val="clear" w:color="auto" w:fill="FFFFFF"/>
        </w:rPr>
        <w:t>.</w:t>
      </w:r>
    </w:p>
    <w:p w14:paraId="27BFE4EA" w14:textId="41B76F6F" w:rsidR="00E57394" w:rsidRPr="001B475E" w:rsidRDefault="00E57394" w:rsidP="00E57394">
      <w:pPr>
        <w:pStyle w:val="xmsonormal"/>
        <w:shd w:val="clear" w:color="auto" w:fill="FFFFFF"/>
        <w:spacing w:before="0" w:beforeAutospacing="0" w:after="0" w:afterAutospacing="0"/>
        <w:ind w:left="720"/>
        <w:jc w:val="both"/>
        <w:textAlignment w:val="baseline"/>
        <w:rPr>
          <w:rFonts w:ascii="Arial" w:hAnsi="Arial" w:cs="Arial"/>
          <w:shd w:val="clear" w:color="auto" w:fill="FFFFFF"/>
        </w:rPr>
      </w:pPr>
      <w:r>
        <w:rPr>
          <w:rFonts w:ascii="Helvetica" w:hAnsi="Helvetica"/>
          <w:color w:val="222222"/>
          <w:sz w:val="26"/>
          <w:szCs w:val="26"/>
          <w:shd w:val="clear" w:color="auto" w:fill="FFFFFF"/>
        </w:rPr>
        <w:t xml:space="preserve">La Colombie-Britannique </w:t>
      </w:r>
      <w:r w:rsidR="00980FAE">
        <w:rPr>
          <w:rFonts w:ascii="Helvetica" w:hAnsi="Helvetica"/>
          <w:color w:val="222222"/>
          <w:sz w:val="26"/>
          <w:szCs w:val="26"/>
          <w:shd w:val="clear" w:color="auto" w:fill="FFFFFF"/>
        </w:rPr>
        <w:t>a dépensé</w:t>
      </w:r>
      <w:r>
        <w:rPr>
          <w:rFonts w:ascii="Helvetica" w:hAnsi="Helvetica"/>
          <w:color w:val="222222"/>
          <w:sz w:val="26"/>
          <w:szCs w:val="26"/>
          <w:shd w:val="clear" w:color="auto" w:fill="FFFFFF"/>
        </w:rPr>
        <w:t xml:space="preserve"> cette année à peu près autant en santé par personne que le Québec. Ce dernier, pour sa part, dépensera beaucoup plus par personne (8701 $) que l’Ontario (8213 $).</w:t>
      </w:r>
      <w:r w:rsidR="003D2AE0">
        <w:rPr>
          <w:rStyle w:val="Appelnotedebasdep"/>
          <w:rFonts w:ascii="Helvetica" w:hAnsi="Helvetica"/>
          <w:color w:val="222222"/>
          <w:sz w:val="26"/>
          <w:szCs w:val="26"/>
          <w:shd w:val="clear" w:color="auto" w:fill="FFFFFF"/>
        </w:rPr>
        <w:footnoteReference w:id="1"/>
      </w:r>
    </w:p>
    <w:p w14:paraId="4C5F9195" w14:textId="77777777" w:rsidR="001B475E" w:rsidRPr="002B19C1" w:rsidRDefault="001B475E" w:rsidP="001B475E">
      <w:pPr>
        <w:pStyle w:val="xmsonormal"/>
        <w:shd w:val="clear" w:color="auto" w:fill="FFFFFF"/>
        <w:spacing w:before="0" w:beforeAutospacing="0" w:after="0" w:afterAutospacing="0"/>
        <w:ind w:left="720"/>
        <w:jc w:val="both"/>
        <w:textAlignment w:val="baseline"/>
        <w:rPr>
          <w:rFonts w:ascii="Arial" w:hAnsi="Arial" w:cs="Arial"/>
          <w:shd w:val="clear" w:color="auto" w:fill="FFFFFF"/>
        </w:rPr>
      </w:pPr>
    </w:p>
    <w:p w14:paraId="01AE9789" w14:textId="71B5C29C" w:rsidR="002D7F87" w:rsidRPr="002B19C1" w:rsidRDefault="00000000" w:rsidP="002D7F87">
      <w:pPr>
        <w:pStyle w:val="xmsonormal"/>
        <w:numPr>
          <w:ilvl w:val="0"/>
          <w:numId w:val="35"/>
        </w:numPr>
        <w:shd w:val="clear" w:color="auto" w:fill="FFFFFF"/>
        <w:spacing w:before="0" w:beforeAutospacing="0" w:after="0" w:afterAutospacing="0"/>
        <w:jc w:val="both"/>
        <w:textAlignment w:val="baseline"/>
        <w:rPr>
          <w:rFonts w:ascii="Arial" w:hAnsi="Arial" w:cs="Arial"/>
          <w:shd w:val="clear" w:color="auto" w:fill="FFFFFF"/>
        </w:rPr>
      </w:pPr>
      <w:hyperlink r:id="rId10" w:anchor=":~:text=Notre%20syst%C3%A8me%20de%20sant%C3%A9%2C%20c,pour%20cent%20au%20premier%20rang." w:history="1">
        <w:r w:rsidR="002D7F87" w:rsidRPr="002B19C1">
          <w:rPr>
            <w:rStyle w:val="Lienhypertexte"/>
            <w:rFonts w:ascii="Arial" w:hAnsi="Arial" w:cs="Arial"/>
            <w:shd w:val="clear" w:color="auto" w:fill="FFFFFF"/>
          </w:rPr>
          <w:t>Obtenons-nous des soins de qualité, facilement accessibles, et surtout, en avons-nous pour notre argent</w:t>
        </w:r>
      </w:hyperlink>
      <w:r w:rsidR="00D80BB8">
        <w:rPr>
          <w:rStyle w:val="Lienhypertexte"/>
          <w:rFonts w:ascii="Arial" w:hAnsi="Arial" w:cs="Arial"/>
          <w:shd w:val="clear" w:color="auto" w:fill="FFFFFF"/>
        </w:rPr>
        <w:t xml:space="preserve"> </w:t>
      </w:r>
      <w:r w:rsidR="002D7F87" w:rsidRPr="002B19C1">
        <w:rPr>
          <w:rFonts w:ascii="Arial" w:hAnsi="Arial" w:cs="Arial"/>
          <w:shd w:val="clear" w:color="auto" w:fill="FFFFFF"/>
        </w:rPr>
        <w:t>? L’Institut Fraser a mis à jour, début novembre 2021, le portrait comparatif du Canada parmi 28 pays comparables de l’OCDE. Des 28 pays scrutés, le Canada est le deuxième qui dépense la plus grande partie de son PIB en santé. Cependant, sur le plan de la performance, c’est plutôt vers le bas qu’il faut regarder où se situe le Canada.</w:t>
      </w:r>
    </w:p>
    <w:p w14:paraId="21F822E9" w14:textId="77777777" w:rsidR="002D7F87" w:rsidRPr="002B19C1" w:rsidRDefault="002D7F87" w:rsidP="002D7F87">
      <w:pPr>
        <w:pStyle w:val="xmsonormal"/>
        <w:shd w:val="clear" w:color="auto" w:fill="FFFFFF"/>
        <w:spacing w:before="0" w:beforeAutospacing="0" w:after="0" w:afterAutospacing="0"/>
        <w:ind w:left="720"/>
        <w:jc w:val="both"/>
        <w:textAlignment w:val="baseline"/>
        <w:rPr>
          <w:rFonts w:ascii="Arial" w:hAnsi="Arial" w:cs="Arial"/>
          <w:shd w:val="clear" w:color="auto" w:fill="FFFFFF"/>
        </w:rPr>
      </w:pPr>
    </w:p>
    <w:tbl>
      <w:tblPr>
        <w:tblStyle w:val="Grilledutableau"/>
        <w:tblW w:w="8647" w:type="dxa"/>
        <w:tblInd w:w="704" w:type="dxa"/>
        <w:tblLook w:val="04A0" w:firstRow="1" w:lastRow="0" w:firstColumn="1" w:lastColumn="0" w:noHBand="0" w:noVBand="1"/>
      </w:tblPr>
      <w:tblGrid>
        <w:gridCol w:w="5670"/>
        <w:gridCol w:w="2977"/>
      </w:tblGrid>
      <w:tr w:rsidR="002D7F87" w:rsidRPr="00C42CCE" w14:paraId="4C274D65" w14:textId="77777777" w:rsidTr="00C83D3F">
        <w:tc>
          <w:tcPr>
            <w:tcW w:w="5670" w:type="dxa"/>
          </w:tcPr>
          <w:p w14:paraId="47600AB4" w14:textId="77777777" w:rsidR="002D7F87" w:rsidRPr="001B475E" w:rsidRDefault="002D7F87" w:rsidP="00B3289F">
            <w:pPr>
              <w:pStyle w:val="xmsonormal"/>
              <w:spacing w:before="0" w:beforeAutospacing="0" w:after="0" w:afterAutospacing="0"/>
              <w:jc w:val="both"/>
              <w:textAlignment w:val="baseline"/>
              <w:rPr>
                <w:rFonts w:ascii="Arial" w:hAnsi="Arial" w:cs="Arial"/>
                <w:b/>
                <w:sz w:val="22"/>
                <w:szCs w:val="28"/>
                <w:shd w:val="clear" w:color="auto" w:fill="FFFFFF"/>
              </w:rPr>
            </w:pPr>
            <w:r w:rsidRPr="001B475E">
              <w:rPr>
                <w:rFonts w:ascii="Arial" w:hAnsi="Arial" w:cs="Arial"/>
                <w:b/>
                <w:sz w:val="22"/>
                <w:szCs w:val="28"/>
                <w:shd w:val="clear" w:color="auto" w:fill="FFFFFF"/>
              </w:rPr>
              <w:t>Indicateurs de performance</w:t>
            </w:r>
          </w:p>
        </w:tc>
        <w:tc>
          <w:tcPr>
            <w:tcW w:w="2977" w:type="dxa"/>
          </w:tcPr>
          <w:p w14:paraId="4A8785DD" w14:textId="77777777" w:rsidR="002D7F87" w:rsidRPr="001B475E" w:rsidRDefault="002D7F87" w:rsidP="00B3289F">
            <w:pPr>
              <w:pStyle w:val="xmsonormal"/>
              <w:spacing w:before="0" w:beforeAutospacing="0" w:after="0" w:afterAutospacing="0"/>
              <w:jc w:val="both"/>
              <w:textAlignment w:val="baseline"/>
              <w:rPr>
                <w:rFonts w:ascii="Arial" w:hAnsi="Arial" w:cs="Arial"/>
                <w:b/>
                <w:sz w:val="22"/>
                <w:szCs w:val="28"/>
                <w:shd w:val="clear" w:color="auto" w:fill="FFFFFF"/>
              </w:rPr>
            </w:pPr>
            <w:r w:rsidRPr="001B475E">
              <w:rPr>
                <w:rFonts w:ascii="Arial" w:hAnsi="Arial" w:cs="Arial"/>
                <w:b/>
                <w:sz w:val="22"/>
                <w:szCs w:val="28"/>
                <w:shd w:val="clear" w:color="auto" w:fill="FFFFFF"/>
              </w:rPr>
              <w:t>Rang du Canada selon les pays</w:t>
            </w:r>
          </w:p>
        </w:tc>
      </w:tr>
      <w:tr w:rsidR="002D7F87" w:rsidRPr="00C42CCE" w14:paraId="057084C9" w14:textId="77777777" w:rsidTr="00C83D3F">
        <w:tc>
          <w:tcPr>
            <w:tcW w:w="5670" w:type="dxa"/>
          </w:tcPr>
          <w:p w14:paraId="1AD0FAEE" w14:textId="77777777" w:rsidR="002D7F87" w:rsidRPr="00E62693" w:rsidRDefault="002D7F87" w:rsidP="00B3289F">
            <w:pPr>
              <w:pStyle w:val="xmsonormal"/>
              <w:spacing w:before="0" w:beforeAutospacing="0" w:after="0" w:afterAutospacing="0"/>
              <w:jc w:val="both"/>
              <w:textAlignment w:val="baseline"/>
              <w:rPr>
                <w:rFonts w:ascii="Arial" w:hAnsi="Arial" w:cs="Arial"/>
                <w:sz w:val="18"/>
                <w:szCs w:val="22"/>
                <w:shd w:val="clear" w:color="auto" w:fill="FFFFFF"/>
              </w:rPr>
            </w:pPr>
            <w:r w:rsidRPr="00E62693">
              <w:rPr>
                <w:rFonts w:ascii="Arial" w:hAnsi="Arial" w:cs="Arial"/>
                <w:sz w:val="18"/>
                <w:szCs w:val="22"/>
                <w:shd w:val="clear" w:color="auto" w:fill="FFFFFF"/>
              </w:rPr>
              <w:t>Nombre de médecins per capita</w:t>
            </w:r>
          </w:p>
        </w:tc>
        <w:tc>
          <w:tcPr>
            <w:tcW w:w="2977" w:type="dxa"/>
          </w:tcPr>
          <w:p w14:paraId="5E372AC4" w14:textId="77777777" w:rsidR="002D7F87" w:rsidRPr="00E62693" w:rsidRDefault="002D7F87" w:rsidP="00B3289F">
            <w:pPr>
              <w:pStyle w:val="xmsonormal"/>
              <w:spacing w:before="0" w:beforeAutospacing="0" w:after="0" w:afterAutospacing="0"/>
              <w:jc w:val="both"/>
              <w:textAlignment w:val="baseline"/>
              <w:rPr>
                <w:rFonts w:ascii="Arial" w:hAnsi="Arial" w:cs="Arial"/>
                <w:sz w:val="18"/>
                <w:szCs w:val="22"/>
                <w:shd w:val="clear" w:color="auto" w:fill="FFFFFF"/>
              </w:rPr>
            </w:pPr>
            <w:r w:rsidRPr="00E62693">
              <w:rPr>
                <w:rFonts w:ascii="Arial" w:hAnsi="Arial" w:cs="Arial"/>
                <w:sz w:val="18"/>
                <w:szCs w:val="22"/>
                <w:shd w:val="clear" w:color="auto" w:fill="FFFFFF"/>
              </w:rPr>
              <w:t>25</w:t>
            </w:r>
            <w:r w:rsidRPr="00E62693">
              <w:rPr>
                <w:rFonts w:ascii="Arial" w:hAnsi="Arial" w:cs="Arial"/>
                <w:sz w:val="18"/>
                <w:szCs w:val="22"/>
                <w:shd w:val="clear" w:color="auto" w:fill="FFFFFF"/>
                <w:vertAlign w:val="superscript"/>
              </w:rPr>
              <w:t>e</w:t>
            </w:r>
            <w:r w:rsidRPr="00E62693">
              <w:rPr>
                <w:rFonts w:ascii="Arial" w:hAnsi="Arial" w:cs="Arial"/>
                <w:sz w:val="18"/>
                <w:szCs w:val="22"/>
                <w:shd w:val="clear" w:color="auto" w:fill="FFFFFF"/>
              </w:rPr>
              <w:t xml:space="preserve"> rang sur 28 pays</w:t>
            </w:r>
          </w:p>
        </w:tc>
      </w:tr>
      <w:tr w:rsidR="002D7F87" w:rsidRPr="00C42CCE" w14:paraId="6C51F52C" w14:textId="77777777" w:rsidTr="00C83D3F">
        <w:tc>
          <w:tcPr>
            <w:tcW w:w="5670" w:type="dxa"/>
          </w:tcPr>
          <w:p w14:paraId="48A2D5DB" w14:textId="77777777" w:rsidR="002D7F87" w:rsidRPr="00E62693" w:rsidRDefault="002D7F87" w:rsidP="00B3289F">
            <w:pPr>
              <w:pStyle w:val="xmsonormal"/>
              <w:spacing w:before="0" w:beforeAutospacing="0" w:after="0" w:afterAutospacing="0"/>
              <w:jc w:val="both"/>
              <w:textAlignment w:val="baseline"/>
              <w:rPr>
                <w:rFonts w:ascii="Arial" w:hAnsi="Arial" w:cs="Arial"/>
                <w:sz w:val="18"/>
                <w:szCs w:val="22"/>
                <w:shd w:val="clear" w:color="auto" w:fill="FFFFFF"/>
              </w:rPr>
            </w:pPr>
            <w:r w:rsidRPr="00E62693">
              <w:rPr>
                <w:rFonts w:ascii="Arial" w:hAnsi="Arial" w:cs="Arial"/>
                <w:color w:val="212121"/>
                <w:sz w:val="18"/>
                <w:szCs w:val="22"/>
                <w:shd w:val="clear" w:color="auto" w:fill="FFFFFF"/>
              </w:rPr>
              <w:t xml:space="preserve">Nombre de lits de soins </w:t>
            </w:r>
            <w:r w:rsidRPr="00E62693">
              <w:rPr>
                <w:rStyle w:val="Accentuation"/>
                <w:rFonts w:ascii="Arial" w:eastAsia="MS Mincho" w:hAnsi="Arial" w:cs="Arial"/>
                <w:color w:val="212121"/>
                <w:sz w:val="18"/>
                <w:szCs w:val="22"/>
                <w:shd w:val="clear" w:color="auto" w:fill="FFFFFF"/>
              </w:rPr>
              <w:t>per capita</w:t>
            </w:r>
          </w:p>
        </w:tc>
        <w:tc>
          <w:tcPr>
            <w:tcW w:w="2977" w:type="dxa"/>
          </w:tcPr>
          <w:p w14:paraId="29F30D4C" w14:textId="77777777" w:rsidR="002D7F87" w:rsidRPr="00E62693" w:rsidRDefault="002D7F87" w:rsidP="00B3289F">
            <w:pPr>
              <w:pStyle w:val="xmsonormal"/>
              <w:spacing w:before="0" w:beforeAutospacing="0" w:after="0" w:afterAutospacing="0"/>
              <w:jc w:val="both"/>
              <w:textAlignment w:val="baseline"/>
              <w:rPr>
                <w:rFonts w:ascii="Arial" w:hAnsi="Arial" w:cs="Arial"/>
                <w:sz w:val="18"/>
                <w:szCs w:val="22"/>
                <w:shd w:val="clear" w:color="auto" w:fill="FFFFFF"/>
              </w:rPr>
            </w:pPr>
            <w:r w:rsidRPr="00E62693">
              <w:rPr>
                <w:rFonts w:ascii="Arial" w:hAnsi="Arial" w:cs="Arial"/>
                <w:sz w:val="18"/>
                <w:szCs w:val="22"/>
                <w:shd w:val="clear" w:color="auto" w:fill="FFFFFF"/>
              </w:rPr>
              <w:t>25</w:t>
            </w:r>
            <w:r w:rsidRPr="00E62693">
              <w:rPr>
                <w:rFonts w:ascii="Arial" w:hAnsi="Arial" w:cs="Arial"/>
                <w:sz w:val="18"/>
                <w:szCs w:val="22"/>
                <w:shd w:val="clear" w:color="auto" w:fill="FFFFFF"/>
                <w:vertAlign w:val="superscript"/>
              </w:rPr>
              <w:t>e</w:t>
            </w:r>
            <w:r w:rsidRPr="00E62693">
              <w:rPr>
                <w:rFonts w:ascii="Arial" w:hAnsi="Arial" w:cs="Arial"/>
                <w:sz w:val="18"/>
                <w:szCs w:val="22"/>
                <w:shd w:val="clear" w:color="auto" w:fill="FFFFFF"/>
              </w:rPr>
              <w:t xml:space="preserve"> rang sur 28 pays</w:t>
            </w:r>
          </w:p>
        </w:tc>
      </w:tr>
      <w:tr w:rsidR="002D7F87" w:rsidRPr="00C42CCE" w14:paraId="490B7045" w14:textId="77777777" w:rsidTr="00C83D3F">
        <w:tc>
          <w:tcPr>
            <w:tcW w:w="5670" w:type="dxa"/>
          </w:tcPr>
          <w:p w14:paraId="1F378DA6" w14:textId="77777777" w:rsidR="002D7F87" w:rsidRPr="00E62693" w:rsidRDefault="002D7F87" w:rsidP="00B3289F">
            <w:pPr>
              <w:pStyle w:val="xmsonormal"/>
              <w:spacing w:before="0" w:beforeAutospacing="0" w:after="0" w:afterAutospacing="0"/>
              <w:jc w:val="both"/>
              <w:textAlignment w:val="baseline"/>
              <w:rPr>
                <w:rFonts w:ascii="Arial" w:hAnsi="Arial" w:cs="Arial"/>
                <w:sz w:val="18"/>
                <w:szCs w:val="22"/>
                <w:shd w:val="clear" w:color="auto" w:fill="FFFFFF"/>
              </w:rPr>
            </w:pPr>
            <w:r w:rsidRPr="00E62693">
              <w:rPr>
                <w:rFonts w:ascii="Arial" w:hAnsi="Arial" w:cs="Arial"/>
                <w:color w:val="212121"/>
                <w:sz w:val="18"/>
                <w:szCs w:val="22"/>
                <w:shd w:val="clear" w:color="auto" w:fill="FFFFFF"/>
              </w:rPr>
              <w:t xml:space="preserve">Nombre d’appareils d’imagerie par résonance magnétique </w:t>
            </w:r>
            <w:r w:rsidRPr="00E62693">
              <w:rPr>
                <w:rStyle w:val="Accentuation"/>
                <w:rFonts w:ascii="Arial" w:eastAsia="MS Mincho" w:hAnsi="Arial" w:cs="Arial"/>
                <w:color w:val="212121"/>
                <w:sz w:val="18"/>
                <w:szCs w:val="22"/>
                <w:shd w:val="clear" w:color="auto" w:fill="FFFFFF"/>
              </w:rPr>
              <w:t>per capita</w:t>
            </w:r>
          </w:p>
        </w:tc>
        <w:tc>
          <w:tcPr>
            <w:tcW w:w="2977" w:type="dxa"/>
          </w:tcPr>
          <w:p w14:paraId="3141EC1A" w14:textId="77777777" w:rsidR="002D7F87" w:rsidRPr="00E62693" w:rsidRDefault="002D7F87" w:rsidP="00B3289F">
            <w:pPr>
              <w:pStyle w:val="xmsonormal"/>
              <w:spacing w:before="0" w:beforeAutospacing="0" w:after="0" w:afterAutospacing="0"/>
              <w:jc w:val="both"/>
              <w:textAlignment w:val="baseline"/>
              <w:rPr>
                <w:rFonts w:ascii="Arial" w:hAnsi="Arial" w:cs="Arial"/>
                <w:sz w:val="18"/>
                <w:szCs w:val="22"/>
                <w:shd w:val="clear" w:color="auto" w:fill="FFFFFF"/>
              </w:rPr>
            </w:pPr>
            <w:r w:rsidRPr="00E62693">
              <w:rPr>
                <w:rFonts w:ascii="Arial" w:hAnsi="Arial" w:cs="Arial"/>
                <w:sz w:val="18"/>
                <w:szCs w:val="22"/>
                <w:shd w:val="clear" w:color="auto" w:fill="FFFFFF"/>
              </w:rPr>
              <w:t>21</w:t>
            </w:r>
            <w:r w:rsidRPr="00E62693">
              <w:rPr>
                <w:rFonts w:ascii="Arial" w:hAnsi="Arial" w:cs="Arial"/>
                <w:sz w:val="18"/>
                <w:szCs w:val="22"/>
                <w:shd w:val="clear" w:color="auto" w:fill="FFFFFF"/>
                <w:vertAlign w:val="superscript"/>
              </w:rPr>
              <w:t>e</w:t>
            </w:r>
            <w:r w:rsidRPr="00E62693">
              <w:rPr>
                <w:rFonts w:ascii="Arial" w:hAnsi="Arial" w:cs="Arial"/>
                <w:sz w:val="18"/>
                <w:szCs w:val="22"/>
                <w:shd w:val="clear" w:color="auto" w:fill="FFFFFF"/>
              </w:rPr>
              <w:t xml:space="preserve"> rang sur 28 pays</w:t>
            </w:r>
          </w:p>
        </w:tc>
      </w:tr>
    </w:tbl>
    <w:p w14:paraId="56DEE434" w14:textId="1B541BBD" w:rsidR="002D7F87" w:rsidRDefault="002D7F87" w:rsidP="002D7F87">
      <w:pPr>
        <w:pStyle w:val="xmsonormal"/>
        <w:shd w:val="clear" w:color="auto" w:fill="FFFFFF"/>
        <w:spacing w:before="0" w:beforeAutospacing="0" w:after="0" w:afterAutospacing="0"/>
        <w:ind w:left="720"/>
        <w:jc w:val="both"/>
        <w:textAlignment w:val="baseline"/>
        <w:rPr>
          <w:rFonts w:asciiTheme="minorHAnsi" w:hAnsiTheme="minorHAnsi" w:cs="Segoe UI"/>
          <w:sz w:val="22"/>
          <w:szCs w:val="22"/>
          <w:shd w:val="clear" w:color="auto" w:fill="FFFFFF"/>
        </w:rPr>
      </w:pPr>
    </w:p>
    <w:p w14:paraId="04B8D1D8" w14:textId="4D8DA646" w:rsidR="002D7F87" w:rsidRPr="002B19C1" w:rsidRDefault="002D7F87" w:rsidP="00C83D3F">
      <w:pPr>
        <w:pStyle w:val="xmsonormal"/>
        <w:shd w:val="clear" w:color="auto" w:fill="FFFFFF"/>
        <w:spacing w:before="0" w:beforeAutospacing="0" w:after="240" w:afterAutospacing="0"/>
        <w:textAlignment w:val="baseline"/>
        <w:rPr>
          <w:rFonts w:ascii="Arial" w:hAnsi="Arial" w:cs="Arial"/>
          <w:b/>
          <w:bCs/>
          <w:shd w:val="clear" w:color="auto" w:fill="FFFFFF"/>
        </w:rPr>
      </w:pPr>
      <w:r w:rsidRPr="002B19C1">
        <w:rPr>
          <w:rFonts w:ascii="Arial" w:hAnsi="Arial" w:cs="Arial"/>
          <w:b/>
          <w:bCs/>
          <w:shd w:val="clear" w:color="auto" w:fill="FFFFFF"/>
        </w:rPr>
        <w:t>AU QUÉBEC :</w:t>
      </w:r>
    </w:p>
    <w:p w14:paraId="3FE57043" w14:textId="1F0BBF38" w:rsidR="002D7F87" w:rsidRPr="002B19C1" w:rsidRDefault="002D7F87" w:rsidP="002D7F87">
      <w:pPr>
        <w:pStyle w:val="xmsonormal"/>
        <w:numPr>
          <w:ilvl w:val="0"/>
          <w:numId w:val="35"/>
        </w:numPr>
        <w:shd w:val="clear" w:color="auto" w:fill="FFFFFF"/>
        <w:spacing w:before="0" w:beforeAutospacing="0" w:after="0" w:afterAutospacing="0"/>
        <w:jc w:val="both"/>
        <w:textAlignment w:val="baseline"/>
        <w:rPr>
          <w:rFonts w:ascii="Arial" w:hAnsi="Arial" w:cs="Arial"/>
          <w:shd w:val="clear" w:color="auto" w:fill="FFFFFF"/>
        </w:rPr>
      </w:pPr>
      <w:r w:rsidRPr="002B19C1">
        <w:rPr>
          <w:rFonts w:ascii="Arial" w:hAnsi="Arial" w:cs="Arial"/>
          <w:shd w:val="clear" w:color="auto" w:fill="FFFFFF"/>
        </w:rPr>
        <w:t xml:space="preserve">La situation du Québec comme province dans l'ensemble canadien est loin d'être enviable selon l'ICIS (2016). </w:t>
      </w:r>
      <w:hyperlink r:id="rId11" w:history="1">
        <w:r w:rsidR="008A3E6B">
          <w:rPr>
            <w:rStyle w:val="Lienhypertexte"/>
            <w:rFonts w:ascii="Arial" w:hAnsi="Arial" w:cs="Arial"/>
            <w:shd w:val="clear" w:color="auto" w:fill="FFFFFF"/>
          </w:rPr>
          <w:t>L'enquête internationale de 2015 du fonds du Commonwealth</w:t>
        </w:r>
      </w:hyperlink>
      <w:r w:rsidRPr="002B19C1">
        <w:rPr>
          <w:rFonts w:ascii="Arial" w:hAnsi="Arial" w:cs="Arial"/>
          <w:shd w:val="clear" w:color="auto" w:fill="FFFFFF"/>
        </w:rPr>
        <w:t xml:space="preserve"> sur les politiques de santé auprès des médecins de soins primaires montre, sous plusieurs indicateurs, que le Québec se situe sous la moyenne canadienne.</w:t>
      </w:r>
    </w:p>
    <w:p w14:paraId="60109E38" w14:textId="77777777" w:rsidR="002D7F87" w:rsidRDefault="002D7F87" w:rsidP="002D7F87">
      <w:pPr>
        <w:pStyle w:val="xmsonormal"/>
        <w:shd w:val="clear" w:color="auto" w:fill="FFFFFF"/>
        <w:spacing w:before="0" w:beforeAutospacing="0" w:after="0" w:afterAutospacing="0"/>
        <w:ind w:left="720"/>
        <w:jc w:val="both"/>
        <w:textAlignment w:val="baseline"/>
        <w:rPr>
          <w:rFonts w:asciiTheme="minorHAnsi" w:hAnsiTheme="minorHAnsi" w:cs="Segoe UI"/>
          <w:sz w:val="22"/>
          <w:szCs w:val="22"/>
          <w:shd w:val="clear" w:color="auto" w:fill="FFFFFF"/>
        </w:rPr>
      </w:pPr>
    </w:p>
    <w:tbl>
      <w:tblPr>
        <w:tblStyle w:val="Grilledutableau"/>
        <w:tblW w:w="8647" w:type="dxa"/>
        <w:tblInd w:w="704" w:type="dxa"/>
        <w:tblLook w:val="04A0" w:firstRow="1" w:lastRow="0" w:firstColumn="1" w:lastColumn="0" w:noHBand="0" w:noVBand="1"/>
      </w:tblPr>
      <w:tblGrid>
        <w:gridCol w:w="5670"/>
        <w:gridCol w:w="2977"/>
      </w:tblGrid>
      <w:tr w:rsidR="002D7F87" w:rsidRPr="001B475E" w14:paraId="2E200BBF" w14:textId="77777777" w:rsidTr="00C83D3F">
        <w:tc>
          <w:tcPr>
            <w:tcW w:w="5670" w:type="dxa"/>
          </w:tcPr>
          <w:p w14:paraId="7892A90D" w14:textId="77777777" w:rsidR="002D7F87" w:rsidRPr="001B475E" w:rsidRDefault="002D7F87" w:rsidP="00B3289F">
            <w:pPr>
              <w:pStyle w:val="xmsonormal"/>
              <w:spacing w:before="0" w:beforeAutospacing="0" w:after="0" w:afterAutospacing="0"/>
              <w:jc w:val="both"/>
              <w:textAlignment w:val="baseline"/>
              <w:rPr>
                <w:rFonts w:ascii="Arial" w:hAnsi="Arial" w:cs="Arial"/>
                <w:b/>
                <w:sz w:val="22"/>
                <w:szCs w:val="22"/>
                <w:shd w:val="clear" w:color="auto" w:fill="FFFFFF"/>
              </w:rPr>
            </w:pPr>
            <w:r w:rsidRPr="001B475E">
              <w:rPr>
                <w:rFonts w:ascii="Arial" w:hAnsi="Arial" w:cs="Arial"/>
                <w:b/>
                <w:sz w:val="22"/>
                <w:szCs w:val="22"/>
                <w:shd w:val="clear" w:color="auto" w:fill="FFFFFF"/>
              </w:rPr>
              <w:t>Indicateurs de performance</w:t>
            </w:r>
          </w:p>
        </w:tc>
        <w:tc>
          <w:tcPr>
            <w:tcW w:w="2977" w:type="dxa"/>
          </w:tcPr>
          <w:p w14:paraId="2D6C4857" w14:textId="77777777" w:rsidR="002D7F87" w:rsidRPr="001B475E" w:rsidRDefault="002D7F87" w:rsidP="00B3289F">
            <w:pPr>
              <w:pStyle w:val="xmsonormal"/>
              <w:spacing w:before="0" w:beforeAutospacing="0" w:after="0" w:afterAutospacing="0"/>
              <w:jc w:val="both"/>
              <w:textAlignment w:val="baseline"/>
              <w:rPr>
                <w:rFonts w:ascii="Arial" w:hAnsi="Arial" w:cs="Arial"/>
                <w:b/>
                <w:sz w:val="22"/>
                <w:szCs w:val="22"/>
                <w:shd w:val="clear" w:color="auto" w:fill="FFFFFF"/>
              </w:rPr>
            </w:pPr>
            <w:r w:rsidRPr="001B475E">
              <w:rPr>
                <w:rFonts w:ascii="Arial" w:hAnsi="Arial" w:cs="Arial"/>
                <w:b/>
                <w:sz w:val="22"/>
                <w:szCs w:val="22"/>
                <w:shd w:val="clear" w:color="auto" w:fill="FFFFFF"/>
              </w:rPr>
              <w:t>Rang du Québec selon les provinces canadiennes</w:t>
            </w:r>
          </w:p>
        </w:tc>
      </w:tr>
      <w:tr w:rsidR="002D7F87" w:rsidRPr="001B475E" w14:paraId="19E5C5A4" w14:textId="77777777" w:rsidTr="00C83D3F">
        <w:tc>
          <w:tcPr>
            <w:tcW w:w="5670" w:type="dxa"/>
          </w:tcPr>
          <w:p w14:paraId="1E6F6592" w14:textId="77777777" w:rsidR="002D7F87" w:rsidRPr="00E62693" w:rsidRDefault="002D7F87" w:rsidP="00B3289F">
            <w:pPr>
              <w:pStyle w:val="xmsonormal"/>
              <w:spacing w:before="0" w:beforeAutospacing="0" w:after="0" w:afterAutospacing="0"/>
              <w:jc w:val="both"/>
              <w:textAlignment w:val="baseline"/>
              <w:rPr>
                <w:rFonts w:ascii="Arial" w:hAnsi="Arial" w:cs="Arial"/>
                <w:sz w:val="18"/>
                <w:szCs w:val="18"/>
                <w:shd w:val="clear" w:color="auto" w:fill="FFFFFF"/>
              </w:rPr>
            </w:pPr>
            <w:r w:rsidRPr="00E62693">
              <w:rPr>
                <w:rFonts w:ascii="Arial" w:hAnsi="Arial" w:cs="Arial"/>
                <w:sz w:val="18"/>
                <w:szCs w:val="18"/>
              </w:rPr>
              <w:t>Proportion de médecins de soins primaires qui ont pu donner un rendez-vous le jour même ou le jour suivant à presque tous leurs patients ou la plupart d’entre eux</w:t>
            </w:r>
          </w:p>
        </w:tc>
        <w:tc>
          <w:tcPr>
            <w:tcW w:w="2977" w:type="dxa"/>
          </w:tcPr>
          <w:p w14:paraId="32985AF2" w14:textId="77777777" w:rsidR="002D7F87" w:rsidRPr="00E62693" w:rsidRDefault="002D7F87" w:rsidP="00B3289F">
            <w:pPr>
              <w:pStyle w:val="xmsonormal"/>
              <w:spacing w:before="0" w:beforeAutospacing="0" w:after="0" w:afterAutospacing="0"/>
              <w:jc w:val="both"/>
              <w:textAlignment w:val="baseline"/>
              <w:rPr>
                <w:rFonts w:ascii="Arial" w:hAnsi="Arial" w:cs="Arial"/>
                <w:sz w:val="18"/>
                <w:szCs w:val="18"/>
                <w:shd w:val="clear" w:color="auto" w:fill="FFFFFF"/>
              </w:rPr>
            </w:pPr>
            <w:r w:rsidRPr="00E62693">
              <w:rPr>
                <w:rFonts w:ascii="Arial" w:hAnsi="Arial" w:cs="Arial"/>
                <w:sz w:val="18"/>
                <w:szCs w:val="18"/>
                <w:shd w:val="clear" w:color="auto" w:fill="FFFFFF"/>
              </w:rPr>
              <w:t>10</w:t>
            </w:r>
            <w:r w:rsidRPr="00E62693">
              <w:rPr>
                <w:rFonts w:ascii="Arial" w:hAnsi="Arial" w:cs="Arial"/>
                <w:sz w:val="18"/>
                <w:szCs w:val="18"/>
                <w:shd w:val="clear" w:color="auto" w:fill="FFFFFF"/>
                <w:vertAlign w:val="superscript"/>
              </w:rPr>
              <w:t>e</w:t>
            </w:r>
            <w:r w:rsidRPr="00E62693">
              <w:rPr>
                <w:rFonts w:ascii="Arial" w:hAnsi="Arial" w:cs="Arial"/>
                <w:sz w:val="18"/>
                <w:szCs w:val="18"/>
                <w:shd w:val="clear" w:color="auto" w:fill="FFFFFF"/>
              </w:rPr>
              <w:t xml:space="preserve"> rang sur 10 provinces</w:t>
            </w:r>
          </w:p>
        </w:tc>
      </w:tr>
      <w:tr w:rsidR="002D7F87" w:rsidRPr="001B475E" w14:paraId="6CCDC6FE" w14:textId="77777777" w:rsidTr="00C83D3F">
        <w:tc>
          <w:tcPr>
            <w:tcW w:w="5670" w:type="dxa"/>
          </w:tcPr>
          <w:p w14:paraId="1EDBE23F" w14:textId="77777777" w:rsidR="002D7F87" w:rsidRPr="00E62693" w:rsidRDefault="002D7F87" w:rsidP="00B3289F">
            <w:pPr>
              <w:pStyle w:val="xmsonormal"/>
              <w:spacing w:before="0" w:beforeAutospacing="0" w:after="0" w:afterAutospacing="0"/>
              <w:jc w:val="both"/>
              <w:textAlignment w:val="baseline"/>
              <w:rPr>
                <w:rFonts w:ascii="Arial" w:hAnsi="Arial" w:cs="Arial"/>
                <w:sz w:val="18"/>
                <w:szCs w:val="18"/>
                <w:shd w:val="clear" w:color="auto" w:fill="FFFFFF"/>
              </w:rPr>
            </w:pPr>
            <w:r w:rsidRPr="00E62693">
              <w:rPr>
                <w:rFonts w:ascii="Arial" w:hAnsi="Arial" w:cs="Arial"/>
                <w:sz w:val="18"/>
                <w:szCs w:val="18"/>
              </w:rPr>
              <w:t>Délai moyen avant que les médecins de soins primaires reçoivent le plan de gestion des soins du patient après sa sortie de l’hôpital - moins de 2 jours</w:t>
            </w:r>
          </w:p>
        </w:tc>
        <w:tc>
          <w:tcPr>
            <w:tcW w:w="2977" w:type="dxa"/>
          </w:tcPr>
          <w:p w14:paraId="7483512B" w14:textId="77777777" w:rsidR="002D7F87" w:rsidRPr="00E62693" w:rsidRDefault="002D7F87" w:rsidP="00B3289F">
            <w:pPr>
              <w:pStyle w:val="xmsonormal"/>
              <w:spacing w:before="0" w:beforeAutospacing="0" w:after="0" w:afterAutospacing="0"/>
              <w:jc w:val="both"/>
              <w:textAlignment w:val="baseline"/>
              <w:rPr>
                <w:rFonts w:ascii="Arial" w:hAnsi="Arial" w:cs="Arial"/>
                <w:sz w:val="18"/>
                <w:szCs w:val="18"/>
                <w:shd w:val="clear" w:color="auto" w:fill="FFFFFF"/>
              </w:rPr>
            </w:pPr>
            <w:r w:rsidRPr="00E62693">
              <w:rPr>
                <w:rFonts w:ascii="Arial" w:hAnsi="Arial" w:cs="Arial"/>
                <w:sz w:val="18"/>
                <w:szCs w:val="18"/>
                <w:shd w:val="clear" w:color="auto" w:fill="FFFFFF"/>
              </w:rPr>
              <w:t>10</w:t>
            </w:r>
            <w:r w:rsidRPr="00E62693">
              <w:rPr>
                <w:rFonts w:ascii="Arial" w:hAnsi="Arial" w:cs="Arial"/>
                <w:sz w:val="18"/>
                <w:szCs w:val="18"/>
                <w:shd w:val="clear" w:color="auto" w:fill="FFFFFF"/>
                <w:vertAlign w:val="superscript"/>
              </w:rPr>
              <w:t>e</w:t>
            </w:r>
            <w:r w:rsidRPr="00E62693">
              <w:rPr>
                <w:rFonts w:ascii="Arial" w:hAnsi="Arial" w:cs="Arial"/>
                <w:sz w:val="18"/>
                <w:szCs w:val="18"/>
                <w:shd w:val="clear" w:color="auto" w:fill="FFFFFF"/>
              </w:rPr>
              <w:t xml:space="preserve"> rang sur 10 provinces</w:t>
            </w:r>
          </w:p>
        </w:tc>
      </w:tr>
      <w:tr w:rsidR="002D7F87" w:rsidRPr="001B475E" w14:paraId="2DAE1701" w14:textId="77777777" w:rsidTr="00C83D3F">
        <w:tc>
          <w:tcPr>
            <w:tcW w:w="5670" w:type="dxa"/>
          </w:tcPr>
          <w:p w14:paraId="2D57FF87" w14:textId="77777777" w:rsidR="002D7F87" w:rsidRPr="00E62693" w:rsidRDefault="002D7F87" w:rsidP="00B3289F">
            <w:pPr>
              <w:pStyle w:val="xmsonormal"/>
              <w:spacing w:before="0" w:beforeAutospacing="0" w:after="0" w:afterAutospacing="0"/>
              <w:jc w:val="both"/>
              <w:textAlignment w:val="baseline"/>
              <w:rPr>
                <w:rFonts w:ascii="Arial" w:hAnsi="Arial" w:cs="Arial"/>
                <w:sz w:val="18"/>
                <w:szCs w:val="18"/>
                <w:shd w:val="clear" w:color="auto" w:fill="FFFFFF"/>
              </w:rPr>
            </w:pPr>
            <w:r w:rsidRPr="00E62693">
              <w:rPr>
                <w:rFonts w:ascii="Arial" w:hAnsi="Arial" w:cs="Arial"/>
                <w:sz w:val="18"/>
                <w:szCs w:val="18"/>
              </w:rPr>
              <w:t>Proportion des médecins de soins primaires qui reçoivent des renseignements sur la façon dont la performance clinique de leur cabinet se compare à celle d’autres cabinets</w:t>
            </w:r>
          </w:p>
        </w:tc>
        <w:tc>
          <w:tcPr>
            <w:tcW w:w="2977" w:type="dxa"/>
          </w:tcPr>
          <w:p w14:paraId="23F29E42" w14:textId="77777777" w:rsidR="002D7F87" w:rsidRPr="00E62693" w:rsidRDefault="002D7F87" w:rsidP="00B3289F">
            <w:pPr>
              <w:pStyle w:val="xmsonormal"/>
              <w:spacing w:before="0" w:beforeAutospacing="0" w:after="0" w:afterAutospacing="0"/>
              <w:jc w:val="both"/>
              <w:textAlignment w:val="baseline"/>
              <w:rPr>
                <w:rFonts w:ascii="Arial" w:hAnsi="Arial" w:cs="Arial"/>
                <w:sz w:val="18"/>
                <w:szCs w:val="18"/>
                <w:shd w:val="clear" w:color="auto" w:fill="FFFFFF"/>
              </w:rPr>
            </w:pPr>
            <w:r w:rsidRPr="00E62693">
              <w:rPr>
                <w:rFonts w:ascii="Arial" w:hAnsi="Arial" w:cs="Arial"/>
                <w:sz w:val="18"/>
                <w:szCs w:val="18"/>
                <w:shd w:val="clear" w:color="auto" w:fill="FFFFFF"/>
              </w:rPr>
              <w:t>10</w:t>
            </w:r>
            <w:r w:rsidRPr="00E62693">
              <w:rPr>
                <w:rFonts w:ascii="Arial" w:hAnsi="Arial" w:cs="Arial"/>
                <w:sz w:val="18"/>
                <w:szCs w:val="18"/>
                <w:shd w:val="clear" w:color="auto" w:fill="FFFFFF"/>
                <w:vertAlign w:val="superscript"/>
              </w:rPr>
              <w:t>e</w:t>
            </w:r>
            <w:r w:rsidRPr="00E62693">
              <w:rPr>
                <w:rFonts w:ascii="Arial" w:hAnsi="Arial" w:cs="Arial"/>
                <w:sz w:val="18"/>
                <w:szCs w:val="18"/>
                <w:shd w:val="clear" w:color="auto" w:fill="FFFFFF"/>
              </w:rPr>
              <w:t xml:space="preserve"> rang sur 10 provinces</w:t>
            </w:r>
          </w:p>
        </w:tc>
      </w:tr>
    </w:tbl>
    <w:p w14:paraId="58BDA83A" w14:textId="4C96A37D" w:rsidR="000F74E8" w:rsidRPr="00D23B78" w:rsidRDefault="008A3E6B" w:rsidP="00D23B78">
      <w:pPr>
        <w:pStyle w:val="Titre"/>
        <w:rPr>
          <w:b/>
          <w:bCs/>
          <w:szCs w:val="36"/>
        </w:rPr>
      </w:pPr>
      <w:bookmarkStart w:id="5" w:name="_Toc129166964"/>
      <w:bookmarkStart w:id="6" w:name="_Toc130455045"/>
      <w:r>
        <w:lastRenderedPageBreak/>
        <w:t>Résumé du projet de loi n°11</w:t>
      </w:r>
      <w:bookmarkEnd w:id="5"/>
      <w:bookmarkEnd w:id="6"/>
    </w:p>
    <w:p w14:paraId="4BD9D477" w14:textId="77777777" w:rsidR="000F74E8" w:rsidRDefault="000F74E8" w:rsidP="00544BB3">
      <w:pPr>
        <w:jc w:val="both"/>
      </w:pPr>
      <w:r>
        <w:t>L’objectif de ce projet de loi est d'élargir les critères d'admissibilité aux soins de fin de vie, en matière d'aide médicale à mourir.</w:t>
      </w:r>
    </w:p>
    <w:p w14:paraId="5DDD1B0B" w14:textId="77777777" w:rsidR="004B3042" w:rsidRDefault="004B3042" w:rsidP="00544BB3">
      <w:pPr>
        <w:jc w:val="both"/>
      </w:pPr>
    </w:p>
    <w:p w14:paraId="7EB8A488" w14:textId="2255D63E" w:rsidR="000F74E8" w:rsidRPr="004B3042" w:rsidRDefault="004B3042" w:rsidP="00544BB3">
      <w:pPr>
        <w:jc w:val="both"/>
        <w:rPr>
          <w:u w:val="single"/>
        </w:rPr>
      </w:pPr>
      <w:r w:rsidRPr="004B3042">
        <w:rPr>
          <w:u w:val="single"/>
        </w:rPr>
        <w:t>Une demande anticipée d'aide médicale à mourir (AMM)</w:t>
      </w:r>
    </w:p>
    <w:p w14:paraId="2D833A82" w14:textId="77777777" w:rsidR="004B3042" w:rsidRDefault="004B3042" w:rsidP="00544BB3">
      <w:pPr>
        <w:jc w:val="both"/>
      </w:pPr>
    </w:p>
    <w:p w14:paraId="0C8CE44E" w14:textId="04BB916E" w:rsidR="000F74E8" w:rsidRDefault="000F74E8" w:rsidP="00544BB3">
      <w:pPr>
        <w:jc w:val="both"/>
      </w:pPr>
      <w:r>
        <w:t xml:space="preserve">Le projet de loi 11 – </w:t>
      </w:r>
      <w:r w:rsidRPr="00813D2B">
        <w:rPr>
          <w:i/>
          <w:iCs/>
        </w:rPr>
        <w:t xml:space="preserve">Loi modifiant la Loi concernant les soins de fin de vie </w:t>
      </w:r>
      <w:r w:rsidR="00813D2B" w:rsidRPr="00813D2B">
        <w:rPr>
          <w:i/>
          <w:iCs/>
        </w:rPr>
        <w:t>(ci-après, appelé, le projet de loi 11)</w:t>
      </w:r>
      <w:r w:rsidR="00813D2B">
        <w:t xml:space="preserve"> </w:t>
      </w:r>
      <w:r>
        <w:t>et d'autres dispositions législatives – permet aux personnes atteintes d'une maladie grave et incurable les empêchant de consentir aux soins de fin de vie</w:t>
      </w:r>
      <w:r w:rsidR="005746A1">
        <w:t>,</w:t>
      </w:r>
      <w:r>
        <w:t xml:space="preserve"> de formuler </w:t>
      </w:r>
      <w:bookmarkStart w:id="7" w:name="_Hlk128474068"/>
      <w:r>
        <w:t xml:space="preserve">une demande anticipée d'aide médicale à mourir (AMM) </w:t>
      </w:r>
      <w:bookmarkEnd w:id="7"/>
      <w:r>
        <w:t>afin qu'elles puissent bénéficier de cette aide une fois inaptes.</w:t>
      </w:r>
    </w:p>
    <w:p w14:paraId="141F3139" w14:textId="5208D699" w:rsidR="000F74E8" w:rsidRDefault="000F74E8" w:rsidP="00544BB3">
      <w:pPr>
        <w:jc w:val="both"/>
      </w:pPr>
    </w:p>
    <w:p w14:paraId="381D8FC3" w14:textId="7C24FD9A" w:rsidR="004B3042" w:rsidRPr="004B3042" w:rsidRDefault="004B3042" w:rsidP="00544BB3">
      <w:pPr>
        <w:jc w:val="both"/>
        <w:rPr>
          <w:u w:val="single"/>
        </w:rPr>
      </w:pPr>
      <w:r w:rsidRPr="004B3042">
        <w:rPr>
          <w:u w:val="single"/>
        </w:rPr>
        <w:t>Les maladies mentales exclues</w:t>
      </w:r>
    </w:p>
    <w:p w14:paraId="3221F19C" w14:textId="77777777" w:rsidR="004B3042" w:rsidRDefault="004B3042" w:rsidP="00544BB3">
      <w:pPr>
        <w:jc w:val="both"/>
      </w:pPr>
    </w:p>
    <w:p w14:paraId="3C9840D2" w14:textId="096226E2" w:rsidR="000F74E8" w:rsidRDefault="000F74E8" w:rsidP="00544BB3">
      <w:pPr>
        <w:jc w:val="both"/>
      </w:pPr>
      <w:r>
        <w:t xml:space="preserve">Le projet de loi </w:t>
      </w:r>
      <w:r w:rsidR="00813D2B">
        <w:t xml:space="preserve">11 </w:t>
      </w:r>
      <w:r>
        <w:t>précise qu'un trouble mental n'est pas considéré comme une maladie. Les diagnostics considérés comme une maladie incurable menant à l'inaptitude ne sont pas précisés et devraient émerger des consultations à venir.</w:t>
      </w:r>
    </w:p>
    <w:p w14:paraId="37FB870A" w14:textId="5F13FCC4" w:rsidR="000F74E8" w:rsidRDefault="000F74E8" w:rsidP="00544BB3">
      <w:pPr>
        <w:jc w:val="both"/>
      </w:pPr>
    </w:p>
    <w:p w14:paraId="1CD4C1D3" w14:textId="2B183158" w:rsidR="004B3042" w:rsidRPr="004B3042" w:rsidRDefault="004B3042" w:rsidP="00544BB3">
      <w:pPr>
        <w:jc w:val="both"/>
        <w:rPr>
          <w:u w:val="single"/>
        </w:rPr>
      </w:pPr>
      <w:r w:rsidRPr="004B3042">
        <w:rPr>
          <w:u w:val="single"/>
        </w:rPr>
        <w:t>Plus besoin d’attendre aux derniers stades d’une maladie dégénérative</w:t>
      </w:r>
    </w:p>
    <w:p w14:paraId="42BD9836" w14:textId="77777777" w:rsidR="004B3042" w:rsidRDefault="004B3042" w:rsidP="00544BB3">
      <w:pPr>
        <w:jc w:val="both"/>
      </w:pPr>
    </w:p>
    <w:p w14:paraId="1945069C" w14:textId="4B8C4EDC" w:rsidR="000F74E8" w:rsidRDefault="000F74E8" w:rsidP="00544BB3">
      <w:pPr>
        <w:jc w:val="both"/>
      </w:pPr>
      <w:r>
        <w:t xml:space="preserve">Le projet de loi 11 retire le critère de fin de vie des conditions auxquelles une personne doit répondre pour obtenir l'AMM. Il ne serait donc plus nécessaire d’attendre </w:t>
      </w:r>
      <w:r w:rsidR="005746A1">
        <w:t>les</w:t>
      </w:r>
      <w:r>
        <w:t xml:space="preserve"> derniers stades d’une maladie dégénérative – souvent les stades les plus douloureux et handicapants – avant d’avoir accès à l'aide médicale à mourir.</w:t>
      </w:r>
    </w:p>
    <w:p w14:paraId="081B607F" w14:textId="77777777" w:rsidR="000F74E8" w:rsidRDefault="000F74E8" w:rsidP="00544BB3">
      <w:pPr>
        <w:jc w:val="both"/>
      </w:pPr>
    </w:p>
    <w:p w14:paraId="1D51A91A" w14:textId="5E18236D" w:rsidR="000F74E8" w:rsidRPr="004B3042" w:rsidRDefault="000F74E8" w:rsidP="00544BB3">
      <w:pPr>
        <w:jc w:val="both"/>
        <w:rPr>
          <w:u w:val="single"/>
        </w:rPr>
      </w:pPr>
      <w:r w:rsidRPr="004B3042">
        <w:rPr>
          <w:u w:val="single"/>
        </w:rPr>
        <w:t>Accès inégal</w:t>
      </w:r>
      <w:r w:rsidR="004B3042" w:rsidRPr="004B3042">
        <w:rPr>
          <w:u w:val="single"/>
        </w:rPr>
        <w:t xml:space="preserve"> à l’AMM</w:t>
      </w:r>
    </w:p>
    <w:p w14:paraId="3FE795F6" w14:textId="77777777" w:rsidR="000F74E8" w:rsidRDefault="000F74E8" w:rsidP="00544BB3">
      <w:pPr>
        <w:jc w:val="both"/>
      </w:pPr>
    </w:p>
    <w:p w14:paraId="60D1106D" w14:textId="77777777" w:rsidR="000F74E8" w:rsidRDefault="000F74E8" w:rsidP="00544BB3">
      <w:pPr>
        <w:jc w:val="both"/>
      </w:pPr>
      <w:r>
        <w:t>Le projet de loi 11 interdit aussi aux hôpitaux privés et aux maisons de soins palliatifs d'exclure l'AMM de leur offre de soins. Actuellement, 12 maisons sur 37 n'offrent pas cette possibilité, dont quatre qui l'offriront bientôt et deux qui ne pourront jamais l'offrir puisqu'elles prodiguent des soins à une clientèle mineure.</w:t>
      </w:r>
    </w:p>
    <w:p w14:paraId="4F701876" w14:textId="77777777" w:rsidR="000F74E8" w:rsidRDefault="000F74E8" w:rsidP="00544BB3">
      <w:pPr>
        <w:jc w:val="both"/>
      </w:pPr>
    </w:p>
    <w:p w14:paraId="1A67522B" w14:textId="50E3C202" w:rsidR="000F74E8" w:rsidRDefault="000F74E8" w:rsidP="00544BB3">
      <w:pPr>
        <w:jc w:val="both"/>
      </w:pPr>
      <w:r>
        <w:t xml:space="preserve">Les gens doivent avoir accès à l'AMM dans les lieux où ils reçoivent leurs soins. Malheureusement, </w:t>
      </w:r>
      <w:r w:rsidR="00D23B78">
        <w:t>au cours des derniers mois, de nombreuses histoires vécues ont été rapportées concernant des</w:t>
      </w:r>
      <w:r>
        <w:t xml:space="preserve"> Québécois qui ont dû prendre une ambulance pour recevoir l'AMM alors qu’ils étaient en situation de douleur importante et que la sédation ne marchait pas.</w:t>
      </w:r>
    </w:p>
    <w:p w14:paraId="08C7F34C" w14:textId="77777777" w:rsidR="000F74E8" w:rsidRDefault="000F74E8" w:rsidP="00544BB3">
      <w:pPr>
        <w:jc w:val="both"/>
      </w:pPr>
    </w:p>
    <w:p w14:paraId="3C3543C3" w14:textId="3270DA75" w:rsidR="000F74E8" w:rsidRPr="004B3042" w:rsidRDefault="000F74E8" w:rsidP="00544BB3">
      <w:pPr>
        <w:jc w:val="both"/>
        <w:rPr>
          <w:u w:val="single"/>
        </w:rPr>
      </w:pPr>
      <w:r w:rsidRPr="004B3042">
        <w:rPr>
          <w:u w:val="single"/>
        </w:rPr>
        <w:t>L'AMM élargie aux personnes avec un handicap neuromoteur</w:t>
      </w:r>
    </w:p>
    <w:p w14:paraId="2E79770C" w14:textId="77777777" w:rsidR="000F74E8" w:rsidRDefault="000F74E8" w:rsidP="00544BB3">
      <w:pPr>
        <w:jc w:val="both"/>
      </w:pPr>
    </w:p>
    <w:p w14:paraId="137E8E4D" w14:textId="055045FC" w:rsidR="000F74E8" w:rsidRPr="004B3042" w:rsidRDefault="000F74E8" w:rsidP="00544BB3">
      <w:pPr>
        <w:jc w:val="both"/>
      </w:pPr>
      <w:r>
        <w:t>S'il est adopté, le projet de loi 11 permettra aussi aux personnes avec un handicap neuromoteur grave d'avoir accès à l'AMM. Une personne souffrant d'un handicap grave mais qui ne mènera pas à son décès, comme la quadriplégie, pourra ainsi demander l'aide médicale à mourir.</w:t>
      </w:r>
      <w:r>
        <w:br w:type="page"/>
      </w:r>
    </w:p>
    <w:p w14:paraId="28F24BEB" w14:textId="0BFB71B1" w:rsidR="00681B5F" w:rsidRPr="00243D9E" w:rsidRDefault="00681B5F" w:rsidP="00B23FEA">
      <w:pPr>
        <w:pStyle w:val="Titre"/>
      </w:pPr>
      <w:bookmarkStart w:id="8" w:name="_Toc129166965"/>
      <w:bookmarkStart w:id="9" w:name="_Toc130455046"/>
      <w:bookmarkEnd w:id="2"/>
      <w:r w:rsidRPr="00243D9E">
        <w:lastRenderedPageBreak/>
        <w:t>Table des matières</w:t>
      </w:r>
      <w:bookmarkEnd w:id="8"/>
      <w:bookmarkEnd w:id="9"/>
    </w:p>
    <w:p w14:paraId="1532A6AE" w14:textId="0E3236EB" w:rsidR="00117C16" w:rsidRDefault="00F50DEE">
      <w:pPr>
        <w:pStyle w:val="TM1"/>
        <w:tabs>
          <w:tab w:val="right" w:leader="dot" w:pos="9350"/>
        </w:tabs>
        <w:rPr>
          <w:rFonts w:asciiTheme="minorHAnsi" w:eastAsiaTheme="minorEastAsia" w:hAnsiTheme="minorHAnsi" w:cstheme="minorBidi"/>
          <w:b w:val="0"/>
          <w:bCs w:val="0"/>
          <w:caps w:val="0"/>
          <w:noProof/>
          <w:color w:val="auto"/>
          <w:sz w:val="22"/>
          <w:szCs w:val="22"/>
        </w:rPr>
      </w:pPr>
      <w:r>
        <w:rPr>
          <w:rFonts w:asciiTheme="majorHAnsi" w:hAnsiTheme="majorHAnsi"/>
          <w:b w:val="0"/>
          <w:bCs w:val="0"/>
          <w:caps w:val="0"/>
          <w:lang w:val="fr-FR" w:eastAsia="en-US"/>
        </w:rPr>
        <w:fldChar w:fldCharType="begin"/>
      </w:r>
      <w:r>
        <w:rPr>
          <w:rFonts w:asciiTheme="majorHAnsi" w:hAnsiTheme="majorHAnsi"/>
          <w:b w:val="0"/>
          <w:bCs w:val="0"/>
          <w:caps w:val="0"/>
          <w:lang w:val="fr-FR" w:eastAsia="en-US"/>
        </w:rPr>
        <w:instrText xml:space="preserve"> TOC \o "3-3" \h \z \t "Titre 1;2;Titre 2;3;Titre;1" </w:instrText>
      </w:r>
      <w:r>
        <w:rPr>
          <w:rFonts w:asciiTheme="majorHAnsi" w:hAnsiTheme="majorHAnsi"/>
          <w:b w:val="0"/>
          <w:bCs w:val="0"/>
          <w:caps w:val="0"/>
          <w:lang w:val="fr-FR" w:eastAsia="en-US"/>
        </w:rPr>
        <w:fldChar w:fldCharType="separate"/>
      </w:r>
      <w:hyperlink w:anchor="_Toc130455043" w:history="1">
        <w:r w:rsidR="00117C16" w:rsidRPr="006C248D">
          <w:rPr>
            <w:rStyle w:val="Lienhypertexte"/>
            <w:noProof/>
          </w:rPr>
          <w:t>Liste des acronymes</w:t>
        </w:r>
        <w:r w:rsidR="00117C16">
          <w:rPr>
            <w:noProof/>
            <w:webHidden/>
          </w:rPr>
          <w:tab/>
        </w:r>
        <w:r w:rsidR="00117C16">
          <w:rPr>
            <w:noProof/>
            <w:webHidden/>
          </w:rPr>
          <w:fldChar w:fldCharType="begin"/>
        </w:r>
        <w:r w:rsidR="00117C16">
          <w:rPr>
            <w:noProof/>
            <w:webHidden/>
          </w:rPr>
          <w:instrText xml:space="preserve"> PAGEREF _Toc130455043 \h </w:instrText>
        </w:r>
        <w:r w:rsidR="00117C16">
          <w:rPr>
            <w:noProof/>
            <w:webHidden/>
          </w:rPr>
        </w:r>
        <w:r w:rsidR="00117C16">
          <w:rPr>
            <w:noProof/>
            <w:webHidden/>
          </w:rPr>
          <w:fldChar w:fldCharType="separate"/>
        </w:r>
        <w:r w:rsidR="009F4478">
          <w:rPr>
            <w:noProof/>
            <w:webHidden/>
          </w:rPr>
          <w:t>3</w:t>
        </w:r>
        <w:r w:rsidR="00117C16">
          <w:rPr>
            <w:noProof/>
            <w:webHidden/>
          </w:rPr>
          <w:fldChar w:fldCharType="end"/>
        </w:r>
      </w:hyperlink>
    </w:p>
    <w:p w14:paraId="53311DD4" w14:textId="2D1B80FC" w:rsidR="00117C16" w:rsidRDefault="00000000">
      <w:pPr>
        <w:pStyle w:val="TM1"/>
        <w:tabs>
          <w:tab w:val="right" w:leader="dot" w:pos="9350"/>
        </w:tabs>
        <w:rPr>
          <w:rFonts w:asciiTheme="minorHAnsi" w:eastAsiaTheme="minorEastAsia" w:hAnsiTheme="minorHAnsi" w:cstheme="minorBidi"/>
          <w:b w:val="0"/>
          <w:bCs w:val="0"/>
          <w:caps w:val="0"/>
          <w:noProof/>
          <w:color w:val="auto"/>
          <w:sz w:val="22"/>
          <w:szCs w:val="22"/>
        </w:rPr>
      </w:pPr>
      <w:hyperlink w:anchor="_Toc130455044" w:history="1">
        <w:r w:rsidR="00117C16" w:rsidRPr="006C248D">
          <w:rPr>
            <w:rStyle w:val="Lienhypertexte"/>
            <w:noProof/>
          </w:rPr>
          <w:t>QUELQUES CHIFFRES RÉVÉLATEURS</w:t>
        </w:r>
        <w:r w:rsidR="00117C16">
          <w:rPr>
            <w:noProof/>
            <w:webHidden/>
          </w:rPr>
          <w:tab/>
        </w:r>
        <w:r w:rsidR="00117C16">
          <w:rPr>
            <w:noProof/>
            <w:webHidden/>
          </w:rPr>
          <w:fldChar w:fldCharType="begin"/>
        </w:r>
        <w:r w:rsidR="00117C16">
          <w:rPr>
            <w:noProof/>
            <w:webHidden/>
          </w:rPr>
          <w:instrText xml:space="preserve"> PAGEREF _Toc130455044 \h </w:instrText>
        </w:r>
        <w:r w:rsidR="00117C16">
          <w:rPr>
            <w:noProof/>
            <w:webHidden/>
          </w:rPr>
        </w:r>
        <w:r w:rsidR="00117C16">
          <w:rPr>
            <w:noProof/>
            <w:webHidden/>
          </w:rPr>
          <w:fldChar w:fldCharType="separate"/>
        </w:r>
        <w:r w:rsidR="009F4478">
          <w:rPr>
            <w:noProof/>
            <w:webHidden/>
          </w:rPr>
          <w:t>4</w:t>
        </w:r>
        <w:r w:rsidR="00117C16">
          <w:rPr>
            <w:noProof/>
            <w:webHidden/>
          </w:rPr>
          <w:fldChar w:fldCharType="end"/>
        </w:r>
      </w:hyperlink>
    </w:p>
    <w:p w14:paraId="1E5225D5" w14:textId="35774C92" w:rsidR="00117C16" w:rsidRDefault="00000000">
      <w:pPr>
        <w:pStyle w:val="TM1"/>
        <w:tabs>
          <w:tab w:val="right" w:leader="dot" w:pos="9350"/>
        </w:tabs>
        <w:rPr>
          <w:rFonts w:asciiTheme="minorHAnsi" w:eastAsiaTheme="minorEastAsia" w:hAnsiTheme="minorHAnsi" w:cstheme="minorBidi"/>
          <w:b w:val="0"/>
          <w:bCs w:val="0"/>
          <w:caps w:val="0"/>
          <w:noProof/>
          <w:color w:val="auto"/>
          <w:sz w:val="22"/>
          <w:szCs w:val="22"/>
        </w:rPr>
      </w:pPr>
      <w:hyperlink w:anchor="_Toc130455045" w:history="1">
        <w:r w:rsidR="00117C16" w:rsidRPr="006C248D">
          <w:rPr>
            <w:rStyle w:val="Lienhypertexte"/>
            <w:noProof/>
          </w:rPr>
          <w:t>Résumé du projet de loi n°11</w:t>
        </w:r>
        <w:r w:rsidR="00117C16">
          <w:rPr>
            <w:noProof/>
            <w:webHidden/>
          </w:rPr>
          <w:tab/>
        </w:r>
        <w:r w:rsidR="00117C16">
          <w:rPr>
            <w:noProof/>
            <w:webHidden/>
          </w:rPr>
          <w:fldChar w:fldCharType="begin"/>
        </w:r>
        <w:r w:rsidR="00117C16">
          <w:rPr>
            <w:noProof/>
            <w:webHidden/>
          </w:rPr>
          <w:instrText xml:space="preserve"> PAGEREF _Toc130455045 \h </w:instrText>
        </w:r>
        <w:r w:rsidR="00117C16">
          <w:rPr>
            <w:noProof/>
            <w:webHidden/>
          </w:rPr>
        </w:r>
        <w:r w:rsidR="00117C16">
          <w:rPr>
            <w:noProof/>
            <w:webHidden/>
          </w:rPr>
          <w:fldChar w:fldCharType="separate"/>
        </w:r>
        <w:r w:rsidR="009F4478">
          <w:rPr>
            <w:noProof/>
            <w:webHidden/>
          </w:rPr>
          <w:t>5</w:t>
        </w:r>
        <w:r w:rsidR="00117C16">
          <w:rPr>
            <w:noProof/>
            <w:webHidden/>
          </w:rPr>
          <w:fldChar w:fldCharType="end"/>
        </w:r>
      </w:hyperlink>
    </w:p>
    <w:p w14:paraId="508231B9" w14:textId="61487ABC" w:rsidR="00117C16" w:rsidRDefault="00000000">
      <w:pPr>
        <w:pStyle w:val="TM1"/>
        <w:tabs>
          <w:tab w:val="right" w:leader="dot" w:pos="9350"/>
        </w:tabs>
        <w:rPr>
          <w:rFonts w:asciiTheme="minorHAnsi" w:eastAsiaTheme="minorEastAsia" w:hAnsiTheme="minorHAnsi" w:cstheme="minorBidi"/>
          <w:b w:val="0"/>
          <w:bCs w:val="0"/>
          <w:caps w:val="0"/>
          <w:noProof/>
          <w:color w:val="auto"/>
          <w:sz w:val="22"/>
          <w:szCs w:val="22"/>
        </w:rPr>
      </w:pPr>
      <w:hyperlink w:anchor="_Toc130455046" w:history="1">
        <w:r w:rsidR="00117C16" w:rsidRPr="006C248D">
          <w:rPr>
            <w:rStyle w:val="Lienhypertexte"/>
            <w:noProof/>
          </w:rPr>
          <w:t>Table des matières</w:t>
        </w:r>
        <w:r w:rsidR="00117C16">
          <w:rPr>
            <w:noProof/>
            <w:webHidden/>
          </w:rPr>
          <w:tab/>
        </w:r>
        <w:r w:rsidR="00117C16">
          <w:rPr>
            <w:noProof/>
            <w:webHidden/>
          </w:rPr>
          <w:fldChar w:fldCharType="begin"/>
        </w:r>
        <w:r w:rsidR="00117C16">
          <w:rPr>
            <w:noProof/>
            <w:webHidden/>
          </w:rPr>
          <w:instrText xml:space="preserve"> PAGEREF _Toc130455046 \h </w:instrText>
        </w:r>
        <w:r w:rsidR="00117C16">
          <w:rPr>
            <w:noProof/>
            <w:webHidden/>
          </w:rPr>
        </w:r>
        <w:r w:rsidR="00117C16">
          <w:rPr>
            <w:noProof/>
            <w:webHidden/>
          </w:rPr>
          <w:fldChar w:fldCharType="separate"/>
        </w:r>
        <w:r w:rsidR="009F4478">
          <w:rPr>
            <w:noProof/>
            <w:webHidden/>
          </w:rPr>
          <w:t>6</w:t>
        </w:r>
        <w:r w:rsidR="00117C16">
          <w:rPr>
            <w:noProof/>
            <w:webHidden/>
          </w:rPr>
          <w:fldChar w:fldCharType="end"/>
        </w:r>
      </w:hyperlink>
    </w:p>
    <w:p w14:paraId="2DBA5BC7" w14:textId="7C7D69DD" w:rsidR="00117C16" w:rsidRDefault="00000000">
      <w:pPr>
        <w:pStyle w:val="TM1"/>
        <w:tabs>
          <w:tab w:val="right" w:leader="dot" w:pos="9350"/>
        </w:tabs>
        <w:rPr>
          <w:rFonts w:asciiTheme="minorHAnsi" w:eastAsiaTheme="minorEastAsia" w:hAnsiTheme="minorHAnsi" w:cstheme="minorBidi"/>
          <w:b w:val="0"/>
          <w:bCs w:val="0"/>
          <w:caps w:val="0"/>
          <w:noProof/>
          <w:color w:val="auto"/>
          <w:sz w:val="22"/>
          <w:szCs w:val="22"/>
        </w:rPr>
      </w:pPr>
      <w:hyperlink w:anchor="_Toc130455047" w:history="1">
        <w:r w:rsidR="00117C16" w:rsidRPr="006C248D">
          <w:rPr>
            <w:rStyle w:val="Lienhypertexte"/>
            <w:noProof/>
          </w:rPr>
          <w:t>Introduction</w:t>
        </w:r>
        <w:r w:rsidR="00117C16">
          <w:rPr>
            <w:noProof/>
            <w:webHidden/>
          </w:rPr>
          <w:tab/>
        </w:r>
        <w:r w:rsidR="00117C16">
          <w:rPr>
            <w:noProof/>
            <w:webHidden/>
          </w:rPr>
          <w:fldChar w:fldCharType="begin"/>
        </w:r>
        <w:r w:rsidR="00117C16">
          <w:rPr>
            <w:noProof/>
            <w:webHidden/>
          </w:rPr>
          <w:instrText xml:space="preserve"> PAGEREF _Toc130455047 \h </w:instrText>
        </w:r>
        <w:r w:rsidR="00117C16">
          <w:rPr>
            <w:noProof/>
            <w:webHidden/>
          </w:rPr>
        </w:r>
        <w:r w:rsidR="00117C16">
          <w:rPr>
            <w:noProof/>
            <w:webHidden/>
          </w:rPr>
          <w:fldChar w:fldCharType="separate"/>
        </w:r>
        <w:r w:rsidR="009F4478">
          <w:rPr>
            <w:noProof/>
            <w:webHidden/>
          </w:rPr>
          <w:t>7</w:t>
        </w:r>
        <w:r w:rsidR="00117C16">
          <w:rPr>
            <w:noProof/>
            <w:webHidden/>
          </w:rPr>
          <w:fldChar w:fldCharType="end"/>
        </w:r>
      </w:hyperlink>
    </w:p>
    <w:p w14:paraId="615FA567" w14:textId="7D3A3C35" w:rsidR="00117C16" w:rsidRDefault="00000000">
      <w:pPr>
        <w:pStyle w:val="TM2"/>
        <w:tabs>
          <w:tab w:val="left" w:pos="480"/>
          <w:tab w:val="right" w:leader="dot" w:pos="9350"/>
        </w:tabs>
        <w:rPr>
          <w:rFonts w:asciiTheme="minorHAnsi" w:eastAsiaTheme="minorEastAsia" w:hAnsiTheme="minorHAnsi" w:cstheme="minorBidi"/>
          <w:bCs w:val="0"/>
          <w:smallCaps w:val="0"/>
          <w:noProof/>
          <w:color w:val="auto"/>
          <w:sz w:val="22"/>
          <w:szCs w:val="22"/>
        </w:rPr>
      </w:pPr>
      <w:hyperlink w:anchor="_Toc130455048" w:history="1">
        <w:r w:rsidR="00117C16" w:rsidRPr="006C248D">
          <w:rPr>
            <w:rStyle w:val="Lienhypertexte"/>
            <w:noProof/>
          </w:rPr>
          <w:t>1</w:t>
        </w:r>
        <w:r w:rsidR="00117C16">
          <w:rPr>
            <w:rFonts w:asciiTheme="minorHAnsi" w:eastAsiaTheme="minorEastAsia" w:hAnsiTheme="minorHAnsi" w:cstheme="minorBidi"/>
            <w:bCs w:val="0"/>
            <w:smallCaps w:val="0"/>
            <w:noProof/>
            <w:color w:val="auto"/>
            <w:sz w:val="22"/>
            <w:szCs w:val="22"/>
          </w:rPr>
          <w:tab/>
        </w:r>
        <w:r w:rsidR="00117C16" w:rsidRPr="006C248D">
          <w:rPr>
            <w:rStyle w:val="Lienhypertexte"/>
            <w:noProof/>
          </w:rPr>
          <w:t>Le besoin de refonder réellement le système de santé Québécois pour offrir l’aide médicale à vivre</w:t>
        </w:r>
        <w:r w:rsidR="00117C16">
          <w:rPr>
            <w:noProof/>
            <w:webHidden/>
          </w:rPr>
          <w:tab/>
        </w:r>
        <w:r w:rsidR="00117C16">
          <w:rPr>
            <w:noProof/>
            <w:webHidden/>
          </w:rPr>
          <w:fldChar w:fldCharType="begin"/>
        </w:r>
        <w:r w:rsidR="00117C16">
          <w:rPr>
            <w:noProof/>
            <w:webHidden/>
          </w:rPr>
          <w:instrText xml:space="preserve"> PAGEREF _Toc130455048 \h </w:instrText>
        </w:r>
        <w:r w:rsidR="00117C16">
          <w:rPr>
            <w:noProof/>
            <w:webHidden/>
          </w:rPr>
        </w:r>
        <w:r w:rsidR="00117C16">
          <w:rPr>
            <w:noProof/>
            <w:webHidden/>
          </w:rPr>
          <w:fldChar w:fldCharType="separate"/>
        </w:r>
        <w:r w:rsidR="009F4478">
          <w:rPr>
            <w:noProof/>
            <w:webHidden/>
          </w:rPr>
          <w:t>8</w:t>
        </w:r>
        <w:r w:rsidR="00117C16">
          <w:rPr>
            <w:noProof/>
            <w:webHidden/>
          </w:rPr>
          <w:fldChar w:fldCharType="end"/>
        </w:r>
      </w:hyperlink>
    </w:p>
    <w:p w14:paraId="2D593E88" w14:textId="2365392A" w:rsidR="00117C16" w:rsidRDefault="00000000">
      <w:pPr>
        <w:pStyle w:val="TM3"/>
        <w:tabs>
          <w:tab w:val="left" w:pos="960"/>
          <w:tab w:val="right" w:leader="dot" w:pos="9350"/>
        </w:tabs>
        <w:rPr>
          <w:rFonts w:asciiTheme="minorHAnsi" w:eastAsiaTheme="minorEastAsia" w:hAnsiTheme="minorHAnsi" w:cstheme="minorBidi"/>
          <w:smallCaps w:val="0"/>
          <w:noProof/>
          <w:color w:val="auto"/>
          <w:sz w:val="22"/>
          <w:szCs w:val="22"/>
        </w:rPr>
      </w:pPr>
      <w:hyperlink w:anchor="_Toc130455049" w:history="1">
        <w:r w:rsidR="00117C16" w:rsidRPr="006C248D">
          <w:rPr>
            <w:rStyle w:val="Lienhypertexte"/>
            <w:noProof/>
          </w:rPr>
          <w:t>1.1</w:t>
        </w:r>
        <w:r w:rsidR="00117C16">
          <w:rPr>
            <w:rFonts w:asciiTheme="minorHAnsi" w:eastAsiaTheme="minorEastAsia" w:hAnsiTheme="minorHAnsi" w:cstheme="minorBidi"/>
            <w:smallCaps w:val="0"/>
            <w:noProof/>
            <w:color w:val="auto"/>
            <w:sz w:val="22"/>
            <w:szCs w:val="22"/>
          </w:rPr>
          <w:tab/>
        </w:r>
        <w:r w:rsidR="00117C16" w:rsidRPr="006C248D">
          <w:rPr>
            <w:rStyle w:val="Lienhypertexte"/>
            <w:noProof/>
          </w:rPr>
          <w:t>Premier en aide médicale à mourir (AMM) au monde</w:t>
        </w:r>
        <w:r w:rsidR="00117C16">
          <w:rPr>
            <w:noProof/>
            <w:webHidden/>
          </w:rPr>
          <w:tab/>
        </w:r>
        <w:r w:rsidR="00117C16">
          <w:rPr>
            <w:noProof/>
            <w:webHidden/>
          </w:rPr>
          <w:fldChar w:fldCharType="begin"/>
        </w:r>
        <w:r w:rsidR="00117C16">
          <w:rPr>
            <w:noProof/>
            <w:webHidden/>
          </w:rPr>
          <w:instrText xml:space="preserve"> PAGEREF _Toc130455049 \h </w:instrText>
        </w:r>
        <w:r w:rsidR="00117C16">
          <w:rPr>
            <w:noProof/>
            <w:webHidden/>
          </w:rPr>
        </w:r>
        <w:r w:rsidR="00117C16">
          <w:rPr>
            <w:noProof/>
            <w:webHidden/>
          </w:rPr>
          <w:fldChar w:fldCharType="separate"/>
        </w:r>
        <w:r w:rsidR="009F4478">
          <w:rPr>
            <w:noProof/>
            <w:webHidden/>
          </w:rPr>
          <w:t>8</w:t>
        </w:r>
        <w:r w:rsidR="00117C16">
          <w:rPr>
            <w:noProof/>
            <w:webHidden/>
          </w:rPr>
          <w:fldChar w:fldCharType="end"/>
        </w:r>
      </w:hyperlink>
    </w:p>
    <w:p w14:paraId="53C0A047" w14:textId="53DE3097" w:rsidR="00117C16" w:rsidRDefault="00000000">
      <w:pPr>
        <w:pStyle w:val="TM3"/>
        <w:tabs>
          <w:tab w:val="left" w:pos="960"/>
          <w:tab w:val="right" w:leader="dot" w:pos="9350"/>
        </w:tabs>
        <w:rPr>
          <w:rFonts w:asciiTheme="minorHAnsi" w:eastAsiaTheme="minorEastAsia" w:hAnsiTheme="minorHAnsi" w:cstheme="minorBidi"/>
          <w:smallCaps w:val="0"/>
          <w:noProof/>
          <w:color w:val="auto"/>
          <w:sz w:val="22"/>
          <w:szCs w:val="22"/>
        </w:rPr>
      </w:pPr>
      <w:hyperlink w:anchor="_Toc130455050" w:history="1">
        <w:r w:rsidR="00117C16" w:rsidRPr="006C248D">
          <w:rPr>
            <w:rStyle w:val="Lienhypertexte"/>
            <w:noProof/>
          </w:rPr>
          <w:t>1.2</w:t>
        </w:r>
        <w:r w:rsidR="00117C16">
          <w:rPr>
            <w:rFonts w:asciiTheme="minorHAnsi" w:eastAsiaTheme="minorEastAsia" w:hAnsiTheme="minorHAnsi" w:cstheme="minorBidi"/>
            <w:smallCaps w:val="0"/>
            <w:noProof/>
            <w:color w:val="auto"/>
            <w:sz w:val="22"/>
            <w:szCs w:val="22"/>
          </w:rPr>
          <w:tab/>
        </w:r>
        <w:r w:rsidR="00117C16" w:rsidRPr="006C248D">
          <w:rPr>
            <w:rStyle w:val="Lienhypertexte"/>
            <w:noProof/>
          </w:rPr>
          <w:t>À peu près dernier dans L’AIDE MÉDICALE À VIVRE</w:t>
        </w:r>
        <w:r w:rsidR="00117C16">
          <w:rPr>
            <w:noProof/>
            <w:webHidden/>
          </w:rPr>
          <w:tab/>
        </w:r>
        <w:r w:rsidR="00117C16">
          <w:rPr>
            <w:noProof/>
            <w:webHidden/>
          </w:rPr>
          <w:fldChar w:fldCharType="begin"/>
        </w:r>
        <w:r w:rsidR="00117C16">
          <w:rPr>
            <w:noProof/>
            <w:webHidden/>
          </w:rPr>
          <w:instrText xml:space="preserve"> PAGEREF _Toc130455050 \h </w:instrText>
        </w:r>
        <w:r w:rsidR="00117C16">
          <w:rPr>
            <w:noProof/>
            <w:webHidden/>
          </w:rPr>
        </w:r>
        <w:r w:rsidR="00117C16">
          <w:rPr>
            <w:noProof/>
            <w:webHidden/>
          </w:rPr>
          <w:fldChar w:fldCharType="separate"/>
        </w:r>
        <w:r w:rsidR="009F4478">
          <w:rPr>
            <w:noProof/>
            <w:webHidden/>
          </w:rPr>
          <w:t>8</w:t>
        </w:r>
        <w:r w:rsidR="00117C16">
          <w:rPr>
            <w:noProof/>
            <w:webHidden/>
          </w:rPr>
          <w:fldChar w:fldCharType="end"/>
        </w:r>
      </w:hyperlink>
    </w:p>
    <w:p w14:paraId="1FD19877" w14:textId="70D36043" w:rsidR="00117C16" w:rsidRDefault="00000000">
      <w:pPr>
        <w:pStyle w:val="TM2"/>
        <w:tabs>
          <w:tab w:val="left" w:pos="480"/>
          <w:tab w:val="right" w:leader="dot" w:pos="9350"/>
        </w:tabs>
        <w:rPr>
          <w:rFonts w:asciiTheme="minorHAnsi" w:eastAsiaTheme="minorEastAsia" w:hAnsiTheme="minorHAnsi" w:cstheme="minorBidi"/>
          <w:bCs w:val="0"/>
          <w:smallCaps w:val="0"/>
          <w:noProof/>
          <w:color w:val="auto"/>
          <w:sz w:val="22"/>
          <w:szCs w:val="22"/>
        </w:rPr>
      </w:pPr>
      <w:hyperlink w:anchor="_Toc130455051" w:history="1">
        <w:r w:rsidR="00117C16" w:rsidRPr="006C248D">
          <w:rPr>
            <w:rStyle w:val="Lienhypertexte"/>
            <w:noProof/>
          </w:rPr>
          <w:t>2</w:t>
        </w:r>
        <w:r w:rsidR="00117C16">
          <w:rPr>
            <w:rFonts w:asciiTheme="minorHAnsi" w:eastAsiaTheme="minorEastAsia" w:hAnsiTheme="minorHAnsi" w:cstheme="minorBidi"/>
            <w:bCs w:val="0"/>
            <w:smallCaps w:val="0"/>
            <w:noProof/>
            <w:color w:val="auto"/>
            <w:sz w:val="22"/>
            <w:szCs w:val="22"/>
          </w:rPr>
          <w:tab/>
        </w:r>
        <w:r w:rsidR="00117C16" w:rsidRPr="006C248D">
          <w:rPr>
            <w:rStyle w:val="Lienhypertexte"/>
            <w:noProof/>
          </w:rPr>
          <w:t>Le respect de la personne et de la dignité humaine, sans compromis</w:t>
        </w:r>
        <w:r w:rsidR="00117C16">
          <w:rPr>
            <w:noProof/>
            <w:webHidden/>
          </w:rPr>
          <w:tab/>
        </w:r>
        <w:r w:rsidR="00117C16">
          <w:rPr>
            <w:noProof/>
            <w:webHidden/>
          </w:rPr>
          <w:fldChar w:fldCharType="begin"/>
        </w:r>
        <w:r w:rsidR="00117C16">
          <w:rPr>
            <w:noProof/>
            <w:webHidden/>
          </w:rPr>
          <w:instrText xml:space="preserve"> PAGEREF _Toc130455051 \h </w:instrText>
        </w:r>
        <w:r w:rsidR="00117C16">
          <w:rPr>
            <w:noProof/>
            <w:webHidden/>
          </w:rPr>
        </w:r>
        <w:r w:rsidR="00117C16">
          <w:rPr>
            <w:noProof/>
            <w:webHidden/>
          </w:rPr>
          <w:fldChar w:fldCharType="separate"/>
        </w:r>
        <w:r w:rsidR="009F4478">
          <w:rPr>
            <w:noProof/>
            <w:webHidden/>
          </w:rPr>
          <w:t>14</w:t>
        </w:r>
        <w:r w:rsidR="00117C16">
          <w:rPr>
            <w:noProof/>
            <w:webHidden/>
          </w:rPr>
          <w:fldChar w:fldCharType="end"/>
        </w:r>
      </w:hyperlink>
    </w:p>
    <w:p w14:paraId="46D2CA72" w14:textId="1E129371" w:rsidR="00117C16" w:rsidRDefault="00000000">
      <w:pPr>
        <w:pStyle w:val="TM2"/>
        <w:tabs>
          <w:tab w:val="left" w:pos="480"/>
          <w:tab w:val="right" w:leader="dot" w:pos="9350"/>
        </w:tabs>
        <w:rPr>
          <w:rFonts w:asciiTheme="minorHAnsi" w:eastAsiaTheme="minorEastAsia" w:hAnsiTheme="minorHAnsi" w:cstheme="minorBidi"/>
          <w:bCs w:val="0"/>
          <w:smallCaps w:val="0"/>
          <w:noProof/>
          <w:color w:val="auto"/>
          <w:sz w:val="22"/>
          <w:szCs w:val="22"/>
        </w:rPr>
      </w:pPr>
      <w:hyperlink w:anchor="_Toc130455052" w:history="1">
        <w:r w:rsidR="00117C16" w:rsidRPr="006C248D">
          <w:rPr>
            <w:rStyle w:val="Lienhypertexte"/>
            <w:noProof/>
          </w:rPr>
          <w:t>3</w:t>
        </w:r>
        <w:r w:rsidR="00117C16">
          <w:rPr>
            <w:rFonts w:asciiTheme="minorHAnsi" w:eastAsiaTheme="minorEastAsia" w:hAnsiTheme="minorHAnsi" w:cstheme="minorBidi"/>
            <w:bCs w:val="0"/>
            <w:smallCaps w:val="0"/>
            <w:noProof/>
            <w:color w:val="auto"/>
            <w:sz w:val="22"/>
            <w:szCs w:val="22"/>
          </w:rPr>
          <w:tab/>
        </w:r>
        <w:r w:rsidR="00117C16" w:rsidRPr="006C248D">
          <w:rPr>
            <w:rStyle w:val="Lienhypertexte"/>
            <w:noProof/>
          </w:rPr>
          <w:t>Non à l'AMM élargie aux personnes avec un handicap neuromoteur et aux autres diAsgnostics à venir</w:t>
        </w:r>
        <w:r w:rsidR="00117C16">
          <w:rPr>
            <w:noProof/>
            <w:webHidden/>
          </w:rPr>
          <w:tab/>
        </w:r>
        <w:r w:rsidR="00117C16">
          <w:rPr>
            <w:noProof/>
            <w:webHidden/>
          </w:rPr>
          <w:fldChar w:fldCharType="begin"/>
        </w:r>
        <w:r w:rsidR="00117C16">
          <w:rPr>
            <w:noProof/>
            <w:webHidden/>
          </w:rPr>
          <w:instrText xml:space="preserve"> PAGEREF _Toc130455052 \h </w:instrText>
        </w:r>
        <w:r w:rsidR="00117C16">
          <w:rPr>
            <w:noProof/>
            <w:webHidden/>
          </w:rPr>
        </w:r>
        <w:r w:rsidR="00117C16">
          <w:rPr>
            <w:noProof/>
            <w:webHidden/>
          </w:rPr>
          <w:fldChar w:fldCharType="separate"/>
        </w:r>
        <w:r w:rsidR="009F4478">
          <w:rPr>
            <w:noProof/>
            <w:webHidden/>
          </w:rPr>
          <w:t>15</w:t>
        </w:r>
        <w:r w:rsidR="00117C16">
          <w:rPr>
            <w:noProof/>
            <w:webHidden/>
          </w:rPr>
          <w:fldChar w:fldCharType="end"/>
        </w:r>
      </w:hyperlink>
    </w:p>
    <w:p w14:paraId="1FAD609E" w14:textId="5B580E5A" w:rsidR="00117C16" w:rsidRDefault="00000000">
      <w:pPr>
        <w:pStyle w:val="TM2"/>
        <w:tabs>
          <w:tab w:val="left" w:pos="480"/>
          <w:tab w:val="right" w:leader="dot" w:pos="9350"/>
        </w:tabs>
        <w:rPr>
          <w:rFonts w:asciiTheme="minorHAnsi" w:eastAsiaTheme="minorEastAsia" w:hAnsiTheme="minorHAnsi" w:cstheme="minorBidi"/>
          <w:bCs w:val="0"/>
          <w:smallCaps w:val="0"/>
          <w:noProof/>
          <w:color w:val="auto"/>
          <w:sz w:val="22"/>
          <w:szCs w:val="22"/>
        </w:rPr>
      </w:pPr>
      <w:hyperlink w:anchor="_Toc130455053" w:history="1">
        <w:r w:rsidR="00117C16" w:rsidRPr="006C248D">
          <w:rPr>
            <w:rStyle w:val="Lienhypertexte"/>
            <w:noProof/>
          </w:rPr>
          <w:t>4</w:t>
        </w:r>
        <w:r w:rsidR="00117C16">
          <w:rPr>
            <w:rFonts w:asciiTheme="minorHAnsi" w:eastAsiaTheme="minorEastAsia" w:hAnsiTheme="minorHAnsi" w:cstheme="minorBidi"/>
            <w:bCs w:val="0"/>
            <w:smallCaps w:val="0"/>
            <w:noProof/>
            <w:color w:val="auto"/>
            <w:sz w:val="22"/>
            <w:szCs w:val="22"/>
          </w:rPr>
          <w:tab/>
        </w:r>
        <w:r w:rsidR="00117C16" w:rsidRPr="006C248D">
          <w:rPr>
            <w:rStyle w:val="Lienhypertexte"/>
            <w:noProof/>
          </w:rPr>
          <w:t>Une demande anticipée d'aide médicale à mourir (AMM)</w:t>
        </w:r>
        <w:r w:rsidR="00117C16">
          <w:rPr>
            <w:noProof/>
            <w:webHidden/>
          </w:rPr>
          <w:tab/>
        </w:r>
        <w:r w:rsidR="00117C16">
          <w:rPr>
            <w:noProof/>
            <w:webHidden/>
          </w:rPr>
          <w:fldChar w:fldCharType="begin"/>
        </w:r>
        <w:r w:rsidR="00117C16">
          <w:rPr>
            <w:noProof/>
            <w:webHidden/>
          </w:rPr>
          <w:instrText xml:space="preserve"> PAGEREF _Toc130455053 \h </w:instrText>
        </w:r>
        <w:r w:rsidR="00117C16">
          <w:rPr>
            <w:noProof/>
            <w:webHidden/>
          </w:rPr>
        </w:r>
        <w:r w:rsidR="00117C16">
          <w:rPr>
            <w:noProof/>
            <w:webHidden/>
          </w:rPr>
          <w:fldChar w:fldCharType="separate"/>
        </w:r>
        <w:r w:rsidR="009F4478">
          <w:rPr>
            <w:noProof/>
            <w:webHidden/>
          </w:rPr>
          <w:t>17</w:t>
        </w:r>
        <w:r w:rsidR="00117C16">
          <w:rPr>
            <w:noProof/>
            <w:webHidden/>
          </w:rPr>
          <w:fldChar w:fldCharType="end"/>
        </w:r>
      </w:hyperlink>
    </w:p>
    <w:p w14:paraId="596041C6" w14:textId="0A0F0883" w:rsidR="00117C16" w:rsidRDefault="00000000">
      <w:pPr>
        <w:pStyle w:val="TM1"/>
        <w:tabs>
          <w:tab w:val="right" w:leader="dot" w:pos="9350"/>
        </w:tabs>
        <w:rPr>
          <w:rFonts w:asciiTheme="minorHAnsi" w:eastAsiaTheme="minorEastAsia" w:hAnsiTheme="minorHAnsi" w:cstheme="minorBidi"/>
          <w:b w:val="0"/>
          <w:bCs w:val="0"/>
          <w:caps w:val="0"/>
          <w:noProof/>
          <w:color w:val="auto"/>
          <w:sz w:val="22"/>
          <w:szCs w:val="22"/>
        </w:rPr>
      </w:pPr>
      <w:hyperlink w:anchor="_Toc130455054" w:history="1">
        <w:r w:rsidR="00117C16" w:rsidRPr="006C248D">
          <w:rPr>
            <w:rStyle w:val="Lienhypertexte"/>
            <w:noProof/>
          </w:rPr>
          <w:t>Conclusion</w:t>
        </w:r>
        <w:r w:rsidR="00117C16">
          <w:rPr>
            <w:noProof/>
            <w:webHidden/>
          </w:rPr>
          <w:tab/>
        </w:r>
        <w:r w:rsidR="00117C16">
          <w:rPr>
            <w:noProof/>
            <w:webHidden/>
          </w:rPr>
          <w:fldChar w:fldCharType="begin"/>
        </w:r>
        <w:r w:rsidR="00117C16">
          <w:rPr>
            <w:noProof/>
            <w:webHidden/>
          </w:rPr>
          <w:instrText xml:space="preserve"> PAGEREF _Toc130455054 \h </w:instrText>
        </w:r>
        <w:r w:rsidR="00117C16">
          <w:rPr>
            <w:noProof/>
            <w:webHidden/>
          </w:rPr>
        </w:r>
        <w:r w:rsidR="00117C16">
          <w:rPr>
            <w:noProof/>
            <w:webHidden/>
          </w:rPr>
          <w:fldChar w:fldCharType="separate"/>
        </w:r>
        <w:r w:rsidR="009F4478">
          <w:rPr>
            <w:noProof/>
            <w:webHidden/>
          </w:rPr>
          <w:t>20</w:t>
        </w:r>
        <w:r w:rsidR="00117C16">
          <w:rPr>
            <w:noProof/>
            <w:webHidden/>
          </w:rPr>
          <w:fldChar w:fldCharType="end"/>
        </w:r>
      </w:hyperlink>
    </w:p>
    <w:p w14:paraId="5CC8217E" w14:textId="3A8BB68E" w:rsidR="00117C16" w:rsidRDefault="00000000">
      <w:pPr>
        <w:pStyle w:val="TM1"/>
        <w:tabs>
          <w:tab w:val="right" w:leader="dot" w:pos="9350"/>
        </w:tabs>
        <w:rPr>
          <w:rFonts w:asciiTheme="minorHAnsi" w:eastAsiaTheme="minorEastAsia" w:hAnsiTheme="minorHAnsi" w:cstheme="minorBidi"/>
          <w:b w:val="0"/>
          <w:bCs w:val="0"/>
          <w:caps w:val="0"/>
          <w:noProof/>
          <w:color w:val="auto"/>
          <w:sz w:val="22"/>
          <w:szCs w:val="22"/>
        </w:rPr>
      </w:pPr>
      <w:hyperlink w:anchor="_Toc130455055" w:history="1">
        <w:r w:rsidR="00117C16" w:rsidRPr="006C248D">
          <w:rPr>
            <w:rStyle w:val="Lienhypertexte"/>
            <w:rFonts w:cs="Arial"/>
            <w:noProof/>
          </w:rPr>
          <w:t>Liste des recommandations</w:t>
        </w:r>
        <w:r w:rsidR="00117C16">
          <w:rPr>
            <w:noProof/>
            <w:webHidden/>
          </w:rPr>
          <w:tab/>
        </w:r>
        <w:r w:rsidR="00117C16">
          <w:rPr>
            <w:noProof/>
            <w:webHidden/>
          </w:rPr>
          <w:fldChar w:fldCharType="begin"/>
        </w:r>
        <w:r w:rsidR="00117C16">
          <w:rPr>
            <w:noProof/>
            <w:webHidden/>
          </w:rPr>
          <w:instrText xml:space="preserve"> PAGEREF _Toc130455055 \h </w:instrText>
        </w:r>
        <w:r w:rsidR="00117C16">
          <w:rPr>
            <w:noProof/>
            <w:webHidden/>
          </w:rPr>
        </w:r>
        <w:r w:rsidR="00117C16">
          <w:rPr>
            <w:noProof/>
            <w:webHidden/>
          </w:rPr>
          <w:fldChar w:fldCharType="separate"/>
        </w:r>
        <w:r w:rsidR="009F4478">
          <w:rPr>
            <w:noProof/>
            <w:webHidden/>
          </w:rPr>
          <w:t>22</w:t>
        </w:r>
        <w:r w:rsidR="00117C16">
          <w:rPr>
            <w:noProof/>
            <w:webHidden/>
          </w:rPr>
          <w:fldChar w:fldCharType="end"/>
        </w:r>
      </w:hyperlink>
    </w:p>
    <w:p w14:paraId="484554B7" w14:textId="04B9D371" w:rsidR="00C20184" w:rsidRPr="00C20184" w:rsidRDefault="00F50DEE" w:rsidP="00C20184">
      <w:pPr>
        <w:rPr>
          <w:lang w:val="fr-FR" w:eastAsia="en-US"/>
        </w:rPr>
      </w:pPr>
      <w:r>
        <w:rPr>
          <w:rFonts w:asciiTheme="majorHAnsi" w:hAnsiTheme="majorHAnsi"/>
          <w:b/>
          <w:bCs/>
          <w:caps/>
          <w:lang w:val="fr-FR" w:eastAsia="en-US"/>
        </w:rPr>
        <w:fldChar w:fldCharType="end"/>
      </w:r>
    </w:p>
    <w:p w14:paraId="13608C08" w14:textId="1E00B744" w:rsidR="00404C1E" w:rsidRDefault="00716DD7" w:rsidP="00C852BD">
      <w:pPr>
        <w:rPr>
          <w:b/>
          <w:color w:val="auto"/>
        </w:rPr>
      </w:pPr>
      <w:bookmarkStart w:id="10" w:name="_Toc366600887"/>
      <w:bookmarkStart w:id="11" w:name="_Toc367793278"/>
      <w:bookmarkStart w:id="12" w:name="_Toc367800657"/>
      <w:bookmarkStart w:id="13" w:name="_Toc79671854"/>
      <w:r w:rsidRPr="00491487">
        <w:rPr>
          <w:b/>
          <w:color w:val="auto"/>
        </w:rPr>
        <w:br w:type="page"/>
      </w:r>
    </w:p>
    <w:p w14:paraId="3AC4D41A" w14:textId="693760B6" w:rsidR="007E349E" w:rsidRPr="001F52B5" w:rsidRDefault="007E349E" w:rsidP="00B23FEA">
      <w:pPr>
        <w:pStyle w:val="Titre"/>
      </w:pPr>
      <w:bookmarkStart w:id="14" w:name="_Toc129166966"/>
      <w:bookmarkStart w:id="15" w:name="_Toc130455047"/>
      <w:r w:rsidRPr="001F52B5">
        <w:lastRenderedPageBreak/>
        <w:t>Introduction</w:t>
      </w:r>
      <w:bookmarkEnd w:id="10"/>
      <w:bookmarkEnd w:id="11"/>
      <w:bookmarkEnd w:id="12"/>
      <w:bookmarkEnd w:id="13"/>
      <w:bookmarkEnd w:id="14"/>
      <w:bookmarkEnd w:id="15"/>
    </w:p>
    <w:p w14:paraId="2C09BA4B" w14:textId="62FC18B5" w:rsidR="007E349E" w:rsidRPr="00670580" w:rsidRDefault="007E349E" w:rsidP="00237A22">
      <w:pPr>
        <w:spacing w:line="276" w:lineRule="auto"/>
        <w:jc w:val="both"/>
        <w:rPr>
          <w:noProof/>
          <w:color w:val="auto"/>
        </w:rPr>
      </w:pPr>
      <w:r w:rsidRPr="00670580">
        <w:rPr>
          <w:noProof/>
          <w:color w:val="auto"/>
        </w:rPr>
        <w:t>La Confédération des organismes de personnes handicapées du Québec (COPHAN) est un organisme à but non lucratif</w:t>
      </w:r>
      <w:r w:rsidR="00670580" w:rsidRPr="00670580">
        <w:rPr>
          <w:noProof/>
          <w:color w:val="auto"/>
        </w:rPr>
        <w:t xml:space="preserve"> </w:t>
      </w:r>
      <w:r w:rsidRPr="00670580">
        <w:rPr>
          <w:noProof/>
          <w:color w:val="auto"/>
        </w:rPr>
        <w:t xml:space="preserve">qui milite pour la défense collective des droits et la promotion des intérêts des personnes </w:t>
      </w:r>
      <w:r w:rsidR="005C291B" w:rsidRPr="00670580">
        <w:rPr>
          <w:noProof/>
          <w:color w:val="auto"/>
        </w:rPr>
        <w:t>en situation de handicap</w:t>
      </w:r>
      <w:r w:rsidRPr="00670580">
        <w:rPr>
          <w:noProof/>
          <w:color w:val="auto"/>
        </w:rPr>
        <w:t xml:space="preserve"> de tous âges et de leurs proches. Elle regroupe </w:t>
      </w:r>
      <w:r w:rsidR="00670580" w:rsidRPr="00670580">
        <w:rPr>
          <w:noProof/>
          <w:color w:val="auto"/>
        </w:rPr>
        <w:t>près de 50</w:t>
      </w:r>
      <w:r w:rsidRPr="00670580">
        <w:rPr>
          <w:noProof/>
          <w:color w:val="auto"/>
        </w:rPr>
        <w:t xml:space="preserve"> regroupements provinciaux et régionaux de personnes </w:t>
      </w:r>
      <w:r w:rsidR="005C291B" w:rsidRPr="00670580">
        <w:rPr>
          <w:noProof/>
          <w:color w:val="auto"/>
        </w:rPr>
        <w:t>en situation de handicap</w:t>
      </w:r>
      <w:r w:rsidRPr="00670580">
        <w:rPr>
          <w:noProof/>
          <w:color w:val="auto"/>
        </w:rPr>
        <w:t xml:space="preserve">. </w:t>
      </w:r>
      <w:r w:rsidR="00670580" w:rsidRPr="00670580">
        <w:rPr>
          <w:noProof/>
          <w:color w:val="auto"/>
        </w:rPr>
        <w:t>Elle</w:t>
      </w:r>
      <w:r w:rsidRPr="00670580">
        <w:rPr>
          <w:noProof/>
          <w:color w:val="auto"/>
        </w:rPr>
        <w:t xml:space="preserve"> représente toutes les limitations fonctionnelles : motrice, organique, neurologique, troubles d’apprentissage, intellectuelle,</w:t>
      </w:r>
      <w:r w:rsidR="00467868">
        <w:rPr>
          <w:noProof/>
          <w:color w:val="auto"/>
        </w:rPr>
        <w:t xml:space="preserve"> sensorielle,</w:t>
      </w:r>
      <w:r w:rsidRPr="00670580">
        <w:rPr>
          <w:noProof/>
          <w:color w:val="auto"/>
        </w:rPr>
        <w:t xml:space="preserve"> visuelle, auditive, parole et langage, troubles envahissant du développement et santé mentale. Elle fonctionne </w:t>
      </w:r>
      <w:r w:rsidR="00767345" w:rsidRPr="00670580">
        <w:rPr>
          <w:noProof/>
          <w:color w:val="auto"/>
        </w:rPr>
        <w:t>par</w:t>
      </w:r>
      <w:r w:rsidRPr="00670580">
        <w:rPr>
          <w:noProof/>
          <w:color w:val="auto"/>
        </w:rPr>
        <w:t xml:space="preserve"> et p</w:t>
      </w:r>
      <w:r w:rsidR="00767345" w:rsidRPr="00670580">
        <w:rPr>
          <w:noProof/>
          <w:color w:val="auto"/>
        </w:rPr>
        <w:t>ou</w:t>
      </w:r>
      <w:r w:rsidRPr="00670580">
        <w:rPr>
          <w:noProof/>
          <w:color w:val="auto"/>
        </w:rPr>
        <w:t xml:space="preserve">r </w:t>
      </w:r>
      <w:r w:rsidR="00767345" w:rsidRPr="00670580">
        <w:rPr>
          <w:noProof/>
          <w:color w:val="auto"/>
        </w:rPr>
        <w:t>les personnes en situation de handicap</w:t>
      </w:r>
      <w:r w:rsidRPr="00670580">
        <w:rPr>
          <w:noProof/>
          <w:color w:val="auto"/>
        </w:rPr>
        <w:t>.</w:t>
      </w:r>
    </w:p>
    <w:p w14:paraId="0C3CA8B7" w14:textId="39871FE3" w:rsidR="007E349E" w:rsidRPr="00670580" w:rsidRDefault="007E349E" w:rsidP="00237A22">
      <w:pPr>
        <w:spacing w:line="276" w:lineRule="auto"/>
        <w:jc w:val="both"/>
        <w:rPr>
          <w:noProof/>
          <w:color w:val="auto"/>
        </w:rPr>
      </w:pPr>
    </w:p>
    <w:p w14:paraId="0E212350" w14:textId="0C73CAC4" w:rsidR="007E349E" w:rsidRPr="002D172F" w:rsidRDefault="007E349E" w:rsidP="00237A22">
      <w:pPr>
        <w:spacing w:line="276" w:lineRule="auto"/>
        <w:jc w:val="both"/>
        <w:rPr>
          <w:noProof/>
          <w:color w:val="auto"/>
        </w:rPr>
      </w:pPr>
      <w:r w:rsidRPr="00771357">
        <w:rPr>
          <w:noProof/>
          <w:color w:val="auto"/>
        </w:rPr>
        <w:t>La COPHAN s’appuie sur l’expertise</w:t>
      </w:r>
      <w:r w:rsidR="00ED105A">
        <w:rPr>
          <w:noProof/>
          <w:color w:val="auto"/>
        </w:rPr>
        <w:t xml:space="preserve"> et les</w:t>
      </w:r>
      <w:r w:rsidRPr="00771357">
        <w:rPr>
          <w:noProof/>
          <w:color w:val="auto"/>
        </w:rPr>
        <w:t xml:space="preserve"> compétences de</w:t>
      </w:r>
      <w:r w:rsidR="008A7853">
        <w:rPr>
          <w:noProof/>
          <w:color w:val="auto"/>
        </w:rPr>
        <w:t xml:space="preserve"> se</w:t>
      </w:r>
      <w:r w:rsidRPr="00771357">
        <w:rPr>
          <w:noProof/>
          <w:color w:val="auto"/>
        </w:rPr>
        <w:t xml:space="preserve">s membres </w:t>
      </w:r>
      <w:r w:rsidR="00771357" w:rsidRPr="00771357">
        <w:rPr>
          <w:noProof/>
          <w:color w:val="auto"/>
        </w:rPr>
        <w:t xml:space="preserve">dont de nombreuses personnes en situation de handicap. </w:t>
      </w:r>
      <w:r w:rsidRPr="00771357">
        <w:rPr>
          <w:noProof/>
          <w:color w:val="auto"/>
        </w:rPr>
        <w:t xml:space="preserve">Son mandat est </w:t>
      </w:r>
      <w:r w:rsidR="00683FF8" w:rsidRPr="00771357">
        <w:rPr>
          <w:noProof/>
          <w:color w:val="auto"/>
        </w:rPr>
        <w:t xml:space="preserve">de représenter et </w:t>
      </w:r>
      <w:r w:rsidR="00AF1030" w:rsidRPr="00771357">
        <w:rPr>
          <w:noProof/>
          <w:color w:val="auto"/>
        </w:rPr>
        <w:t xml:space="preserve">de défendre les droits des personnes </w:t>
      </w:r>
      <w:r w:rsidR="00142B28" w:rsidRPr="00771357">
        <w:rPr>
          <w:noProof/>
          <w:color w:val="auto"/>
        </w:rPr>
        <w:t xml:space="preserve">en situation de handicap et </w:t>
      </w:r>
      <w:r w:rsidR="00953933" w:rsidRPr="00771357">
        <w:rPr>
          <w:noProof/>
          <w:color w:val="auto"/>
        </w:rPr>
        <w:t xml:space="preserve">de </w:t>
      </w:r>
      <w:r w:rsidR="00AF1030" w:rsidRPr="00771357">
        <w:rPr>
          <w:noProof/>
          <w:color w:val="auto"/>
        </w:rPr>
        <w:t>leurs proches</w:t>
      </w:r>
      <w:r w:rsidR="00683FF8" w:rsidRPr="00771357">
        <w:rPr>
          <w:noProof/>
          <w:color w:val="auto"/>
        </w:rPr>
        <w:t xml:space="preserve"> auprès </w:t>
      </w:r>
      <w:r w:rsidR="00683FF8" w:rsidRPr="002D172F">
        <w:rPr>
          <w:noProof/>
          <w:color w:val="auto"/>
        </w:rPr>
        <w:t>des instances décisionnelles</w:t>
      </w:r>
      <w:r w:rsidR="001F52B5" w:rsidRPr="002D172F">
        <w:rPr>
          <w:noProof/>
          <w:color w:val="auto"/>
        </w:rPr>
        <w:t xml:space="preserve">. </w:t>
      </w:r>
      <w:r w:rsidRPr="002D172F">
        <w:rPr>
          <w:noProof/>
          <w:color w:val="auto"/>
        </w:rPr>
        <w:t xml:space="preserve">Elle intervient dans le vaste domaine des politiques </w:t>
      </w:r>
      <w:r w:rsidR="00D7077E" w:rsidRPr="002D172F">
        <w:rPr>
          <w:noProof/>
          <w:color w:val="auto"/>
        </w:rPr>
        <w:t>publiques du domaine de la santé et des services sociaux</w:t>
      </w:r>
      <w:r w:rsidR="00771357" w:rsidRPr="002D172F">
        <w:rPr>
          <w:noProof/>
          <w:color w:val="auto"/>
        </w:rPr>
        <w:t>.</w:t>
      </w:r>
    </w:p>
    <w:p w14:paraId="3765B2A5" w14:textId="7BD2C94D" w:rsidR="004E63D8" w:rsidRPr="002D172F" w:rsidRDefault="004E63D8" w:rsidP="00237A22">
      <w:pPr>
        <w:spacing w:line="276" w:lineRule="auto"/>
        <w:jc w:val="both"/>
        <w:rPr>
          <w:noProof/>
          <w:color w:val="auto"/>
        </w:rPr>
      </w:pPr>
    </w:p>
    <w:p w14:paraId="60819B3D" w14:textId="2AD4C731" w:rsidR="00C31FFA" w:rsidRPr="00C74AC5" w:rsidRDefault="00C31FFA" w:rsidP="00237A22">
      <w:pPr>
        <w:spacing w:line="276" w:lineRule="auto"/>
        <w:jc w:val="both"/>
        <w:rPr>
          <w:noProof/>
          <w:color w:val="auto"/>
        </w:rPr>
      </w:pPr>
      <w:r w:rsidRPr="002D172F">
        <w:rPr>
          <w:noProof/>
          <w:color w:val="auto"/>
        </w:rPr>
        <w:t xml:space="preserve">La COPHAN souhaite par le présent mémoire participer au débat devant précéder </w:t>
      </w:r>
      <w:r w:rsidRPr="00C31FFA">
        <w:rPr>
          <w:noProof/>
          <w:color w:val="auto"/>
        </w:rPr>
        <w:t>l</w:t>
      </w:r>
      <w:r w:rsidR="00ED105A">
        <w:rPr>
          <w:noProof/>
          <w:color w:val="auto"/>
        </w:rPr>
        <w:t>’adoption du</w:t>
      </w:r>
      <w:r w:rsidRPr="00C31FFA">
        <w:rPr>
          <w:noProof/>
          <w:color w:val="auto"/>
        </w:rPr>
        <w:t xml:space="preserve"> projet de loi no 11 qui a pour objectif</w:t>
      </w:r>
      <w:r w:rsidR="008A7853">
        <w:rPr>
          <w:noProof/>
          <w:color w:val="auto"/>
        </w:rPr>
        <w:t xml:space="preserve"> essentiel</w:t>
      </w:r>
      <w:r w:rsidRPr="00C31FFA">
        <w:rPr>
          <w:noProof/>
          <w:color w:val="auto"/>
        </w:rPr>
        <w:t xml:space="preserve"> de modifier la Loi concernant les soins de fin de vie en matière d’accessibilité à l’aide médicale à mourir.</w:t>
      </w:r>
      <w:r w:rsidR="00E1417F">
        <w:rPr>
          <w:noProof/>
          <w:color w:val="auto"/>
        </w:rPr>
        <w:t xml:space="preserve"> </w:t>
      </w:r>
      <w:r w:rsidR="00E1417F" w:rsidRPr="00C74AC5">
        <w:rPr>
          <w:noProof/>
          <w:color w:val="auto"/>
        </w:rPr>
        <w:t>Le message pri</w:t>
      </w:r>
      <w:r w:rsidR="008A7853">
        <w:rPr>
          <w:noProof/>
          <w:color w:val="auto"/>
        </w:rPr>
        <w:t>n</w:t>
      </w:r>
      <w:r w:rsidR="00E1417F" w:rsidRPr="00C74AC5">
        <w:rPr>
          <w:noProof/>
          <w:color w:val="auto"/>
        </w:rPr>
        <w:t xml:space="preserve">cipal du présent mémoire est de demander </w:t>
      </w:r>
      <w:r w:rsidR="000C6FEE" w:rsidRPr="00C74AC5">
        <w:rPr>
          <w:noProof/>
          <w:color w:val="auto"/>
        </w:rPr>
        <w:t xml:space="preserve">et d’obtenir </w:t>
      </w:r>
      <w:r w:rsidR="00E1417F" w:rsidRPr="00C74AC5">
        <w:rPr>
          <w:noProof/>
          <w:color w:val="auto"/>
        </w:rPr>
        <w:t xml:space="preserve">d’abord </w:t>
      </w:r>
      <w:r w:rsidR="00A54633" w:rsidRPr="00C74AC5">
        <w:rPr>
          <w:noProof/>
          <w:color w:val="auto"/>
        </w:rPr>
        <w:t>l’aide médicale à vivre.</w:t>
      </w:r>
    </w:p>
    <w:p w14:paraId="58166338" w14:textId="77777777" w:rsidR="00E75BC3" w:rsidRDefault="00E75BC3" w:rsidP="00C20184">
      <w:pPr>
        <w:spacing w:line="276" w:lineRule="auto"/>
        <w:jc w:val="both"/>
        <w:rPr>
          <w:noProof/>
          <w:color w:val="auto"/>
        </w:rPr>
      </w:pPr>
      <w:bookmarkStart w:id="16" w:name="_Hlk128476389"/>
    </w:p>
    <w:p w14:paraId="01A95984" w14:textId="39B325B6" w:rsidR="00CB5BBA" w:rsidRDefault="00C20184" w:rsidP="00C20184">
      <w:pPr>
        <w:spacing w:line="276" w:lineRule="auto"/>
        <w:jc w:val="both"/>
      </w:pPr>
      <w:r>
        <w:rPr>
          <w:noProof/>
          <w:color w:val="auto"/>
        </w:rPr>
        <w:t>Ce document</w:t>
      </w:r>
      <w:r w:rsidRPr="00C20184">
        <w:t xml:space="preserve"> </w:t>
      </w:r>
      <w:r w:rsidR="00D61767">
        <w:t xml:space="preserve">dénonce, dans un premier temps </w:t>
      </w:r>
      <w:r w:rsidR="00E75BC3">
        <w:t xml:space="preserve">l’état actuel de notre système de santé qui est </w:t>
      </w:r>
      <w:r w:rsidR="0069353B">
        <w:t xml:space="preserve">à refonder réellement pour d’abord offrir </w:t>
      </w:r>
      <w:r w:rsidR="0069353B" w:rsidRPr="00821547">
        <w:rPr>
          <w:color w:val="auto"/>
        </w:rPr>
        <w:t>l’aide médicale à vivre</w:t>
      </w:r>
      <w:r w:rsidR="00E75BC3" w:rsidRPr="00821547">
        <w:rPr>
          <w:color w:val="auto"/>
        </w:rPr>
        <w:t xml:space="preserve">. </w:t>
      </w:r>
      <w:r w:rsidR="00994058">
        <w:t>Le</w:t>
      </w:r>
      <w:r w:rsidR="00CB5BBA">
        <w:t>s observations présentées dans ce document concernent spécifiquement le secteur de la santé, alors que d’autres dossiers comme le transport, l’éducation, le revenu</w:t>
      </w:r>
      <w:r w:rsidR="007740B6">
        <w:t xml:space="preserve"> et l’emploi</w:t>
      </w:r>
      <w:r w:rsidR="00CB5BBA">
        <w:t xml:space="preserve"> et l’accessibilité contribuent également </w:t>
      </w:r>
      <w:r w:rsidR="007740B6" w:rsidRPr="007740B6">
        <w:rPr>
          <w:i/>
          <w:iCs/>
          <w:u w:val="single"/>
        </w:rPr>
        <w:t>au</w:t>
      </w:r>
      <w:r w:rsidR="00CB5BBA" w:rsidRPr="007740B6">
        <w:rPr>
          <w:i/>
          <w:iCs/>
          <w:u w:val="single"/>
        </w:rPr>
        <w:t xml:space="preserve"> vouloir vivre</w:t>
      </w:r>
      <w:r w:rsidR="00CB5BBA">
        <w:t xml:space="preserve"> chez de nombreuses personnes en situation de handicap. </w:t>
      </w:r>
    </w:p>
    <w:p w14:paraId="0228B109" w14:textId="77777777" w:rsidR="00CB5BBA" w:rsidRDefault="00CB5BBA" w:rsidP="00C20184">
      <w:pPr>
        <w:spacing w:line="276" w:lineRule="auto"/>
        <w:jc w:val="both"/>
      </w:pPr>
    </w:p>
    <w:p w14:paraId="5C813B59" w14:textId="28BA9AD9" w:rsidR="00E75BC3" w:rsidRDefault="00E75BC3" w:rsidP="00C20184">
      <w:pPr>
        <w:spacing w:line="276" w:lineRule="auto"/>
        <w:jc w:val="both"/>
      </w:pPr>
      <w:r>
        <w:t xml:space="preserve">Nous </w:t>
      </w:r>
      <w:r w:rsidR="007637D3">
        <w:t>pensons</w:t>
      </w:r>
      <w:r>
        <w:t xml:space="preserve"> que l’aide médicale à mourir ne peut pas être une solution </w:t>
      </w:r>
      <w:r w:rsidR="005D5F24">
        <w:t>pour compenser les lacunes de notre système de santé</w:t>
      </w:r>
      <w:r>
        <w:t xml:space="preserve">. Effectivement, </w:t>
      </w:r>
      <w:r w:rsidR="00C20184">
        <w:t xml:space="preserve">dans toutes circonstances, le respect de la personne et de la dignité humaine </w:t>
      </w:r>
      <w:r>
        <w:t>doit</w:t>
      </w:r>
      <w:r w:rsidR="00C20184">
        <w:t xml:space="preserve"> s’appliquer sans compromis. </w:t>
      </w:r>
      <w:bookmarkEnd w:id="16"/>
      <w:r>
        <w:t>Aussi, il ne peut pas être question pour la COPHAN</w:t>
      </w:r>
      <w:r w:rsidR="00994058">
        <w:t>,</w:t>
      </w:r>
      <w:r>
        <w:t xml:space="preserve"> que l’aide médicale à mourir puisse être élargie aux personnes avec un handicap neuromoteur</w:t>
      </w:r>
      <w:r w:rsidR="007637D3">
        <w:t>,</w:t>
      </w:r>
      <w:r>
        <w:t xml:space="preserve"> ni à d’autres diagnostics à venir. Enfin, une demande anticipée d’aide médicale à mourir peut prendre place sous certaines conditions </w:t>
      </w:r>
      <w:r w:rsidR="007637D3">
        <w:t xml:space="preserve">qui restent encore </w:t>
      </w:r>
      <w:r>
        <w:t xml:space="preserve">à mieux </w:t>
      </w:r>
      <w:r w:rsidR="007637D3">
        <w:t>baliser</w:t>
      </w:r>
      <w:r>
        <w:t xml:space="preserve">. </w:t>
      </w:r>
    </w:p>
    <w:p w14:paraId="662D479C" w14:textId="77777777" w:rsidR="00E75BC3" w:rsidRDefault="00E75BC3" w:rsidP="00C20184">
      <w:pPr>
        <w:spacing w:line="276" w:lineRule="auto"/>
        <w:jc w:val="both"/>
      </w:pPr>
    </w:p>
    <w:p w14:paraId="2E118AED" w14:textId="56EF1E2B" w:rsidR="007F7FC3" w:rsidRDefault="00C20184" w:rsidP="00C8187B">
      <w:pPr>
        <w:spacing w:line="276" w:lineRule="auto"/>
        <w:jc w:val="both"/>
      </w:pPr>
      <w:r>
        <w:t xml:space="preserve">Le </w:t>
      </w:r>
      <w:r w:rsidR="00E75BC3">
        <w:t xml:space="preserve">présent </w:t>
      </w:r>
      <w:r>
        <w:t xml:space="preserve">document traite </w:t>
      </w:r>
      <w:r w:rsidR="00E75BC3">
        <w:t xml:space="preserve">des éléments présentés plus haut à partir </w:t>
      </w:r>
      <w:r>
        <w:t xml:space="preserve">de constats et de recommandations </w:t>
      </w:r>
      <w:r w:rsidR="003E64C0">
        <w:t xml:space="preserve">formulés par la COPHAN </w:t>
      </w:r>
      <w:r>
        <w:t>pour l</w:t>
      </w:r>
      <w:r w:rsidR="00E75BC3">
        <w:t xml:space="preserve">’usage </w:t>
      </w:r>
      <w:r w:rsidR="003E64C0">
        <w:t>des</w:t>
      </w:r>
      <w:r>
        <w:t xml:space="preserve"> législateur</w:t>
      </w:r>
      <w:r w:rsidR="003E64C0">
        <w:t>s</w:t>
      </w:r>
      <w:r>
        <w:t>.</w:t>
      </w:r>
      <w:r w:rsidR="007F7FC3">
        <w:br w:type="page"/>
      </w:r>
    </w:p>
    <w:p w14:paraId="4EC8F1F4" w14:textId="74DED704" w:rsidR="00C14EB9" w:rsidRPr="00683E7D" w:rsidRDefault="00B23FEA" w:rsidP="00B23FEA">
      <w:pPr>
        <w:pStyle w:val="Titre1"/>
      </w:pPr>
      <w:bookmarkStart w:id="17" w:name="_Toc129166967"/>
      <w:bookmarkStart w:id="18" w:name="_Toc130455048"/>
      <w:r>
        <w:lastRenderedPageBreak/>
        <w:t>Le besoin de refonder réellement le système de santé Québécois pour offrir l’aide médicale à vivre</w:t>
      </w:r>
      <w:bookmarkEnd w:id="17"/>
      <w:bookmarkEnd w:id="18"/>
    </w:p>
    <w:p w14:paraId="04713AC7" w14:textId="307B4AAC" w:rsidR="00312DE2" w:rsidRDefault="00D61767" w:rsidP="00B23FEA">
      <w:pPr>
        <w:pStyle w:val="Paragraphedeliste"/>
        <w:ind w:left="0"/>
        <w:jc w:val="both"/>
        <w:rPr>
          <w:rFonts w:ascii="Arial" w:hAnsi="Arial" w:cs="Arial"/>
          <w:sz w:val="24"/>
          <w:szCs w:val="24"/>
        </w:rPr>
      </w:pPr>
      <w:r w:rsidRPr="00D61767">
        <w:rPr>
          <w:rFonts w:ascii="Arial" w:hAnsi="Arial" w:cs="Arial"/>
          <w:sz w:val="24"/>
          <w:szCs w:val="24"/>
        </w:rPr>
        <w:t xml:space="preserve">Depuis des années </w:t>
      </w:r>
      <w:r w:rsidR="007D1CAD">
        <w:rPr>
          <w:rFonts w:ascii="Arial" w:hAnsi="Arial" w:cs="Arial"/>
          <w:sz w:val="24"/>
          <w:szCs w:val="24"/>
        </w:rPr>
        <w:t>tous savent que le système de santé québécois est brisé. Ce système hypercentralisé carbure aux solutions bureaucratiques loin du cœur et de l’humanité des personnes qu’il devrait normalement servir.</w:t>
      </w:r>
      <w:r w:rsidR="00AC7035">
        <w:rPr>
          <w:rFonts w:ascii="Arial" w:hAnsi="Arial" w:cs="Arial"/>
          <w:sz w:val="24"/>
          <w:szCs w:val="24"/>
        </w:rPr>
        <w:t xml:space="preserve"> </w:t>
      </w:r>
      <w:r w:rsidR="00E23F2B">
        <w:rPr>
          <w:rFonts w:ascii="Arial" w:hAnsi="Arial" w:cs="Arial"/>
          <w:sz w:val="24"/>
          <w:szCs w:val="24"/>
        </w:rPr>
        <w:t>Avec le Projet de loi 11 o</w:t>
      </w:r>
      <w:r w:rsidR="00E23F2B" w:rsidRPr="00E23F2B">
        <w:rPr>
          <w:rFonts w:ascii="Arial" w:hAnsi="Arial" w:cs="Arial"/>
          <w:sz w:val="24"/>
          <w:szCs w:val="24"/>
        </w:rPr>
        <w:t xml:space="preserve">n parle plus d’une économie pour le gouvernement </w:t>
      </w:r>
      <w:r w:rsidR="00E23F2B">
        <w:rPr>
          <w:rFonts w:ascii="Arial" w:hAnsi="Arial" w:cs="Arial"/>
          <w:sz w:val="24"/>
          <w:szCs w:val="24"/>
        </w:rPr>
        <w:t>du Québec</w:t>
      </w:r>
      <w:r w:rsidR="00795E68">
        <w:rPr>
          <w:rFonts w:ascii="Arial" w:hAnsi="Arial" w:cs="Arial"/>
          <w:sz w:val="24"/>
          <w:szCs w:val="24"/>
        </w:rPr>
        <w:t>,</w:t>
      </w:r>
      <w:r w:rsidR="00E23F2B">
        <w:rPr>
          <w:rFonts w:ascii="Arial" w:hAnsi="Arial" w:cs="Arial"/>
          <w:sz w:val="24"/>
          <w:szCs w:val="24"/>
        </w:rPr>
        <w:t xml:space="preserve"> que du besoin de dispenser </w:t>
      </w:r>
      <w:r w:rsidR="00E23F2B" w:rsidRPr="00E23F2B">
        <w:rPr>
          <w:rFonts w:ascii="Arial" w:hAnsi="Arial" w:cs="Arial"/>
          <w:sz w:val="24"/>
          <w:szCs w:val="24"/>
        </w:rPr>
        <w:t xml:space="preserve">des services </w:t>
      </w:r>
      <w:r w:rsidR="00312DE2">
        <w:rPr>
          <w:rFonts w:ascii="Arial" w:hAnsi="Arial" w:cs="Arial"/>
          <w:sz w:val="24"/>
          <w:szCs w:val="24"/>
        </w:rPr>
        <w:t xml:space="preserve">de qualité </w:t>
      </w:r>
      <w:r w:rsidR="00AC7035">
        <w:rPr>
          <w:rFonts w:ascii="Arial" w:hAnsi="Arial" w:cs="Arial"/>
          <w:sz w:val="24"/>
          <w:szCs w:val="24"/>
        </w:rPr>
        <w:t xml:space="preserve">à la population et en particulier </w:t>
      </w:r>
      <w:r w:rsidR="00E23F2B" w:rsidRPr="00E23F2B">
        <w:rPr>
          <w:rFonts w:ascii="Arial" w:hAnsi="Arial" w:cs="Arial"/>
          <w:sz w:val="24"/>
          <w:szCs w:val="24"/>
        </w:rPr>
        <w:t>aux personnes en situation d</w:t>
      </w:r>
      <w:r w:rsidR="00795E68">
        <w:rPr>
          <w:rFonts w:ascii="Arial" w:hAnsi="Arial" w:cs="Arial"/>
          <w:sz w:val="24"/>
          <w:szCs w:val="24"/>
        </w:rPr>
        <w:t xml:space="preserve">e </w:t>
      </w:r>
      <w:r w:rsidR="00E23F2B" w:rsidRPr="00E23F2B">
        <w:rPr>
          <w:rFonts w:ascii="Arial" w:hAnsi="Arial" w:cs="Arial"/>
          <w:sz w:val="24"/>
          <w:szCs w:val="24"/>
        </w:rPr>
        <w:t>handicap</w:t>
      </w:r>
      <w:r w:rsidR="00312DE2">
        <w:rPr>
          <w:rFonts w:ascii="Arial" w:hAnsi="Arial" w:cs="Arial"/>
          <w:sz w:val="24"/>
          <w:szCs w:val="24"/>
        </w:rPr>
        <w:t>.</w:t>
      </w:r>
    </w:p>
    <w:p w14:paraId="1A24D486" w14:textId="11F9EA94" w:rsidR="008B47E8" w:rsidRDefault="008B47E8" w:rsidP="00312DE2">
      <w:pPr>
        <w:pStyle w:val="Paragraphedeliste"/>
        <w:jc w:val="both"/>
        <w:rPr>
          <w:rFonts w:ascii="Arial" w:hAnsi="Arial" w:cs="Arial"/>
          <w:sz w:val="24"/>
          <w:szCs w:val="24"/>
        </w:rPr>
      </w:pPr>
    </w:p>
    <w:p w14:paraId="3BA8F7B3" w14:textId="2A5C9A2D" w:rsidR="008B47E8" w:rsidRDefault="008B47E8" w:rsidP="00B23FEA">
      <w:pPr>
        <w:pStyle w:val="Paragraphedeliste"/>
        <w:ind w:left="0"/>
        <w:jc w:val="both"/>
        <w:rPr>
          <w:rFonts w:ascii="Arial" w:hAnsi="Arial" w:cs="Arial"/>
          <w:sz w:val="24"/>
          <w:szCs w:val="24"/>
        </w:rPr>
      </w:pPr>
      <w:r>
        <w:rPr>
          <w:rFonts w:ascii="Arial" w:hAnsi="Arial" w:cs="Arial"/>
          <w:sz w:val="24"/>
          <w:szCs w:val="24"/>
        </w:rPr>
        <w:t xml:space="preserve">Effectivement, il est gênant de proposer l’élargissement de l’aide médicale à mourir </w:t>
      </w:r>
      <w:r w:rsidR="005A16AF">
        <w:rPr>
          <w:rFonts w:ascii="Arial" w:hAnsi="Arial" w:cs="Arial"/>
          <w:sz w:val="24"/>
          <w:szCs w:val="24"/>
        </w:rPr>
        <w:t>au Québec</w:t>
      </w:r>
      <w:r w:rsidR="004B2ACE">
        <w:rPr>
          <w:rFonts w:ascii="Arial" w:hAnsi="Arial" w:cs="Arial"/>
          <w:sz w:val="24"/>
          <w:szCs w:val="24"/>
        </w:rPr>
        <w:t>,</w:t>
      </w:r>
      <w:r>
        <w:rPr>
          <w:rFonts w:ascii="Arial" w:hAnsi="Arial" w:cs="Arial"/>
          <w:sz w:val="24"/>
          <w:szCs w:val="24"/>
        </w:rPr>
        <w:t xml:space="preserve"> qui est</w:t>
      </w:r>
      <w:r w:rsidR="001F5C8A">
        <w:rPr>
          <w:rFonts w:ascii="Arial" w:hAnsi="Arial" w:cs="Arial"/>
          <w:sz w:val="24"/>
          <w:szCs w:val="24"/>
        </w:rPr>
        <w:t xml:space="preserve"> au premier rang</w:t>
      </w:r>
      <w:r w:rsidR="005A16AF">
        <w:rPr>
          <w:rFonts w:ascii="Arial" w:hAnsi="Arial" w:cs="Arial"/>
          <w:sz w:val="24"/>
          <w:szCs w:val="24"/>
        </w:rPr>
        <w:t xml:space="preserve"> mondial dans ce domaine</w:t>
      </w:r>
      <w:r>
        <w:rPr>
          <w:rFonts w:ascii="Arial" w:hAnsi="Arial" w:cs="Arial"/>
          <w:sz w:val="24"/>
          <w:szCs w:val="24"/>
        </w:rPr>
        <w:t>.</w:t>
      </w:r>
      <w:r w:rsidR="00C92838">
        <w:rPr>
          <w:rFonts w:ascii="Arial" w:hAnsi="Arial" w:cs="Arial"/>
          <w:sz w:val="24"/>
          <w:szCs w:val="24"/>
        </w:rPr>
        <w:t xml:space="preserve"> </w:t>
      </w:r>
      <w:r>
        <w:rPr>
          <w:rFonts w:ascii="Arial" w:hAnsi="Arial" w:cs="Arial"/>
          <w:sz w:val="24"/>
          <w:szCs w:val="24"/>
        </w:rPr>
        <w:t xml:space="preserve">Cela est d’autant plus </w:t>
      </w:r>
      <w:r w:rsidR="001F5C8A">
        <w:rPr>
          <w:rFonts w:ascii="Arial" w:hAnsi="Arial" w:cs="Arial"/>
          <w:sz w:val="24"/>
          <w:szCs w:val="24"/>
        </w:rPr>
        <w:t>ironique</w:t>
      </w:r>
      <w:r>
        <w:rPr>
          <w:rFonts w:ascii="Arial" w:hAnsi="Arial" w:cs="Arial"/>
          <w:sz w:val="24"/>
          <w:szCs w:val="24"/>
        </w:rPr>
        <w:t>, que le Québec possède l’un des système</w:t>
      </w:r>
      <w:r w:rsidR="001F7DC2">
        <w:rPr>
          <w:rFonts w:ascii="Arial" w:hAnsi="Arial" w:cs="Arial"/>
          <w:sz w:val="24"/>
          <w:szCs w:val="24"/>
        </w:rPr>
        <w:t>s</w:t>
      </w:r>
      <w:r>
        <w:rPr>
          <w:rFonts w:ascii="Arial" w:hAnsi="Arial" w:cs="Arial"/>
          <w:sz w:val="24"/>
          <w:szCs w:val="24"/>
        </w:rPr>
        <w:t xml:space="preserve"> de santé et de services sociaux le plus coûteux et le moins accessible </w:t>
      </w:r>
      <w:r w:rsidR="005A16AF">
        <w:rPr>
          <w:rFonts w:ascii="Arial" w:hAnsi="Arial" w:cs="Arial"/>
          <w:sz w:val="24"/>
          <w:szCs w:val="24"/>
        </w:rPr>
        <w:t xml:space="preserve">au monde parmi </w:t>
      </w:r>
      <w:r w:rsidR="00C92838">
        <w:rPr>
          <w:rFonts w:ascii="Arial" w:hAnsi="Arial" w:cs="Arial"/>
          <w:sz w:val="24"/>
          <w:szCs w:val="24"/>
        </w:rPr>
        <w:t>ceux d</w:t>
      </w:r>
      <w:r w:rsidR="005A16AF">
        <w:rPr>
          <w:rFonts w:ascii="Arial" w:hAnsi="Arial" w:cs="Arial"/>
          <w:sz w:val="24"/>
          <w:szCs w:val="24"/>
        </w:rPr>
        <w:t xml:space="preserve">es sociétés les plus développées. </w:t>
      </w:r>
      <w:r w:rsidR="00C92838">
        <w:rPr>
          <w:rFonts w:ascii="Arial" w:hAnsi="Arial" w:cs="Arial"/>
          <w:sz w:val="24"/>
          <w:szCs w:val="24"/>
        </w:rPr>
        <w:t xml:space="preserve">Sans s’étonner, </w:t>
      </w:r>
      <w:hyperlink w:history="1">
        <w:r w:rsidR="00C92838">
          <w:rPr>
            <w:rStyle w:val="Lienhypertexte"/>
            <w:rFonts w:ascii="Arial" w:hAnsi="Arial" w:cs="Arial"/>
            <w:sz w:val="24"/>
            <w:szCs w:val="24"/>
          </w:rPr>
          <w:t>l</w:t>
        </w:r>
        <w:r w:rsidR="005A16AF" w:rsidRPr="0008478B">
          <w:rPr>
            <w:rStyle w:val="Lienhypertexte"/>
            <w:rFonts w:ascii="Arial" w:hAnsi="Arial" w:cs="Arial"/>
            <w:sz w:val="24"/>
            <w:szCs w:val="24"/>
          </w:rPr>
          <w:t xml:space="preserve">e système de santé et de services sociaux comporte évidemment </w:t>
        </w:r>
        <w:r w:rsidRPr="0008478B">
          <w:rPr>
            <w:rStyle w:val="Lienhypertexte"/>
            <w:rFonts w:ascii="Arial" w:hAnsi="Arial" w:cs="Arial"/>
            <w:sz w:val="24"/>
            <w:szCs w:val="24"/>
          </w:rPr>
          <w:t xml:space="preserve">d’importantes failles au </w:t>
        </w:r>
        <w:r w:rsidR="000051BF" w:rsidRPr="0008478B">
          <w:rPr>
            <w:rStyle w:val="Lienhypertexte"/>
            <w:rFonts w:ascii="Arial" w:hAnsi="Arial" w:cs="Arial"/>
            <w:sz w:val="24"/>
            <w:szCs w:val="24"/>
          </w:rPr>
          <w:t>point de vue</w:t>
        </w:r>
        <w:r w:rsidRPr="0008478B">
          <w:rPr>
            <w:rStyle w:val="Lienhypertexte"/>
            <w:rFonts w:ascii="Arial" w:hAnsi="Arial" w:cs="Arial"/>
            <w:sz w:val="24"/>
            <w:szCs w:val="24"/>
          </w:rPr>
          <w:t xml:space="preserve"> de la qualité</w:t>
        </w:r>
        <w:r w:rsidR="005A16AF" w:rsidRPr="0008478B">
          <w:rPr>
            <w:rStyle w:val="Lienhypertexte"/>
            <w:rFonts w:ascii="Arial" w:hAnsi="Arial" w:cs="Arial"/>
            <w:sz w:val="24"/>
            <w:szCs w:val="24"/>
          </w:rPr>
          <w:t xml:space="preserve"> des services</w:t>
        </w:r>
        <w:r w:rsidRPr="0008478B">
          <w:rPr>
            <w:rStyle w:val="Lienhypertexte"/>
            <w:rFonts w:ascii="Arial" w:hAnsi="Arial" w:cs="Arial"/>
            <w:sz w:val="24"/>
            <w:szCs w:val="24"/>
          </w:rPr>
          <w:t>.</w:t>
        </w:r>
      </w:hyperlink>
    </w:p>
    <w:p w14:paraId="7E888689" w14:textId="04EB3C27" w:rsidR="007F7FC3" w:rsidRDefault="001F7DC2" w:rsidP="00B23FEA">
      <w:pPr>
        <w:pStyle w:val="Titre2"/>
      </w:pPr>
      <w:bookmarkStart w:id="19" w:name="_Toc129166968"/>
      <w:bookmarkStart w:id="20" w:name="_Toc130455049"/>
      <w:r>
        <w:t>Premier en aide médicale à mourir</w:t>
      </w:r>
      <w:r w:rsidR="007F7FC3" w:rsidRPr="002C2259">
        <w:t xml:space="preserve"> </w:t>
      </w:r>
      <w:r w:rsidR="00AC097D">
        <w:t xml:space="preserve">(AMM) </w:t>
      </w:r>
      <w:bookmarkEnd w:id="19"/>
      <w:r>
        <w:t>au monde</w:t>
      </w:r>
      <w:bookmarkEnd w:id="20"/>
    </w:p>
    <w:p w14:paraId="0BB8C080" w14:textId="5364BD15" w:rsidR="007F7FC3" w:rsidRPr="00B01670" w:rsidRDefault="009B5766" w:rsidP="00B23FEA">
      <w:pPr>
        <w:jc w:val="both"/>
        <w:rPr>
          <w:rFonts w:cs="Arial"/>
        </w:rPr>
      </w:pPr>
      <w:r w:rsidRPr="00B01670">
        <w:rPr>
          <w:rFonts w:cs="Arial"/>
        </w:rPr>
        <w:t>Le Québec se devait</w:t>
      </w:r>
      <w:r w:rsidR="00F237BB" w:rsidRPr="00B01670">
        <w:rPr>
          <w:rFonts w:cs="Arial"/>
        </w:rPr>
        <w:t xml:space="preserve"> d’être</w:t>
      </w:r>
      <w:r w:rsidR="001F5C8A">
        <w:rPr>
          <w:rFonts w:cs="Arial"/>
        </w:rPr>
        <w:t xml:space="preserve"> au premier rang</w:t>
      </w:r>
      <w:r w:rsidR="00F237BB" w:rsidRPr="00B01670">
        <w:rPr>
          <w:rFonts w:cs="Arial"/>
        </w:rPr>
        <w:t xml:space="preserve"> dans au moins une catégorie. C’est maintenant chose faite avec son statut de premier au monde </w:t>
      </w:r>
      <w:r w:rsidR="001F5C8A" w:rsidRPr="00543CC6">
        <w:rPr>
          <w:rFonts w:cs="Arial"/>
          <w:b/>
          <w:bCs/>
        </w:rPr>
        <w:t>du nombre</w:t>
      </w:r>
      <w:r w:rsidR="001F5C8A">
        <w:rPr>
          <w:rFonts w:cs="Arial"/>
        </w:rPr>
        <w:t xml:space="preserve"> </w:t>
      </w:r>
      <w:r w:rsidR="00F237BB" w:rsidRPr="00B01670">
        <w:rPr>
          <w:rFonts w:cs="Arial"/>
          <w:b/>
          <w:bCs/>
        </w:rPr>
        <w:t>de décès mettant en cause l’AMM</w:t>
      </w:r>
      <w:r w:rsidR="00F237BB" w:rsidRPr="00B01670">
        <w:rPr>
          <w:rFonts w:cs="Arial"/>
        </w:rPr>
        <w:t>.</w:t>
      </w:r>
      <w:r w:rsidR="00A54633" w:rsidRPr="00B01670">
        <w:rPr>
          <w:rFonts w:cs="Arial"/>
        </w:rPr>
        <w:t xml:space="preserve"> </w:t>
      </w:r>
      <w:r w:rsidR="00F237BB" w:rsidRPr="00B01670">
        <w:rPr>
          <w:rFonts w:cs="Arial"/>
        </w:rPr>
        <w:t>C’est là</w:t>
      </w:r>
      <w:r w:rsidR="001F7DC2">
        <w:rPr>
          <w:rFonts w:cs="Arial"/>
        </w:rPr>
        <w:t>,</w:t>
      </w:r>
      <w:r w:rsidR="00F237BB" w:rsidRPr="00B01670">
        <w:rPr>
          <w:rFonts w:cs="Arial"/>
        </w:rPr>
        <w:t xml:space="preserve"> peut</w:t>
      </w:r>
      <w:r w:rsidR="001F7DC2">
        <w:rPr>
          <w:rFonts w:cs="Arial"/>
        </w:rPr>
        <w:t>-</w:t>
      </w:r>
      <w:r w:rsidR="00F237BB" w:rsidRPr="00B01670">
        <w:rPr>
          <w:rFonts w:cs="Arial"/>
        </w:rPr>
        <w:t>être</w:t>
      </w:r>
      <w:r w:rsidR="001F7DC2">
        <w:rPr>
          <w:rFonts w:cs="Arial"/>
        </w:rPr>
        <w:t>,</w:t>
      </w:r>
      <w:r w:rsidR="00F237BB" w:rsidRPr="00B01670">
        <w:rPr>
          <w:rFonts w:cs="Arial"/>
        </w:rPr>
        <w:t xml:space="preserve"> le seul remède que l’État et sa bureaucratie </w:t>
      </w:r>
      <w:r w:rsidR="001F7DC2">
        <w:rPr>
          <w:rFonts w:cs="Arial"/>
        </w:rPr>
        <w:t>ont</w:t>
      </w:r>
      <w:r w:rsidR="00F237BB" w:rsidRPr="00B01670">
        <w:rPr>
          <w:rFonts w:cs="Arial"/>
        </w:rPr>
        <w:t xml:space="preserve"> pu trouver pour colmater les nombreuses brèches du système de santé Québécois.</w:t>
      </w:r>
    </w:p>
    <w:p w14:paraId="667FD696" w14:textId="51582F41" w:rsidR="008D49C6" w:rsidRPr="00B01670" w:rsidRDefault="008D49C6" w:rsidP="00B23FEA">
      <w:pPr>
        <w:jc w:val="both"/>
        <w:rPr>
          <w:rFonts w:cs="Arial"/>
        </w:rPr>
      </w:pPr>
    </w:p>
    <w:p w14:paraId="3F19A6A2" w14:textId="6631F460" w:rsidR="008D49C6" w:rsidRPr="00B01670" w:rsidRDefault="00000000" w:rsidP="00B23FEA">
      <w:pPr>
        <w:jc w:val="both"/>
        <w:rPr>
          <w:rFonts w:cs="Arial"/>
        </w:rPr>
      </w:pPr>
      <w:hyperlink r:id="rId12" w:history="1">
        <w:r w:rsidR="008D49C6" w:rsidRPr="00B01670">
          <w:rPr>
            <w:rStyle w:val="Lienhypertexte"/>
            <w:rFonts w:cs="Arial"/>
            <w:shd w:val="clear" w:color="auto" w:fill="FFFFFF"/>
          </w:rPr>
          <w:t>Le Québec répond désormais à plus de demandes d’aide médicale à mourir (AMM)</w:t>
        </w:r>
      </w:hyperlink>
      <w:r w:rsidR="008D49C6" w:rsidRPr="00B01670">
        <w:rPr>
          <w:rFonts w:cs="Arial"/>
          <w:color w:val="222222"/>
          <w:shd w:val="clear" w:color="auto" w:fill="FFFFFF"/>
        </w:rPr>
        <w:t xml:space="preserve"> que la Belgique et les Pays-Bas. Entre avril 2021 et mars 2022, 5,1 % des décès dans la province ont découlé de la procédure légalisée en 2015. Une tendance à la hausse qui se poursuit toujours.</w:t>
      </w:r>
    </w:p>
    <w:p w14:paraId="211F5674" w14:textId="4A445F3B" w:rsidR="00A54633" w:rsidRPr="00B01670" w:rsidRDefault="00A54633" w:rsidP="00B23FEA">
      <w:pPr>
        <w:jc w:val="both"/>
        <w:rPr>
          <w:rFonts w:cs="Arial"/>
        </w:rPr>
      </w:pPr>
    </w:p>
    <w:p w14:paraId="3C063206" w14:textId="48F6E6E6" w:rsidR="00A54633" w:rsidRDefault="00A54633" w:rsidP="00B23FEA">
      <w:pPr>
        <w:jc w:val="both"/>
        <w:rPr>
          <w:rFonts w:cs="Arial"/>
        </w:rPr>
      </w:pPr>
      <w:r w:rsidRPr="00B01670">
        <w:rPr>
          <w:rFonts w:cs="Arial"/>
        </w:rPr>
        <w:t xml:space="preserve">A l’inverse, les personnes en situation de handicap veulent vivre. Malheureusement, le Québec est rendu à banaliser la mort au lieu de dispenser des services à la hauteur de sa richesse collective. Mettre l’emphase sur l’aide médicale à </w:t>
      </w:r>
      <w:r w:rsidR="00A311C9">
        <w:rPr>
          <w:rFonts w:cs="Arial"/>
        </w:rPr>
        <w:t xml:space="preserve">mourir </w:t>
      </w:r>
      <w:r w:rsidRPr="00B01670">
        <w:rPr>
          <w:rFonts w:cs="Arial"/>
        </w:rPr>
        <w:t xml:space="preserve">plutôt que sur les soins de vie </w:t>
      </w:r>
      <w:r w:rsidR="00A311C9">
        <w:rPr>
          <w:rFonts w:cs="Arial"/>
        </w:rPr>
        <w:t xml:space="preserve">(aide médicale à vivre) </w:t>
      </w:r>
      <w:r w:rsidRPr="00B01670">
        <w:rPr>
          <w:rFonts w:cs="Arial"/>
        </w:rPr>
        <w:t>est un moyen détourné et invisible de couper ou d’interrompre des services.</w:t>
      </w:r>
    </w:p>
    <w:p w14:paraId="569E43E8" w14:textId="4B89F9CD" w:rsidR="007F7FC3" w:rsidRPr="002D172F" w:rsidRDefault="007F7FC3" w:rsidP="00B23FEA">
      <w:pPr>
        <w:pStyle w:val="Titre2"/>
      </w:pPr>
      <w:bookmarkStart w:id="21" w:name="_Toc129166969"/>
      <w:bookmarkStart w:id="22" w:name="_Toc130455050"/>
      <w:r w:rsidRPr="002C2259">
        <w:t>À peu pr</w:t>
      </w:r>
      <w:r w:rsidR="0001162F">
        <w:t>è</w:t>
      </w:r>
      <w:r w:rsidRPr="002C2259">
        <w:t xml:space="preserve">s dernier dans </w:t>
      </w:r>
      <w:r w:rsidR="00A700CC" w:rsidRPr="002D172F">
        <w:t>L’AIDE MÉDICALE À VIVRE</w:t>
      </w:r>
      <w:bookmarkEnd w:id="21"/>
      <w:bookmarkEnd w:id="22"/>
      <w:r w:rsidR="0001162F" w:rsidRPr="002D172F">
        <w:t xml:space="preserve"> </w:t>
      </w:r>
    </w:p>
    <w:p w14:paraId="3B4B8C38" w14:textId="26D50C52" w:rsidR="003C4F2C" w:rsidRDefault="00EE401B" w:rsidP="00B23FEA">
      <w:pPr>
        <w:jc w:val="both"/>
        <w:rPr>
          <w:color w:val="auto"/>
        </w:rPr>
      </w:pPr>
      <w:r w:rsidRPr="00601ACE">
        <w:rPr>
          <w:rFonts w:cs="Arial"/>
          <w:color w:val="auto"/>
        </w:rPr>
        <w:t>Le système de santé canadien et en particulier celui du Québec est à la fois sous pression et enfermé dans un cercle vicieux</w:t>
      </w:r>
      <w:r w:rsidR="00601ACE" w:rsidRPr="00601ACE">
        <w:rPr>
          <w:rFonts w:cs="Arial"/>
          <w:color w:val="auto"/>
        </w:rPr>
        <w:t xml:space="preserve">. Ce même système est à la merci d’une </w:t>
      </w:r>
      <w:r w:rsidR="00601ACE" w:rsidRPr="00601ACE">
        <w:rPr>
          <w:rFonts w:cs="Arial"/>
          <w:color w:val="auto"/>
        </w:rPr>
        <w:lastRenderedPageBreak/>
        <w:t>bureaucratisation de la santé insatiable et éthiquement inéquitable. Tous savent que les soins de santé primaires ou de première ligne sont à renforcer. Le rêve des CLSC, de ses équipes multidisciplinaires 24</w:t>
      </w:r>
      <w:r w:rsidR="001F5C8A">
        <w:rPr>
          <w:rFonts w:cs="Arial"/>
          <w:color w:val="auto"/>
        </w:rPr>
        <w:t xml:space="preserve"> heures sur </w:t>
      </w:r>
      <w:r w:rsidR="00601ACE" w:rsidRPr="00601ACE">
        <w:rPr>
          <w:rFonts w:cs="Arial"/>
          <w:color w:val="auto"/>
        </w:rPr>
        <w:t>7</w:t>
      </w:r>
      <w:r w:rsidR="001F5C8A">
        <w:rPr>
          <w:rFonts w:cs="Arial"/>
          <w:color w:val="auto"/>
        </w:rPr>
        <w:t xml:space="preserve"> jours,</w:t>
      </w:r>
      <w:r w:rsidR="00601ACE" w:rsidRPr="00601ACE">
        <w:rPr>
          <w:rFonts w:cs="Arial"/>
          <w:color w:val="auto"/>
        </w:rPr>
        <w:t xml:space="preserve"> s’est évaporé sous la férule de la fragmentation des services et du corporatis</w:t>
      </w:r>
      <w:r w:rsidR="00813D2B">
        <w:rPr>
          <w:rFonts w:cs="Arial"/>
          <w:color w:val="auto"/>
        </w:rPr>
        <w:t>m</w:t>
      </w:r>
      <w:r w:rsidR="00601ACE" w:rsidRPr="00601ACE">
        <w:rPr>
          <w:rFonts w:cs="Arial"/>
          <w:color w:val="auto"/>
        </w:rPr>
        <w:t>e</w:t>
      </w:r>
      <w:r w:rsidR="003C4F2C">
        <w:rPr>
          <w:rFonts w:cs="Arial"/>
          <w:color w:val="auto"/>
        </w:rPr>
        <w:t>. Aussi, l</w:t>
      </w:r>
      <w:r w:rsidR="00601ACE" w:rsidRPr="00601ACE">
        <w:rPr>
          <w:rFonts w:cs="Arial"/>
          <w:color w:val="auto"/>
        </w:rPr>
        <w:t>es services de soutien à domicile sont insuffisants et peu performants. Le programme d’adaptation du domicile</w:t>
      </w:r>
      <w:r w:rsidR="001F5C8A">
        <w:rPr>
          <w:rFonts w:cs="Arial"/>
          <w:color w:val="auto"/>
        </w:rPr>
        <w:t>, quant à</w:t>
      </w:r>
      <w:r w:rsidR="00601ACE" w:rsidRPr="00601ACE">
        <w:rPr>
          <w:rFonts w:cs="Arial"/>
          <w:color w:val="auto"/>
        </w:rPr>
        <w:t xml:space="preserve"> lui</w:t>
      </w:r>
      <w:r w:rsidR="001F5C8A">
        <w:rPr>
          <w:rFonts w:cs="Arial"/>
          <w:color w:val="auto"/>
        </w:rPr>
        <w:t>,</w:t>
      </w:r>
      <w:r w:rsidR="00601ACE" w:rsidRPr="00601ACE">
        <w:rPr>
          <w:rFonts w:cs="Arial"/>
          <w:color w:val="auto"/>
        </w:rPr>
        <w:t xml:space="preserve"> est devenu périmé</w:t>
      </w:r>
      <w:r w:rsidR="003C4F2C">
        <w:rPr>
          <w:rFonts w:cs="Arial"/>
          <w:color w:val="auto"/>
        </w:rPr>
        <w:t xml:space="preserve"> au fil des ans</w:t>
      </w:r>
      <w:r w:rsidR="00601ACE" w:rsidRPr="00601ACE">
        <w:rPr>
          <w:rFonts w:cs="Arial"/>
          <w:color w:val="auto"/>
        </w:rPr>
        <w:t xml:space="preserve">. L’accès et la qualité des services </w:t>
      </w:r>
      <w:r w:rsidR="001F5C8A">
        <w:rPr>
          <w:rFonts w:cs="Arial"/>
          <w:color w:val="auto"/>
        </w:rPr>
        <w:t>sont</w:t>
      </w:r>
      <w:r w:rsidR="001F5C8A" w:rsidRPr="00601ACE">
        <w:rPr>
          <w:rFonts w:cs="Arial"/>
          <w:color w:val="auto"/>
        </w:rPr>
        <w:t xml:space="preserve"> </w:t>
      </w:r>
      <w:r w:rsidR="00601ACE" w:rsidRPr="00601ACE">
        <w:rPr>
          <w:rFonts w:cs="Arial"/>
          <w:color w:val="auto"/>
        </w:rPr>
        <w:t xml:space="preserve">plus </w:t>
      </w:r>
      <w:r w:rsidR="003C4F2C">
        <w:rPr>
          <w:rFonts w:cs="Arial"/>
          <w:color w:val="auto"/>
        </w:rPr>
        <w:t>que</w:t>
      </w:r>
      <w:r w:rsidR="00601ACE" w:rsidRPr="00601ACE">
        <w:rPr>
          <w:rFonts w:cs="Arial"/>
          <w:color w:val="auto"/>
        </w:rPr>
        <w:t xml:space="preserve"> disparates et inéquitable</w:t>
      </w:r>
      <w:r w:rsidR="001F5C8A">
        <w:rPr>
          <w:rFonts w:cs="Arial"/>
          <w:color w:val="auto"/>
        </w:rPr>
        <w:t>s</w:t>
      </w:r>
      <w:r w:rsidR="003C4F2C">
        <w:rPr>
          <w:rFonts w:cs="Arial"/>
          <w:color w:val="auto"/>
        </w:rPr>
        <w:t xml:space="preserve"> entre </w:t>
      </w:r>
      <w:r w:rsidR="001F5C8A">
        <w:rPr>
          <w:rFonts w:cs="Arial"/>
          <w:color w:val="auto"/>
        </w:rPr>
        <w:t xml:space="preserve">leurs </w:t>
      </w:r>
      <w:r w:rsidR="003C4F2C">
        <w:rPr>
          <w:rFonts w:cs="Arial"/>
          <w:color w:val="auto"/>
        </w:rPr>
        <w:t>modalités de dispensation et les utilisateurs</w:t>
      </w:r>
      <w:r w:rsidR="00601ACE" w:rsidRPr="00601ACE">
        <w:rPr>
          <w:rFonts w:cs="Arial"/>
          <w:color w:val="auto"/>
        </w:rPr>
        <w:t xml:space="preserve">. </w:t>
      </w:r>
      <w:r w:rsidR="001F5C8A">
        <w:rPr>
          <w:rFonts w:cs="Arial"/>
          <w:color w:val="auto"/>
        </w:rPr>
        <w:t>N</w:t>
      </w:r>
      <w:r w:rsidR="00601ACE" w:rsidRPr="00601ACE">
        <w:rPr>
          <w:rFonts w:cs="Arial"/>
          <w:color w:val="auto"/>
        </w:rPr>
        <w:t>otre système</w:t>
      </w:r>
      <w:r w:rsidR="00681F91">
        <w:rPr>
          <w:rFonts w:cs="Arial"/>
          <w:color w:val="auto"/>
        </w:rPr>
        <w:t xml:space="preserve"> peine</w:t>
      </w:r>
      <w:r w:rsidR="00601ACE" w:rsidRPr="00601ACE">
        <w:rPr>
          <w:rFonts w:cs="Arial"/>
          <w:color w:val="auto"/>
        </w:rPr>
        <w:t xml:space="preserve"> à s’adapter </w:t>
      </w:r>
      <w:r w:rsidR="001F5C8A">
        <w:rPr>
          <w:rFonts w:cs="Arial"/>
          <w:color w:val="auto"/>
        </w:rPr>
        <w:t>comme le montre</w:t>
      </w:r>
      <w:r w:rsidR="00601ACE" w:rsidRPr="00601ACE">
        <w:rPr>
          <w:rFonts w:cs="Arial"/>
          <w:color w:val="auto"/>
        </w:rPr>
        <w:t xml:space="preserve"> sa difficulté à reconnaître de nouvelles maladies ou de nouveaux besoins comme celui de la </w:t>
      </w:r>
      <w:r w:rsidR="00601ACE" w:rsidRPr="00601ACE">
        <w:rPr>
          <w:color w:val="auto"/>
        </w:rPr>
        <w:t>Sensibilité chimique multiple (SCM)</w:t>
      </w:r>
      <w:r w:rsidR="00601ACE">
        <w:rPr>
          <w:color w:val="auto"/>
        </w:rPr>
        <w:t xml:space="preserve">. </w:t>
      </w:r>
    </w:p>
    <w:p w14:paraId="5DFD792A" w14:textId="77777777" w:rsidR="003C4F2C" w:rsidRDefault="003C4F2C" w:rsidP="00B23FEA">
      <w:pPr>
        <w:jc w:val="both"/>
        <w:rPr>
          <w:color w:val="auto"/>
        </w:rPr>
      </w:pPr>
    </w:p>
    <w:p w14:paraId="1F635CB4" w14:textId="1F28B5FD" w:rsidR="00C20184" w:rsidRPr="00601ACE" w:rsidRDefault="00601ACE" w:rsidP="00B23FEA">
      <w:pPr>
        <w:jc w:val="both"/>
        <w:rPr>
          <w:color w:val="auto"/>
        </w:rPr>
      </w:pPr>
      <w:r>
        <w:rPr>
          <w:color w:val="auto"/>
        </w:rPr>
        <w:t xml:space="preserve">En ce sens, l’aide médicale à vivre doit </w:t>
      </w:r>
      <w:r w:rsidR="003C4F2C">
        <w:rPr>
          <w:color w:val="auto"/>
        </w:rPr>
        <w:t>re</w:t>
      </w:r>
      <w:r>
        <w:rPr>
          <w:color w:val="auto"/>
        </w:rPr>
        <w:t>devenir notre priorité. Après tout</w:t>
      </w:r>
      <w:r w:rsidR="00543CC6">
        <w:rPr>
          <w:color w:val="auto"/>
        </w:rPr>
        <w:t xml:space="preserve">, </w:t>
      </w:r>
      <w:r w:rsidR="00681F91">
        <w:rPr>
          <w:color w:val="auto"/>
        </w:rPr>
        <w:t xml:space="preserve">le gouvernement </w:t>
      </w:r>
      <w:r>
        <w:rPr>
          <w:color w:val="auto"/>
        </w:rPr>
        <w:t>consacre la moitié de nos impôts et de nos taxes au Programme de santé ici au Québec.</w:t>
      </w:r>
    </w:p>
    <w:p w14:paraId="2AD7AB80" w14:textId="77777777" w:rsidR="00AC7035" w:rsidRPr="00601ACE" w:rsidRDefault="00AC7035" w:rsidP="00B23FEA">
      <w:pPr>
        <w:jc w:val="both"/>
        <w:rPr>
          <w:noProof/>
          <w:color w:val="auto"/>
        </w:rPr>
      </w:pPr>
    </w:p>
    <w:p w14:paraId="23DC59A7" w14:textId="4A2C724A" w:rsidR="00871BB3" w:rsidRPr="00B7580E" w:rsidRDefault="005E426F" w:rsidP="00813D2B">
      <w:pPr>
        <w:shd w:val="clear" w:color="auto" w:fill="FFFFFF"/>
        <w:spacing w:after="340"/>
        <w:ind w:left="1134"/>
        <w:contextualSpacing/>
        <w:jc w:val="both"/>
        <w:textAlignment w:val="baseline"/>
        <w:rPr>
          <w:rFonts w:eastAsia="Times New Roman" w:cs="Arial"/>
          <w:b/>
          <w:color w:val="231F20"/>
          <w:spacing w:val="1"/>
        </w:rPr>
      </w:pPr>
      <w:r>
        <w:rPr>
          <w:rFonts w:eastAsia="Times New Roman" w:cs="Arial"/>
          <w:b/>
          <w:color w:val="231F20"/>
          <w:spacing w:val="1"/>
        </w:rPr>
        <w:t>Un</w:t>
      </w:r>
      <w:r w:rsidR="001E74B6">
        <w:rPr>
          <w:rFonts w:eastAsia="Times New Roman" w:cs="Arial"/>
          <w:b/>
          <w:color w:val="231F20"/>
          <w:spacing w:val="1"/>
        </w:rPr>
        <w:t xml:space="preserve"> système sous pression qui est </w:t>
      </w:r>
      <w:r w:rsidR="003A69E2">
        <w:rPr>
          <w:rFonts w:eastAsia="Times New Roman" w:cs="Arial"/>
          <w:b/>
          <w:color w:val="231F20"/>
          <w:spacing w:val="1"/>
        </w:rPr>
        <w:t xml:space="preserve">enfermé </w:t>
      </w:r>
      <w:r w:rsidR="001E74B6">
        <w:rPr>
          <w:rFonts w:eastAsia="Times New Roman" w:cs="Arial"/>
          <w:b/>
          <w:color w:val="231F20"/>
          <w:spacing w:val="1"/>
        </w:rPr>
        <w:t>dans un cercle vicieux</w:t>
      </w:r>
    </w:p>
    <w:p w14:paraId="5768198F" w14:textId="77777777" w:rsidR="00871BB3" w:rsidRPr="00B7580E" w:rsidRDefault="00871BB3" w:rsidP="00813D2B">
      <w:pPr>
        <w:shd w:val="clear" w:color="auto" w:fill="FFFFFF"/>
        <w:spacing w:after="340"/>
        <w:ind w:left="1134"/>
        <w:contextualSpacing/>
        <w:jc w:val="both"/>
        <w:textAlignment w:val="baseline"/>
        <w:rPr>
          <w:rFonts w:eastAsia="Times New Roman" w:cs="Arial"/>
          <w:b/>
          <w:color w:val="231F20"/>
          <w:spacing w:val="1"/>
        </w:rPr>
      </w:pPr>
    </w:p>
    <w:p w14:paraId="4FA95E23" w14:textId="2AAA1656" w:rsidR="00871BB3" w:rsidRPr="00B7580E" w:rsidRDefault="00871BB3" w:rsidP="00813D2B">
      <w:pPr>
        <w:shd w:val="clear" w:color="auto" w:fill="FFFFFF"/>
        <w:spacing w:after="340"/>
        <w:ind w:left="1134"/>
        <w:jc w:val="both"/>
        <w:textAlignment w:val="baseline"/>
        <w:rPr>
          <w:rFonts w:eastAsia="Times New Roman" w:cs="Arial"/>
          <w:color w:val="231F20"/>
          <w:spacing w:val="1"/>
        </w:rPr>
      </w:pPr>
      <w:r w:rsidRPr="00B7580E">
        <w:rPr>
          <w:rFonts w:eastAsia="Times New Roman" w:cs="Arial"/>
          <w:color w:val="231F20"/>
          <w:spacing w:val="1"/>
        </w:rPr>
        <w:t xml:space="preserve">À force de rationaliser à l'image du secteur privé notre système de santé, depuis de nombreuses années au Québec, comme ailleurs au Canada, on a fait fausse route. </w:t>
      </w:r>
      <w:r>
        <w:rPr>
          <w:rFonts w:eastAsia="Times New Roman" w:cs="Arial"/>
          <w:color w:val="231F20"/>
          <w:spacing w:val="1"/>
        </w:rPr>
        <w:t xml:space="preserve">Nous avons utilisé </w:t>
      </w:r>
      <w:r w:rsidRPr="00B7580E">
        <w:rPr>
          <w:rFonts w:eastAsia="Times New Roman" w:cs="Arial"/>
          <w:color w:val="231F20"/>
          <w:spacing w:val="1"/>
        </w:rPr>
        <w:t xml:space="preserve">des </w:t>
      </w:r>
      <w:r>
        <w:rPr>
          <w:rFonts w:eastAsia="Times New Roman" w:cs="Arial"/>
          <w:color w:val="231F20"/>
          <w:spacing w:val="1"/>
        </w:rPr>
        <w:t>procédés</w:t>
      </w:r>
      <w:r w:rsidRPr="00B7580E">
        <w:rPr>
          <w:rFonts w:eastAsia="Times New Roman" w:cs="Arial"/>
          <w:color w:val="231F20"/>
          <w:spacing w:val="1"/>
        </w:rPr>
        <w:t xml:space="preserve"> de l’industrie manufacturière, comme la méthode Toyota</w:t>
      </w:r>
      <w:r w:rsidR="00CF39AC">
        <w:rPr>
          <w:rFonts w:eastAsia="Times New Roman" w:cs="Arial"/>
          <w:color w:val="231F20"/>
          <w:spacing w:val="1"/>
        </w:rPr>
        <w:t xml:space="preserve"> (méthode gestion de type Lean)</w:t>
      </w:r>
      <w:r w:rsidRPr="00B7580E">
        <w:rPr>
          <w:rFonts w:eastAsia="Times New Roman" w:cs="Arial"/>
          <w:color w:val="231F20"/>
          <w:spacing w:val="1"/>
        </w:rPr>
        <w:t xml:space="preserve">. </w:t>
      </w:r>
      <w:r>
        <w:rPr>
          <w:rFonts w:eastAsia="Times New Roman" w:cs="Arial"/>
          <w:color w:val="231F20"/>
          <w:spacing w:val="1"/>
        </w:rPr>
        <w:t xml:space="preserve">Ces méthodes mécaniques reposant sur la prévisibilité sont peu adaptées pour gérer des humains qui travaillent avec d'autres humains dans des contextes de travail variés qui demandent de l'humanité. </w:t>
      </w:r>
      <w:r w:rsidRPr="00B7580E">
        <w:rPr>
          <w:rFonts w:eastAsia="Times New Roman" w:cs="Arial"/>
          <w:color w:val="231F20"/>
          <w:spacing w:val="1"/>
        </w:rPr>
        <w:t>On voulait éliminer le « gaspillage »</w:t>
      </w:r>
      <w:r w:rsidR="00CF39AC">
        <w:rPr>
          <w:rFonts w:eastAsia="Times New Roman" w:cs="Arial"/>
          <w:color w:val="231F20"/>
          <w:spacing w:val="1"/>
        </w:rPr>
        <w:t>,</w:t>
      </w:r>
      <w:r w:rsidRPr="00B7580E">
        <w:rPr>
          <w:rFonts w:eastAsia="Times New Roman" w:cs="Arial"/>
          <w:color w:val="231F20"/>
          <w:spacing w:val="1"/>
        </w:rPr>
        <w:t xml:space="preserve"> au point de nous couper d'un</w:t>
      </w:r>
      <w:r>
        <w:rPr>
          <w:rFonts w:eastAsia="Times New Roman" w:cs="Arial"/>
          <w:color w:val="231F20"/>
          <w:spacing w:val="1"/>
        </w:rPr>
        <w:t>e</w:t>
      </w:r>
      <w:r w:rsidRPr="00B7580E">
        <w:rPr>
          <w:rFonts w:eastAsia="Times New Roman" w:cs="Arial"/>
          <w:color w:val="231F20"/>
          <w:spacing w:val="1"/>
        </w:rPr>
        <w:t xml:space="preserve"> réserve (en capacité </w:t>
      </w:r>
      <w:r>
        <w:rPr>
          <w:rFonts w:eastAsia="Times New Roman" w:cs="Arial"/>
          <w:color w:val="231F20"/>
          <w:spacing w:val="1"/>
        </w:rPr>
        <w:t>de</w:t>
      </w:r>
      <w:r w:rsidRPr="00B7580E">
        <w:rPr>
          <w:rFonts w:eastAsia="Times New Roman" w:cs="Arial"/>
          <w:color w:val="231F20"/>
          <w:spacing w:val="1"/>
        </w:rPr>
        <w:t xml:space="preserve"> personnels, en lits de soins actifs et d'hébergement de soins de longue durée, en fournitures et en équipements) lors de périodes difficiles. </w:t>
      </w:r>
      <w:hyperlink r:id="rId13" w:history="1">
        <w:r w:rsidRPr="00B7580E">
          <w:rPr>
            <w:rStyle w:val="Lienhypertexte"/>
            <w:rFonts w:cs="Arial"/>
            <w:spacing w:val="1"/>
          </w:rPr>
          <w:t>Avec ses 2 lits par 1000 habitants, le Québec</w:t>
        </w:r>
      </w:hyperlink>
      <w:r w:rsidRPr="00B7580E">
        <w:rPr>
          <w:rFonts w:eastAsia="Times New Roman" w:cs="Arial"/>
          <w:color w:val="231F20"/>
          <w:spacing w:val="1"/>
        </w:rPr>
        <w:t xml:space="preserve"> est l’une des </w:t>
      </w:r>
      <w:r>
        <w:rPr>
          <w:rFonts w:eastAsia="Times New Roman" w:cs="Arial"/>
          <w:color w:val="231F20"/>
          <w:spacing w:val="1"/>
        </w:rPr>
        <w:t xml:space="preserve">pires </w:t>
      </w:r>
      <w:r w:rsidRPr="00B7580E">
        <w:rPr>
          <w:rFonts w:eastAsia="Times New Roman" w:cs="Arial"/>
          <w:color w:val="231F20"/>
          <w:spacing w:val="1"/>
        </w:rPr>
        <w:t>provinces dans un pays qui, avec ses 2,5 lits par 1000 habitants, figure déjà bien en dessous de la moyenne des pays de l’OCDE (4,7 lits par 1000).</w:t>
      </w:r>
    </w:p>
    <w:p w14:paraId="30A84A35" w14:textId="4CB25A4A" w:rsidR="00683E7D" w:rsidRPr="00B7580E" w:rsidRDefault="00871BB3" w:rsidP="00813D2B">
      <w:pPr>
        <w:shd w:val="clear" w:color="auto" w:fill="FFFFFF"/>
        <w:spacing w:after="340"/>
        <w:ind w:left="1134"/>
        <w:jc w:val="both"/>
        <w:textAlignment w:val="baseline"/>
        <w:rPr>
          <w:rFonts w:eastAsia="Times New Roman" w:cs="Arial"/>
          <w:color w:val="231F20"/>
          <w:spacing w:val="1"/>
        </w:rPr>
      </w:pPr>
      <w:r w:rsidRPr="00B7580E">
        <w:rPr>
          <w:rFonts w:eastAsia="Times New Roman" w:cs="Arial"/>
          <w:color w:val="231F20"/>
          <w:spacing w:val="1"/>
        </w:rPr>
        <w:t>Cette rationalisation de l’utilisation de</w:t>
      </w:r>
      <w:r>
        <w:rPr>
          <w:rFonts w:eastAsia="Times New Roman" w:cs="Arial"/>
          <w:color w:val="231F20"/>
          <w:spacing w:val="1"/>
        </w:rPr>
        <w:t>s</w:t>
      </w:r>
      <w:r w:rsidRPr="00B7580E">
        <w:rPr>
          <w:rFonts w:eastAsia="Times New Roman" w:cs="Arial"/>
          <w:color w:val="231F20"/>
          <w:spacing w:val="1"/>
        </w:rPr>
        <w:t xml:space="preserve"> ressources </w:t>
      </w:r>
      <w:r>
        <w:rPr>
          <w:rFonts w:eastAsia="Times New Roman" w:cs="Arial"/>
          <w:color w:val="231F20"/>
          <w:spacing w:val="1"/>
        </w:rPr>
        <w:t>en santé</w:t>
      </w:r>
      <w:r w:rsidRPr="00B7580E">
        <w:rPr>
          <w:rFonts w:eastAsia="Times New Roman" w:cs="Arial"/>
          <w:color w:val="231F20"/>
          <w:spacing w:val="1"/>
        </w:rPr>
        <w:t xml:space="preserve"> nous amène à un système utilisé à pleine capacité</w:t>
      </w:r>
      <w:r>
        <w:rPr>
          <w:rFonts w:eastAsia="Times New Roman" w:cs="Arial"/>
          <w:color w:val="231F20"/>
          <w:spacing w:val="1"/>
        </w:rPr>
        <w:t xml:space="preserve"> ou davantage</w:t>
      </w:r>
      <w:r w:rsidRPr="00B7580E">
        <w:rPr>
          <w:rFonts w:eastAsia="Times New Roman" w:cs="Arial"/>
          <w:color w:val="231F20"/>
          <w:spacing w:val="1"/>
        </w:rPr>
        <w:t xml:space="preserve">. </w:t>
      </w:r>
      <w:r w:rsidR="001E74B6">
        <w:rPr>
          <w:rFonts w:eastAsia="Times New Roman" w:cs="Arial"/>
          <w:color w:val="231F20"/>
          <w:spacing w:val="1"/>
        </w:rPr>
        <w:t xml:space="preserve">Il surtaxe ses ressources humaines qui lui tourne de plus en plus le dos. </w:t>
      </w:r>
      <w:r w:rsidRPr="00B7580E">
        <w:rPr>
          <w:rFonts w:eastAsia="Times New Roman" w:cs="Arial"/>
          <w:color w:val="231F20"/>
          <w:spacing w:val="1"/>
        </w:rPr>
        <w:t xml:space="preserve">C'est ce même système qui déborde plus qu'ailleurs généralement, comme en période de pandémie ou de vacances. </w:t>
      </w:r>
      <w:r>
        <w:rPr>
          <w:rFonts w:eastAsia="Times New Roman" w:cs="Arial"/>
          <w:color w:val="231F20"/>
          <w:spacing w:val="1"/>
        </w:rPr>
        <w:t>On utilise</w:t>
      </w:r>
      <w:r w:rsidR="001E74B6">
        <w:rPr>
          <w:rFonts w:eastAsia="Times New Roman" w:cs="Arial"/>
          <w:color w:val="231F20"/>
          <w:spacing w:val="1"/>
        </w:rPr>
        <w:t xml:space="preserve"> </w:t>
      </w:r>
      <w:r>
        <w:rPr>
          <w:rFonts w:eastAsia="Times New Roman" w:cs="Arial"/>
          <w:color w:val="231F20"/>
          <w:spacing w:val="1"/>
        </w:rPr>
        <w:t>face à cela,</w:t>
      </w:r>
      <w:r w:rsidR="001E74B6">
        <w:rPr>
          <w:rFonts w:eastAsia="Times New Roman" w:cs="Arial"/>
          <w:color w:val="231F20"/>
          <w:spacing w:val="1"/>
        </w:rPr>
        <w:t xml:space="preserve"> </w:t>
      </w:r>
      <w:r w:rsidRPr="00B7580E">
        <w:rPr>
          <w:rFonts w:eastAsia="Times New Roman" w:cs="Arial"/>
          <w:color w:val="231F20"/>
          <w:spacing w:val="1"/>
        </w:rPr>
        <w:t>comme stratégie</w:t>
      </w:r>
      <w:r w:rsidR="001E74B6">
        <w:rPr>
          <w:rFonts w:eastAsia="Times New Roman" w:cs="Arial"/>
          <w:color w:val="231F20"/>
          <w:spacing w:val="1"/>
        </w:rPr>
        <w:t xml:space="preserve"> </w:t>
      </w:r>
      <w:r>
        <w:rPr>
          <w:rFonts w:eastAsia="Times New Roman" w:cs="Arial"/>
          <w:color w:val="231F20"/>
          <w:spacing w:val="1"/>
        </w:rPr>
        <w:t xml:space="preserve">parfois </w:t>
      </w:r>
      <w:r w:rsidRPr="00836E89">
        <w:rPr>
          <w:rFonts w:eastAsia="Times New Roman" w:cs="Arial"/>
          <w:spacing w:val="1"/>
        </w:rPr>
        <w:t>dramatique</w:t>
      </w:r>
      <w:r>
        <w:rPr>
          <w:rFonts w:eastAsia="Times New Roman" w:cs="Arial"/>
          <w:color w:val="231F20"/>
          <w:spacing w:val="1"/>
        </w:rPr>
        <w:t xml:space="preserve"> pour les citoyens,</w:t>
      </w:r>
      <w:r w:rsidRPr="00B7580E">
        <w:rPr>
          <w:rFonts w:eastAsia="Times New Roman" w:cs="Arial"/>
          <w:color w:val="231F20"/>
          <w:spacing w:val="1"/>
        </w:rPr>
        <w:t xml:space="preserve"> le délestage</w:t>
      </w:r>
      <w:r w:rsidR="001E74B6">
        <w:rPr>
          <w:rFonts w:eastAsia="Times New Roman" w:cs="Arial"/>
          <w:color w:val="231F20"/>
          <w:spacing w:val="1"/>
        </w:rPr>
        <w:t>, les primes puisées dans notre richesse collective et comme moyen de rationnement, les</w:t>
      </w:r>
      <w:r w:rsidRPr="00B7580E">
        <w:rPr>
          <w:rFonts w:eastAsia="Times New Roman" w:cs="Arial"/>
          <w:color w:val="231F20"/>
          <w:spacing w:val="1"/>
        </w:rPr>
        <w:t xml:space="preserve"> liste</w:t>
      </w:r>
      <w:r>
        <w:rPr>
          <w:rFonts w:eastAsia="Times New Roman" w:cs="Arial"/>
          <w:color w:val="231F20"/>
          <w:spacing w:val="1"/>
        </w:rPr>
        <w:t>s</w:t>
      </w:r>
      <w:r w:rsidRPr="00B7580E">
        <w:rPr>
          <w:rFonts w:eastAsia="Times New Roman" w:cs="Arial"/>
          <w:color w:val="231F20"/>
          <w:spacing w:val="1"/>
        </w:rPr>
        <w:t xml:space="preserve"> d'attente</w:t>
      </w:r>
      <w:r>
        <w:rPr>
          <w:rFonts w:eastAsia="Times New Roman" w:cs="Arial"/>
          <w:color w:val="231F20"/>
          <w:spacing w:val="1"/>
        </w:rPr>
        <w:t>.</w:t>
      </w:r>
    </w:p>
    <w:p w14:paraId="5C9D97B2" w14:textId="7EECBF8B" w:rsidR="00871BB3" w:rsidRPr="006B6E3E" w:rsidRDefault="00871BB3" w:rsidP="00813D2B">
      <w:pPr>
        <w:pStyle w:val="Corps"/>
        <w:ind w:left="1134"/>
        <w:contextualSpacing/>
        <w:rPr>
          <w:rFonts w:ascii="Arial" w:hAnsi="Arial" w:cs="Arial"/>
          <w:b/>
          <w:sz w:val="24"/>
          <w:szCs w:val="24"/>
        </w:rPr>
      </w:pPr>
      <w:r w:rsidRPr="006B6E3E">
        <w:rPr>
          <w:rFonts w:ascii="Arial" w:hAnsi="Arial" w:cs="Arial"/>
          <w:b/>
          <w:sz w:val="24"/>
          <w:szCs w:val="24"/>
        </w:rPr>
        <w:t>Une bureaucratisation de la santé insatiable</w:t>
      </w:r>
      <w:r w:rsidR="00EE401B">
        <w:rPr>
          <w:rFonts w:ascii="Arial" w:hAnsi="Arial" w:cs="Arial"/>
          <w:b/>
          <w:sz w:val="24"/>
          <w:szCs w:val="24"/>
        </w:rPr>
        <w:t xml:space="preserve"> et éthiquement </w:t>
      </w:r>
      <w:r w:rsidR="00952278">
        <w:rPr>
          <w:rFonts w:ascii="Arial" w:hAnsi="Arial" w:cs="Arial"/>
          <w:b/>
          <w:sz w:val="24"/>
          <w:szCs w:val="24"/>
        </w:rPr>
        <w:t>indéfendable</w:t>
      </w:r>
    </w:p>
    <w:p w14:paraId="24D15DC2" w14:textId="77777777" w:rsidR="00871BB3" w:rsidRPr="006B6E3E" w:rsidRDefault="00871BB3" w:rsidP="00813D2B">
      <w:pPr>
        <w:pStyle w:val="Corps"/>
        <w:ind w:left="1134"/>
        <w:contextualSpacing/>
        <w:rPr>
          <w:rFonts w:ascii="Arial" w:hAnsi="Arial" w:cs="Arial"/>
          <w:sz w:val="24"/>
          <w:szCs w:val="24"/>
        </w:rPr>
      </w:pPr>
    </w:p>
    <w:p w14:paraId="0F06AA01" w14:textId="6A9B8D6A" w:rsidR="00871BB3" w:rsidRPr="006B6E3E" w:rsidRDefault="00871BB3" w:rsidP="00813D2B">
      <w:pPr>
        <w:pStyle w:val="Corps"/>
        <w:ind w:left="1134"/>
        <w:contextualSpacing/>
        <w:jc w:val="both"/>
        <w:rPr>
          <w:rFonts w:ascii="Arial" w:hAnsi="Arial" w:cs="Arial"/>
          <w:color w:val="auto"/>
          <w:sz w:val="24"/>
          <w:szCs w:val="24"/>
          <w:shd w:val="clear" w:color="auto" w:fill="FFFFFF"/>
        </w:rPr>
      </w:pPr>
      <w:r w:rsidRPr="006B6E3E">
        <w:rPr>
          <w:rFonts w:ascii="Arial" w:hAnsi="Arial" w:cs="Arial"/>
          <w:color w:val="auto"/>
          <w:sz w:val="24"/>
          <w:szCs w:val="24"/>
          <w:shd w:val="clear" w:color="auto" w:fill="FFFFFF"/>
        </w:rPr>
        <w:t>Le Dr Barrette était loin de s'imaginer que ses fusions deviendraient un monstre bureaucratique. Chacune des défaillances du système donne lieu à de nouvelles mesures bureaucratiques qui viennent ajouter aux acronymes toujours plus farfelus (</w:t>
      </w:r>
      <w:hyperlink r:id="rId14" w:history="1">
        <w:r w:rsidRPr="006B6E3E">
          <w:rPr>
            <w:rStyle w:val="Lienhypertexte"/>
            <w:rFonts w:ascii="Arial" w:hAnsi="Arial" w:cs="Arial"/>
            <w:sz w:val="24"/>
            <w:szCs w:val="24"/>
            <w:shd w:val="clear" w:color="auto" w:fill="FFFFFF"/>
          </w:rPr>
          <w:t>DRILLL</w:t>
        </w:r>
      </w:hyperlink>
      <w:r w:rsidRPr="006B6E3E">
        <w:rPr>
          <w:rFonts w:ascii="Arial" w:hAnsi="Arial" w:cs="Arial"/>
          <w:color w:val="auto"/>
          <w:sz w:val="24"/>
          <w:szCs w:val="24"/>
          <w:shd w:val="clear" w:color="auto" w:fill="FFFFFF"/>
        </w:rPr>
        <w:t>,</w:t>
      </w:r>
      <w:hyperlink r:id="rId15" w:history="1">
        <w:r w:rsidRPr="006B6E3E">
          <w:rPr>
            <w:rStyle w:val="Lienhypertexte"/>
            <w:rFonts w:ascii="Arial" w:hAnsi="Arial" w:cs="Arial"/>
            <w:sz w:val="24"/>
            <w:szCs w:val="24"/>
            <w:shd w:val="clear" w:color="auto" w:fill="FFFFFF"/>
          </w:rPr>
          <w:t>CPNSSS</w:t>
        </w:r>
      </w:hyperlink>
      <w:r w:rsidRPr="006B6E3E">
        <w:rPr>
          <w:rFonts w:ascii="Arial" w:hAnsi="Arial" w:cs="Arial"/>
          <w:color w:val="auto"/>
          <w:sz w:val="24"/>
          <w:szCs w:val="24"/>
          <w:shd w:val="clear" w:color="auto" w:fill="FFFFFF"/>
        </w:rPr>
        <w:t>,</w:t>
      </w:r>
      <w:hyperlink r:id="rId16" w:history="1">
        <w:r w:rsidRPr="006B6E3E">
          <w:rPr>
            <w:rStyle w:val="Lienhypertexte"/>
            <w:rFonts w:ascii="Arial" w:hAnsi="Arial" w:cs="Arial"/>
            <w:sz w:val="24"/>
            <w:szCs w:val="24"/>
          </w:rPr>
          <w:t>PARPA-EPADARSSS</w:t>
        </w:r>
      </w:hyperlink>
      <w:r w:rsidRPr="006B6E3E">
        <w:rPr>
          <w:rFonts w:ascii="Arial" w:hAnsi="Arial" w:cs="Arial"/>
          <w:color w:val="auto"/>
          <w:sz w:val="24"/>
          <w:szCs w:val="24"/>
          <w:shd w:val="clear" w:color="auto" w:fill="FFFFFF"/>
        </w:rPr>
        <w:t xml:space="preserve">, etc). On assiste à une panoplie de mesures ponctuelles (achats centralisés, primes, </w:t>
      </w:r>
      <w:r w:rsidRPr="006B6E3E">
        <w:rPr>
          <w:rFonts w:ascii="Arial" w:hAnsi="Arial" w:cs="Arial"/>
          <w:color w:val="auto"/>
          <w:sz w:val="24"/>
          <w:szCs w:val="24"/>
          <w:shd w:val="clear" w:color="auto" w:fill="FFFFFF"/>
        </w:rPr>
        <w:lastRenderedPageBreak/>
        <w:t xml:space="preserve">listes d'attente, formation centralisée, mobilité du personnel). Il est aberrant de </w:t>
      </w:r>
      <w:r w:rsidR="00813D2B">
        <w:rPr>
          <w:rFonts w:ascii="Arial" w:hAnsi="Arial" w:cs="Arial"/>
          <w:color w:val="auto"/>
          <w:sz w:val="24"/>
          <w:szCs w:val="24"/>
          <w:shd w:val="clear" w:color="auto" w:fill="FFFFFF"/>
        </w:rPr>
        <w:t>constater</w:t>
      </w:r>
      <w:r w:rsidRPr="006B6E3E">
        <w:rPr>
          <w:rFonts w:ascii="Arial" w:hAnsi="Arial" w:cs="Arial"/>
          <w:color w:val="auto"/>
          <w:sz w:val="24"/>
          <w:szCs w:val="24"/>
          <w:shd w:val="clear" w:color="auto" w:fill="FFFFFF"/>
        </w:rPr>
        <w:t xml:space="preserve"> que le</w:t>
      </w:r>
      <w:r w:rsidR="003B0124" w:rsidRPr="006B6E3E">
        <w:rPr>
          <w:rFonts w:ascii="Arial" w:hAnsi="Arial" w:cs="Arial"/>
          <w:color w:val="auto"/>
          <w:sz w:val="24"/>
          <w:szCs w:val="24"/>
          <w:shd w:val="clear" w:color="auto" w:fill="FFFFFF"/>
        </w:rPr>
        <w:t xml:space="preserve"> </w:t>
      </w:r>
      <w:r w:rsidRPr="006B6E3E">
        <w:rPr>
          <w:rFonts w:ascii="Arial" w:hAnsi="Arial" w:cs="Arial"/>
          <w:color w:val="auto"/>
          <w:sz w:val="24"/>
          <w:szCs w:val="24"/>
          <w:shd w:val="clear" w:color="auto" w:fill="FFFFFF"/>
        </w:rPr>
        <w:t>gouvernement défend bec et ongle les réformes toxiques du réseau de la santé québécois</w:t>
      </w:r>
      <w:r w:rsidR="00CF39AC">
        <w:rPr>
          <w:rFonts w:ascii="Arial" w:hAnsi="Arial" w:cs="Arial"/>
          <w:color w:val="auto"/>
          <w:sz w:val="24"/>
          <w:szCs w:val="24"/>
          <w:shd w:val="clear" w:color="auto" w:fill="FFFFFF"/>
        </w:rPr>
        <w:t>,</w:t>
      </w:r>
      <w:r w:rsidRPr="006B6E3E">
        <w:rPr>
          <w:rFonts w:ascii="Arial" w:hAnsi="Arial" w:cs="Arial"/>
          <w:color w:val="auto"/>
          <w:sz w:val="24"/>
          <w:szCs w:val="24"/>
          <w:shd w:val="clear" w:color="auto" w:fill="FFFFFF"/>
        </w:rPr>
        <w:t xml:space="preserve"> peu importe</w:t>
      </w:r>
      <w:r w:rsidR="00CF39AC">
        <w:rPr>
          <w:rFonts w:ascii="Arial" w:hAnsi="Arial" w:cs="Arial"/>
          <w:color w:val="auto"/>
          <w:sz w:val="24"/>
          <w:szCs w:val="24"/>
          <w:shd w:val="clear" w:color="auto" w:fill="FFFFFF"/>
        </w:rPr>
        <w:t>nt</w:t>
      </w:r>
      <w:r w:rsidRPr="006B6E3E">
        <w:rPr>
          <w:rFonts w:ascii="Arial" w:hAnsi="Arial" w:cs="Arial"/>
          <w:color w:val="auto"/>
          <w:sz w:val="24"/>
          <w:szCs w:val="24"/>
          <w:shd w:val="clear" w:color="auto" w:fill="FFFFFF"/>
        </w:rPr>
        <w:t xml:space="preserve"> les effets pervers ainsi que les coûts associés aux mesures correctrices inefficaces. Les mesures comptables ont des limites comme facteurs d'attractivité. Les gens recherchent</w:t>
      </w:r>
      <w:r w:rsidR="00813D2B">
        <w:rPr>
          <w:rFonts w:ascii="Arial" w:hAnsi="Arial" w:cs="Arial"/>
          <w:color w:val="auto"/>
          <w:sz w:val="24"/>
          <w:szCs w:val="24"/>
          <w:shd w:val="clear" w:color="auto" w:fill="FFFFFF"/>
        </w:rPr>
        <w:t xml:space="preserve"> avant tout</w:t>
      </w:r>
      <w:r w:rsidRPr="006B6E3E">
        <w:rPr>
          <w:rFonts w:ascii="Arial" w:hAnsi="Arial" w:cs="Arial"/>
          <w:color w:val="auto"/>
          <w:sz w:val="24"/>
          <w:szCs w:val="24"/>
          <w:shd w:val="clear" w:color="auto" w:fill="FFFFFF"/>
        </w:rPr>
        <w:t xml:space="preserve"> la qualité de vie au travail.</w:t>
      </w:r>
    </w:p>
    <w:p w14:paraId="0DB4A9A1" w14:textId="77777777" w:rsidR="00871BB3" w:rsidRPr="006B6E3E" w:rsidRDefault="00871BB3" w:rsidP="00813D2B">
      <w:pPr>
        <w:pStyle w:val="Corps"/>
        <w:ind w:left="1134"/>
        <w:contextualSpacing/>
        <w:jc w:val="both"/>
        <w:rPr>
          <w:rFonts w:ascii="Arial" w:hAnsi="Arial" w:cs="Arial"/>
          <w:color w:val="auto"/>
          <w:sz w:val="24"/>
          <w:szCs w:val="24"/>
          <w:shd w:val="clear" w:color="auto" w:fill="FFFFFF"/>
        </w:rPr>
      </w:pPr>
    </w:p>
    <w:p w14:paraId="66DC40FB" w14:textId="1A89201B" w:rsidR="00871BB3" w:rsidRDefault="00871BB3" w:rsidP="00813D2B">
      <w:pPr>
        <w:pStyle w:val="Corps"/>
        <w:ind w:left="1134"/>
        <w:contextualSpacing/>
        <w:jc w:val="both"/>
        <w:rPr>
          <w:rFonts w:ascii="Arial" w:hAnsi="Arial" w:cs="Arial"/>
          <w:sz w:val="24"/>
          <w:szCs w:val="24"/>
          <w:shd w:val="clear" w:color="auto" w:fill="FFFFFF"/>
        </w:rPr>
      </w:pPr>
      <w:r w:rsidRPr="006B6E3E">
        <w:rPr>
          <w:rFonts w:ascii="Arial" w:hAnsi="Arial" w:cs="Arial"/>
          <w:sz w:val="24"/>
          <w:szCs w:val="24"/>
          <w:shd w:val="clear" w:color="auto" w:fill="FFFFFF"/>
        </w:rPr>
        <w:t xml:space="preserve">Regardons quelques exemples pour illustrer notre propos. </w:t>
      </w:r>
      <w:hyperlink r:id="rId17" w:history="1">
        <w:r w:rsidRPr="006B6E3E">
          <w:rPr>
            <w:rStyle w:val="Lienhypertexte"/>
            <w:rFonts w:ascii="Arial" w:hAnsi="Arial" w:cs="Arial"/>
            <w:sz w:val="24"/>
            <w:szCs w:val="24"/>
            <w:shd w:val="clear" w:color="auto" w:fill="FFFFFF"/>
          </w:rPr>
          <w:t>Les multiples primes salariales</w:t>
        </w:r>
      </w:hyperlink>
      <w:r w:rsidRPr="006B6E3E">
        <w:rPr>
          <w:rFonts w:ascii="Arial" w:hAnsi="Arial" w:cs="Arial"/>
          <w:sz w:val="24"/>
          <w:szCs w:val="24"/>
          <w:shd w:val="clear" w:color="auto" w:fill="FFFFFF"/>
        </w:rPr>
        <w:t xml:space="preserve"> versées selon de nombreuses modalités bureaucratiques pour lesquelles une bureaucratie s'alimente, alors que celles-ci créent de la mobilité de personnels. On déshabille souvent un secteur au détriment d'un autre (privé et communautaire)</w:t>
      </w:r>
      <w:r w:rsidR="00CF39AC">
        <w:rPr>
          <w:rFonts w:ascii="Arial" w:hAnsi="Arial" w:cs="Arial"/>
          <w:sz w:val="24"/>
          <w:szCs w:val="24"/>
          <w:shd w:val="clear" w:color="auto" w:fill="FFFFFF"/>
        </w:rPr>
        <w:t>,</w:t>
      </w:r>
      <w:r w:rsidRPr="006B6E3E">
        <w:rPr>
          <w:rFonts w:ascii="Arial" w:hAnsi="Arial" w:cs="Arial"/>
          <w:sz w:val="24"/>
          <w:szCs w:val="24"/>
          <w:shd w:val="clear" w:color="auto" w:fill="FFFFFF"/>
        </w:rPr>
        <w:t xml:space="preserve"> en plus de déstructurer les échelles salariales et le rangement des postes dans le secteur public. Le gouvernement sacrifie la cohérence de gestion en versant des primes sans se soucier de l'équité entre les différentes catégories de travailleurs.</w:t>
      </w:r>
      <w:r w:rsidR="003B0124" w:rsidRPr="006B6E3E">
        <w:rPr>
          <w:rFonts w:ascii="Arial" w:hAnsi="Arial" w:cs="Arial"/>
          <w:sz w:val="24"/>
          <w:szCs w:val="24"/>
          <w:shd w:val="clear" w:color="auto" w:fill="FFFFFF"/>
        </w:rPr>
        <w:t xml:space="preserve"> À cela</w:t>
      </w:r>
      <w:r w:rsidR="00CF39AC">
        <w:rPr>
          <w:rFonts w:ascii="Arial" w:hAnsi="Arial" w:cs="Arial"/>
          <w:sz w:val="24"/>
          <w:szCs w:val="24"/>
          <w:shd w:val="clear" w:color="auto" w:fill="FFFFFF"/>
        </w:rPr>
        <w:t>,</w:t>
      </w:r>
      <w:r w:rsidR="003B0124" w:rsidRPr="006B6E3E">
        <w:rPr>
          <w:rFonts w:ascii="Arial" w:hAnsi="Arial" w:cs="Arial"/>
          <w:sz w:val="24"/>
          <w:szCs w:val="24"/>
          <w:shd w:val="clear" w:color="auto" w:fill="FFFFFF"/>
        </w:rPr>
        <w:t xml:space="preserve"> ajoutons les salaires faramineux, par rapport à d’autres pays développés</w:t>
      </w:r>
      <w:r w:rsidR="00CF39AC">
        <w:rPr>
          <w:rFonts w:ascii="Arial" w:hAnsi="Arial" w:cs="Arial"/>
          <w:sz w:val="24"/>
          <w:szCs w:val="24"/>
          <w:shd w:val="clear" w:color="auto" w:fill="FFFFFF"/>
        </w:rPr>
        <w:t>,</w:t>
      </w:r>
      <w:r w:rsidR="003B0124" w:rsidRPr="006B6E3E">
        <w:rPr>
          <w:rFonts w:ascii="Arial" w:hAnsi="Arial" w:cs="Arial"/>
          <w:sz w:val="24"/>
          <w:szCs w:val="24"/>
          <w:shd w:val="clear" w:color="auto" w:fill="FFFFFF"/>
        </w:rPr>
        <w:t xml:space="preserve"> versés aux médecins (et la rémunération essentiellement à l’acte) et aux hauts fonctionnaires du réseau de la santé. Tout cela est disproportionné par rapport au revenu des groupes comme les personnes</w:t>
      </w:r>
      <w:r w:rsidR="002239C3">
        <w:rPr>
          <w:rFonts w:ascii="Arial" w:hAnsi="Arial" w:cs="Arial"/>
          <w:sz w:val="24"/>
          <w:szCs w:val="24"/>
          <w:shd w:val="clear" w:color="auto" w:fill="FFFFFF"/>
        </w:rPr>
        <w:t xml:space="preserve"> en situation de handicap</w:t>
      </w:r>
      <w:r w:rsidR="00CA27D0">
        <w:rPr>
          <w:rFonts w:ascii="Arial" w:hAnsi="Arial" w:cs="Arial"/>
          <w:sz w:val="24"/>
          <w:szCs w:val="24"/>
          <w:shd w:val="clear" w:color="auto" w:fill="FFFFFF"/>
        </w:rPr>
        <w:t>,</w:t>
      </w:r>
      <w:r w:rsidR="002239C3">
        <w:rPr>
          <w:rFonts w:ascii="Arial" w:hAnsi="Arial" w:cs="Arial"/>
          <w:sz w:val="24"/>
          <w:szCs w:val="24"/>
          <w:shd w:val="clear" w:color="auto" w:fill="FFFFFF"/>
        </w:rPr>
        <w:t xml:space="preserve"> </w:t>
      </w:r>
      <w:r w:rsidR="00C64F3A">
        <w:rPr>
          <w:rFonts w:ascii="Arial" w:hAnsi="Arial" w:cs="Arial"/>
          <w:sz w:val="24"/>
          <w:szCs w:val="24"/>
          <w:shd w:val="clear" w:color="auto" w:fill="FFFFFF"/>
        </w:rPr>
        <w:t xml:space="preserve">dont les revenus se situent </w:t>
      </w:r>
      <w:r w:rsidR="002239C3">
        <w:rPr>
          <w:rFonts w:ascii="Arial" w:hAnsi="Arial" w:cs="Arial"/>
          <w:sz w:val="24"/>
          <w:szCs w:val="24"/>
          <w:shd w:val="clear" w:color="auto" w:fill="FFFFFF"/>
        </w:rPr>
        <w:t>plus autour du seuil du faible revenu</w:t>
      </w:r>
      <w:r w:rsidR="00EE401B">
        <w:rPr>
          <w:rFonts w:ascii="Arial" w:hAnsi="Arial" w:cs="Arial"/>
          <w:sz w:val="24"/>
          <w:szCs w:val="24"/>
          <w:shd w:val="clear" w:color="auto" w:fill="FFFFFF"/>
        </w:rPr>
        <w:t>.</w:t>
      </w:r>
    </w:p>
    <w:p w14:paraId="43550FDB" w14:textId="314E0AFE" w:rsidR="00EE401B" w:rsidRDefault="00EE401B" w:rsidP="00813D2B">
      <w:pPr>
        <w:pStyle w:val="Corps"/>
        <w:ind w:left="1134"/>
        <w:contextualSpacing/>
        <w:jc w:val="both"/>
        <w:rPr>
          <w:rFonts w:ascii="Arial" w:hAnsi="Arial" w:cs="Arial"/>
          <w:sz w:val="24"/>
          <w:szCs w:val="24"/>
          <w:shd w:val="clear" w:color="auto" w:fill="FFFFFF"/>
        </w:rPr>
      </w:pPr>
    </w:p>
    <w:p w14:paraId="1A088239" w14:textId="4702A816" w:rsidR="00EE401B" w:rsidRPr="00EE401B" w:rsidRDefault="00EE401B" w:rsidP="00813D2B">
      <w:pPr>
        <w:pStyle w:val="Corps"/>
        <w:ind w:left="1134"/>
        <w:contextualSpacing/>
        <w:jc w:val="both"/>
        <w:rPr>
          <w:rFonts w:ascii="Arial" w:hAnsi="Arial" w:cs="Arial"/>
          <w:b/>
          <w:bCs/>
          <w:sz w:val="24"/>
          <w:szCs w:val="24"/>
          <w:shd w:val="clear" w:color="auto" w:fill="FFFFFF"/>
        </w:rPr>
      </w:pPr>
      <w:r w:rsidRPr="00EE401B">
        <w:rPr>
          <w:rFonts w:ascii="Arial" w:hAnsi="Arial" w:cs="Arial"/>
          <w:b/>
          <w:bCs/>
          <w:sz w:val="24"/>
          <w:szCs w:val="24"/>
          <w:shd w:val="clear" w:color="auto" w:fill="FFFFFF"/>
        </w:rPr>
        <w:t xml:space="preserve">Une première ligne </w:t>
      </w:r>
      <w:r w:rsidR="003A69E2">
        <w:rPr>
          <w:rFonts w:ascii="Arial" w:hAnsi="Arial" w:cs="Arial"/>
          <w:b/>
          <w:bCs/>
          <w:sz w:val="24"/>
          <w:szCs w:val="24"/>
          <w:shd w:val="clear" w:color="auto" w:fill="FFFFFF"/>
        </w:rPr>
        <w:t>délaissée par manque de v</w:t>
      </w:r>
      <w:r w:rsidR="00146581">
        <w:rPr>
          <w:rFonts w:ascii="Arial" w:hAnsi="Arial" w:cs="Arial"/>
          <w:b/>
          <w:bCs/>
          <w:sz w:val="24"/>
          <w:szCs w:val="24"/>
          <w:shd w:val="clear" w:color="auto" w:fill="FFFFFF"/>
        </w:rPr>
        <w:t>ision</w:t>
      </w:r>
      <w:r w:rsidR="003A69E2">
        <w:rPr>
          <w:rFonts w:ascii="Arial" w:hAnsi="Arial" w:cs="Arial"/>
          <w:b/>
          <w:bCs/>
          <w:sz w:val="24"/>
          <w:szCs w:val="24"/>
          <w:shd w:val="clear" w:color="auto" w:fill="FFFFFF"/>
        </w:rPr>
        <w:t xml:space="preserve"> politique</w:t>
      </w:r>
    </w:p>
    <w:p w14:paraId="6E1BADD4" w14:textId="36E89753" w:rsidR="00EE401B" w:rsidRDefault="00EE401B" w:rsidP="00813D2B">
      <w:pPr>
        <w:pStyle w:val="Corps"/>
        <w:ind w:left="1134"/>
        <w:contextualSpacing/>
        <w:jc w:val="both"/>
        <w:rPr>
          <w:rFonts w:ascii="Arial" w:hAnsi="Arial" w:cs="Arial"/>
          <w:sz w:val="24"/>
          <w:szCs w:val="24"/>
          <w:shd w:val="clear" w:color="auto" w:fill="FFFFFF"/>
        </w:rPr>
      </w:pPr>
    </w:p>
    <w:p w14:paraId="5AB5D98F" w14:textId="11A87384" w:rsidR="003C4F2C" w:rsidRPr="00B26F26" w:rsidRDefault="003C4F2C" w:rsidP="00543CC6">
      <w:pPr>
        <w:pStyle w:val="NormalWeb"/>
        <w:spacing w:before="240" w:beforeAutospacing="0" w:after="0" w:afterAutospacing="0"/>
        <w:ind w:left="1134"/>
        <w:jc w:val="both"/>
        <w:textAlignment w:val="baseline"/>
        <w:rPr>
          <w:rFonts w:ascii="Arial" w:hAnsi="Arial" w:cs="Arial"/>
          <w:bCs/>
          <w:color w:val="2C3E50"/>
          <w:kern w:val="36"/>
        </w:rPr>
      </w:pPr>
      <w:r w:rsidRPr="00B26F26">
        <w:rPr>
          <w:rFonts w:ascii="Arial" w:hAnsi="Arial" w:cs="Arial"/>
          <w:color w:val="212121"/>
          <w:shd w:val="clear" w:color="auto" w:fill="FFFFFF"/>
        </w:rPr>
        <w:t>En 1990, Marc-Yvan Côté promettait de désencombrer les urgences grâce à son « groupe tactique d’intervention ». Ensuite, le PQ élaborait en 1999 un «</w:t>
      </w:r>
      <w:r w:rsidR="006030A7">
        <w:rPr>
          <w:rFonts w:ascii="Arial" w:hAnsi="Arial" w:cs="Arial"/>
          <w:color w:val="212121"/>
          <w:shd w:val="clear" w:color="auto" w:fill="FFFFFF"/>
        </w:rPr>
        <w:t> </w:t>
      </w:r>
      <w:r w:rsidRPr="00B26F26">
        <w:rPr>
          <w:rFonts w:ascii="Arial" w:hAnsi="Arial" w:cs="Arial"/>
          <w:color w:val="212121"/>
          <w:shd w:val="clear" w:color="auto" w:fill="FFFFFF"/>
        </w:rPr>
        <w:t>plan d’action » ayant le même but. Enfin, nous avons subi les réformes Couillard et Barrette</w:t>
      </w:r>
      <w:r w:rsidR="003A69E2" w:rsidRPr="00B26F26">
        <w:rPr>
          <w:rFonts w:ascii="Arial" w:hAnsi="Arial" w:cs="Arial"/>
          <w:color w:val="212121"/>
          <w:shd w:val="clear" w:color="auto" w:fill="FFFFFF"/>
        </w:rPr>
        <w:t xml:space="preserve">. </w:t>
      </w:r>
      <w:r w:rsidRPr="00B26F26">
        <w:rPr>
          <w:rFonts w:ascii="Arial" w:hAnsi="Arial" w:cs="Arial"/>
          <w:color w:val="212121"/>
          <w:shd w:val="clear" w:color="auto" w:fill="FFFFFF"/>
        </w:rPr>
        <w:t xml:space="preserve">Il </w:t>
      </w:r>
      <w:r w:rsidR="00B26F26" w:rsidRPr="00B26F26">
        <w:rPr>
          <w:rFonts w:ascii="Arial" w:hAnsi="Arial" w:cs="Arial"/>
          <w:color w:val="212121"/>
          <w:shd w:val="clear" w:color="auto" w:fill="FFFFFF"/>
        </w:rPr>
        <w:t>valait</w:t>
      </w:r>
      <w:r w:rsidRPr="00B26F26">
        <w:rPr>
          <w:rFonts w:ascii="Arial" w:hAnsi="Arial" w:cs="Arial"/>
          <w:color w:val="212121"/>
          <w:shd w:val="clear" w:color="auto" w:fill="FFFFFF"/>
        </w:rPr>
        <w:t xml:space="preserve"> mieux rémunérer pour obtenir plus de services. C'est bien le contraire qui s'est produit</w:t>
      </w:r>
      <w:r w:rsidR="006030A7">
        <w:rPr>
          <w:rFonts w:ascii="Arial" w:hAnsi="Arial" w:cs="Arial"/>
          <w:color w:val="212121"/>
          <w:shd w:val="clear" w:color="auto" w:fill="FFFFFF"/>
        </w:rPr>
        <w:t>,</w:t>
      </w:r>
      <w:r w:rsidRPr="00B26F26">
        <w:rPr>
          <w:rFonts w:ascii="Arial" w:hAnsi="Arial" w:cs="Arial"/>
          <w:color w:val="212121"/>
          <w:shd w:val="clear" w:color="auto" w:fill="FFFFFF"/>
        </w:rPr>
        <w:t xml:space="preserve"> sans grande surprise. En économie</w:t>
      </w:r>
      <w:r w:rsidR="006030A7">
        <w:rPr>
          <w:rFonts w:ascii="Arial" w:hAnsi="Arial" w:cs="Arial"/>
          <w:color w:val="212121"/>
          <w:shd w:val="clear" w:color="auto" w:fill="FFFFFF"/>
        </w:rPr>
        <w:t>,</w:t>
      </w:r>
      <w:r w:rsidRPr="00B26F26">
        <w:rPr>
          <w:rFonts w:ascii="Arial" w:hAnsi="Arial" w:cs="Arial"/>
          <w:color w:val="212121"/>
          <w:shd w:val="clear" w:color="auto" w:fill="FFFFFF"/>
        </w:rPr>
        <w:t xml:space="preserve"> le salaire augmente inversement au temps de</w:t>
      </w:r>
      <w:r w:rsidR="00CC3C3A">
        <w:rPr>
          <w:rFonts w:ascii="Arial" w:hAnsi="Arial" w:cs="Arial"/>
          <w:color w:val="212121"/>
          <w:shd w:val="clear" w:color="auto" w:fill="FFFFFF"/>
        </w:rPr>
        <w:t xml:space="preserve"> </w:t>
      </w:r>
      <w:r w:rsidRPr="00B26F26">
        <w:rPr>
          <w:rFonts w:ascii="Arial" w:hAnsi="Arial" w:cs="Arial"/>
          <w:color w:val="212121"/>
          <w:shd w:val="clear" w:color="auto" w:fill="FFFFFF"/>
        </w:rPr>
        <w:t xml:space="preserve">travail ! </w:t>
      </w:r>
      <w:r w:rsidRPr="00B26F26">
        <w:rPr>
          <w:rFonts w:ascii="Arial" w:hAnsi="Arial" w:cs="Arial"/>
          <w:color w:val="222222"/>
        </w:rPr>
        <w:t>La pandémie de COVID-19 a mis en lumière la multiplicité des formules d'hébergement (CHSLD public, privé conventionné, non conventionné, RI, RPA, OBNL, etc.</w:t>
      </w:r>
      <w:r w:rsidR="006030A7">
        <w:rPr>
          <w:rFonts w:ascii="Arial" w:hAnsi="Arial" w:cs="Arial"/>
          <w:color w:val="222222"/>
        </w:rPr>
        <w:t>).</w:t>
      </w:r>
      <w:r w:rsidRPr="00B26F26">
        <w:rPr>
          <w:rFonts w:ascii="Arial" w:hAnsi="Arial" w:cs="Arial"/>
          <w:color w:val="222222"/>
        </w:rPr>
        <w:t xml:space="preserve"> Cela s'est accompagné</w:t>
      </w:r>
      <w:r w:rsidR="006030A7">
        <w:rPr>
          <w:rFonts w:ascii="Arial" w:hAnsi="Arial" w:cs="Arial"/>
          <w:color w:val="222222"/>
        </w:rPr>
        <w:t>,</w:t>
      </w:r>
      <w:r w:rsidRPr="00B26F26">
        <w:rPr>
          <w:rFonts w:ascii="Arial" w:hAnsi="Arial" w:cs="Arial"/>
          <w:color w:val="222222"/>
        </w:rPr>
        <w:t xml:space="preserve"> au cours des dernières années de </w:t>
      </w:r>
      <w:r w:rsidRPr="00B26F26">
        <w:rPr>
          <w:rFonts w:ascii="Arial" w:hAnsi="Arial" w:cs="Arial"/>
        </w:rPr>
        <w:t>l'émergence</w:t>
      </w:r>
      <w:r w:rsidR="006030A7">
        <w:rPr>
          <w:rFonts w:ascii="Arial" w:hAnsi="Arial" w:cs="Arial"/>
        </w:rPr>
        <w:t>,</w:t>
      </w:r>
      <w:r w:rsidRPr="00B26F26">
        <w:rPr>
          <w:rFonts w:ascii="Arial" w:hAnsi="Arial" w:cs="Arial"/>
        </w:rPr>
        <w:t xml:space="preserve"> d</w:t>
      </w:r>
      <w:r w:rsidRPr="00B26F26">
        <w:rPr>
          <w:rFonts w:ascii="Arial" w:hAnsi="Arial" w:cs="Arial"/>
          <w:rtl/>
        </w:rPr>
        <w:t>’</w:t>
      </w:r>
      <w:r w:rsidRPr="00B26F26">
        <w:rPr>
          <w:rFonts w:ascii="Arial" w:hAnsi="Arial" w:cs="Arial"/>
        </w:rPr>
        <w:t>un imposant secteur privé, lucratif</w:t>
      </w:r>
      <w:r w:rsidR="006030A7">
        <w:rPr>
          <w:rFonts w:ascii="Arial" w:hAnsi="Arial" w:cs="Arial"/>
        </w:rPr>
        <w:t>,</w:t>
      </w:r>
      <w:r w:rsidRPr="00B26F26">
        <w:rPr>
          <w:rFonts w:ascii="Arial" w:hAnsi="Arial" w:cs="Arial"/>
        </w:rPr>
        <w:t xml:space="preserve"> relativement peu réglementé. En santé primaire</w:t>
      </w:r>
      <w:r w:rsidR="006030A7">
        <w:rPr>
          <w:rFonts w:ascii="Arial" w:hAnsi="Arial" w:cs="Arial"/>
        </w:rPr>
        <w:t>,</w:t>
      </w:r>
      <w:r w:rsidRPr="00B26F26">
        <w:rPr>
          <w:rFonts w:ascii="Arial" w:hAnsi="Arial" w:cs="Arial"/>
        </w:rPr>
        <w:t xml:space="preserve"> il y a les CLSC dont on parle trop peu et la désaffection des médecins pour les GMF, </w:t>
      </w:r>
      <w:r w:rsidRPr="00B26F26">
        <w:rPr>
          <w:rFonts w:ascii="Arial" w:hAnsi="Arial" w:cs="Arial"/>
          <w:bCs/>
          <w:color w:val="2C3E50"/>
          <w:kern w:val="36"/>
        </w:rPr>
        <w:t xml:space="preserve">GMF-U et super-clinique (GMF-Réseau), </w:t>
      </w:r>
      <w:r w:rsidR="003A69E2" w:rsidRPr="00B26F26">
        <w:rPr>
          <w:rFonts w:ascii="Arial" w:hAnsi="Arial" w:cs="Arial"/>
          <w:bCs/>
          <w:kern w:val="36"/>
        </w:rPr>
        <w:t xml:space="preserve">cliniques infirmières, </w:t>
      </w:r>
      <w:r w:rsidRPr="00B26F26">
        <w:rPr>
          <w:rFonts w:ascii="Arial" w:hAnsi="Arial" w:cs="Arial"/>
          <w:bCs/>
          <w:kern w:val="36"/>
        </w:rPr>
        <w:t>etc</w:t>
      </w:r>
      <w:r w:rsidRPr="00B26F26">
        <w:rPr>
          <w:rFonts w:ascii="Arial" w:hAnsi="Arial" w:cs="Arial"/>
          <w:bCs/>
          <w:color w:val="2C3E50"/>
          <w:kern w:val="36"/>
        </w:rPr>
        <w:t xml:space="preserve">. </w:t>
      </w:r>
    </w:p>
    <w:p w14:paraId="0D68270F" w14:textId="77777777" w:rsidR="003C4F2C" w:rsidRPr="00B26F26" w:rsidRDefault="003C4F2C" w:rsidP="00C64F3A">
      <w:pPr>
        <w:pStyle w:val="NormalWeb"/>
        <w:spacing w:before="0" w:beforeAutospacing="0" w:after="0" w:afterAutospacing="0"/>
        <w:ind w:left="1134"/>
        <w:jc w:val="both"/>
        <w:textAlignment w:val="baseline"/>
        <w:rPr>
          <w:rFonts w:ascii="Arial" w:hAnsi="Arial" w:cs="Arial"/>
          <w:bCs/>
          <w:color w:val="2C3E50"/>
          <w:kern w:val="36"/>
        </w:rPr>
      </w:pPr>
    </w:p>
    <w:p w14:paraId="135C7CB8" w14:textId="63D068DC" w:rsidR="00B26F26" w:rsidRPr="00B26F26" w:rsidRDefault="003C4F2C" w:rsidP="00C64F3A">
      <w:pPr>
        <w:pStyle w:val="NormalWeb"/>
        <w:spacing w:before="0" w:beforeAutospacing="0" w:after="0" w:afterAutospacing="0"/>
        <w:ind w:left="1134"/>
        <w:jc w:val="both"/>
        <w:textAlignment w:val="baseline"/>
        <w:rPr>
          <w:rFonts w:ascii="Arial" w:hAnsi="Arial" w:cs="Arial"/>
        </w:rPr>
      </w:pPr>
      <w:r w:rsidRPr="00B26F26">
        <w:rPr>
          <w:rFonts w:ascii="Arial" w:hAnsi="Arial" w:cs="Arial"/>
        </w:rPr>
        <w:t xml:space="preserve">On sait bien </w:t>
      </w:r>
      <w:hyperlink r:id="rId18" w:history="1">
        <w:r w:rsidRPr="00FE58F6">
          <w:rPr>
            <w:rStyle w:val="Lienhypertexte"/>
            <w:rFonts w:ascii="Arial" w:hAnsi="Arial" w:cs="Arial"/>
          </w:rPr>
          <w:t>que le Canada n'a pas de système intégré</w:t>
        </w:r>
      </w:hyperlink>
      <w:r w:rsidRPr="00B26F26">
        <w:rPr>
          <w:rFonts w:ascii="Arial" w:hAnsi="Arial" w:cs="Arial"/>
        </w:rPr>
        <w:t>. C'est un patchwork d'hôpitaux, de cabinet</w:t>
      </w:r>
      <w:r w:rsidR="006030A7">
        <w:rPr>
          <w:rFonts w:ascii="Arial" w:hAnsi="Arial" w:cs="Arial"/>
        </w:rPr>
        <w:t>s</w:t>
      </w:r>
      <w:r w:rsidRPr="00B26F26">
        <w:rPr>
          <w:rFonts w:ascii="Arial" w:hAnsi="Arial" w:cs="Arial"/>
        </w:rPr>
        <w:t xml:space="preserve"> de médecins, d'organismes communautaires, d'organismes du secteur privé et de services de santé publique</w:t>
      </w:r>
      <w:r w:rsidRPr="00B26F26">
        <w:rPr>
          <w:rFonts w:ascii="Arial" w:hAnsi="Arial" w:cs="Arial"/>
          <w:smallCaps/>
          <w:color w:val="000011"/>
        </w:rPr>
        <w:t>.</w:t>
      </w:r>
      <w:r w:rsidRPr="00B26F26">
        <w:rPr>
          <w:rFonts w:ascii="Arial" w:hAnsi="Arial" w:cs="Arial"/>
        </w:rPr>
        <w:t xml:space="preserve"> </w:t>
      </w:r>
      <w:hyperlink r:id="rId19" w:history="1">
        <w:r w:rsidR="006030A7">
          <w:rPr>
            <w:rStyle w:val="Lienhypertexte"/>
            <w:rFonts w:ascii="Arial" w:hAnsi="Arial" w:cs="Arial"/>
          </w:rPr>
          <w:t>Ce système, au Québec notamment, est fortement fragmenté</w:t>
        </w:r>
      </w:hyperlink>
      <w:r w:rsidRPr="00B26F26">
        <w:rPr>
          <w:rFonts w:ascii="Arial" w:hAnsi="Arial" w:cs="Arial"/>
        </w:rPr>
        <w:t>.</w:t>
      </w:r>
      <w:r w:rsidR="00B26F26" w:rsidRPr="00B26F26">
        <w:rPr>
          <w:rFonts w:ascii="Arial" w:hAnsi="Arial" w:cs="Arial"/>
        </w:rPr>
        <w:t xml:space="preserve"> La solution à la fragmentation est l’intégration, la coordination, la simplification et la mise en commun des ressources et des services.</w:t>
      </w:r>
    </w:p>
    <w:p w14:paraId="718D0DDD" w14:textId="14E51664" w:rsidR="00B26F26" w:rsidRDefault="00B26F26" w:rsidP="00C64F3A">
      <w:pPr>
        <w:pStyle w:val="NormalWeb"/>
        <w:spacing w:before="0" w:beforeAutospacing="0" w:after="0" w:afterAutospacing="0"/>
        <w:ind w:left="1134"/>
        <w:jc w:val="both"/>
        <w:textAlignment w:val="baseline"/>
      </w:pPr>
    </w:p>
    <w:p w14:paraId="3398C003" w14:textId="060B0A16" w:rsidR="00792F93" w:rsidRDefault="00792F93" w:rsidP="00C64F3A">
      <w:pPr>
        <w:pStyle w:val="NormalWeb"/>
        <w:spacing w:before="0" w:beforeAutospacing="0" w:after="0" w:afterAutospacing="0"/>
        <w:ind w:left="1134"/>
        <w:jc w:val="both"/>
        <w:textAlignment w:val="baseline"/>
      </w:pPr>
    </w:p>
    <w:p w14:paraId="708E9D0B" w14:textId="2A2BB1E6" w:rsidR="00792F93" w:rsidRDefault="00792F93" w:rsidP="00C64F3A">
      <w:pPr>
        <w:pStyle w:val="NormalWeb"/>
        <w:spacing w:before="0" w:beforeAutospacing="0" w:after="0" w:afterAutospacing="0"/>
        <w:ind w:left="1134"/>
        <w:jc w:val="both"/>
        <w:textAlignment w:val="baseline"/>
      </w:pPr>
    </w:p>
    <w:p w14:paraId="6954849E" w14:textId="77777777" w:rsidR="00792F93" w:rsidRDefault="00792F93" w:rsidP="00C64F3A">
      <w:pPr>
        <w:pStyle w:val="NormalWeb"/>
        <w:spacing w:before="0" w:beforeAutospacing="0" w:after="0" w:afterAutospacing="0"/>
        <w:ind w:left="1134"/>
        <w:jc w:val="both"/>
        <w:textAlignment w:val="baseline"/>
      </w:pPr>
    </w:p>
    <w:p w14:paraId="42134E6C" w14:textId="56C1EBF9" w:rsidR="002B036A" w:rsidRPr="00B77C2F" w:rsidRDefault="004C6FCC" w:rsidP="00C64F3A">
      <w:pPr>
        <w:ind w:left="1134"/>
        <w:rPr>
          <w:b/>
          <w:bCs/>
        </w:rPr>
      </w:pPr>
      <w:r>
        <w:rPr>
          <w:b/>
          <w:bCs/>
        </w:rPr>
        <w:lastRenderedPageBreak/>
        <w:t>L</w:t>
      </w:r>
      <w:r w:rsidR="002B036A" w:rsidRPr="00B77C2F">
        <w:rPr>
          <w:b/>
          <w:bCs/>
        </w:rPr>
        <w:t>e programme de soutien à domicile (SAD)</w:t>
      </w:r>
      <w:r w:rsidR="00952278">
        <w:rPr>
          <w:b/>
          <w:bCs/>
        </w:rPr>
        <w:t xml:space="preserve"> encore trop marginal</w:t>
      </w:r>
    </w:p>
    <w:p w14:paraId="17BE8CEE" w14:textId="77777777" w:rsidR="002B036A" w:rsidRDefault="002B036A" w:rsidP="00C64F3A">
      <w:pPr>
        <w:ind w:left="1134"/>
      </w:pPr>
    </w:p>
    <w:p w14:paraId="5819DD7E" w14:textId="316DD77D" w:rsidR="002B036A" w:rsidRDefault="002B036A" w:rsidP="00C64F3A">
      <w:pPr>
        <w:ind w:left="1134"/>
        <w:jc w:val="both"/>
      </w:pPr>
      <w:r>
        <w:t xml:space="preserve">Le Canada et le Québec se distinguent par la part importante des ressources consacrées à l’hébergement, </w:t>
      </w:r>
      <w:hyperlink r:id="rId20" w:history="1">
        <w:r w:rsidRPr="00B77C2F">
          <w:rPr>
            <w:rStyle w:val="Lienhypertexte"/>
          </w:rPr>
          <w:t>au détriment des soins à domicile</w:t>
        </w:r>
      </w:hyperlink>
      <w:r>
        <w:t xml:space="preserve">. Au Québec, 9,4 % des personnes de 65 ans et plus vivent dans des établissements de soins de longue durée, contre 6,8 % pour le Canada ou environ 4 % dans des pays comme la France, l’Allemagne, la Norvège ou les Pays-Bas. Ce poids de l’hébergement, plus coûteux, trahit un manque d’efficience des choix budgétaires. Les personnes en situation de handicap ne veulent généralement pas vivre en CHSLD. Elles souhaitent vivre le plus possible à domicile. Des personnes visant l’inclusion veulent contribuer à la société sans vivre l’institutionnalisation. </w:t>
      </w:r>
    </w:p>
    <w:p w14:paraId="105508CA" w14:textId="77777777" w:rsidR="002B036A" w:rsidRDefault="002B036A" w:rsidP="00C64F3A">
      <w:pPr>
        <w:ind w:left="1134"/>
        <w:jc w:val="both"/>
      </w:pPr>
    </w:p>
    <w:p w14:paraId="26F0E4B3" w14:textId="3BB454A9" w:rsidR="002B036A" w:rsidRDefault="00000000" w:rsidP="00C64F3A">
      <w:pPr>
        <w:shd w:val="clear" w:color="auto" w:fill="FFFFFF" w:themeFill="background1"/>
        <w:ind w:left="1134"/>
        <w:contextualSpacing/>
        <w:jc w:val="both"/>
        <w:rPr>
          <w:rFonts w:eastAsia="Arial" w:cs="Arial"/>
          <w:color w:val="201F1E"/>
          <w:bdr w:val="none" w:sz="0" w:space="0" w:color="auto" w:frame="1"/>
        </w:rPr>
      </w:pPr>
      <w:hyperlink r:id="rId21" w:history="1">
        <w:r w:rsidR="002B036A" w:rsidRPr="00B77C2F">
          <w:rPr>
            <w:rStyle w:val="Lienhypertexte"/>
          </w:rPr>
          <w:t>Le SAD</w:t>
        </w:r>
      </w:hyperlink>
      <w:r w:rsidR="002B036A">
        <w:t xml:space="preserve"> est donc</w:t>
      </w:r>
      <w:r w:rsidR="006030A7">
        <w:t>,</w:t>
      </w:r>
      <w:r w:rsidR="002B036A">
        <w:t xml:space="preserve"> dans ce cadre</w:t>
      </w:r>
      <w:r w:rsidR="006030A7">
        <w:t>,</w:t>
      </w:r>
      <w:r w:rsidR="002B036A">
        <w:t xml:space="preserve"> un outil essentiel dont l’accès est fortement désiré</w:t>
      </w:r>
      <w:r w:rsidR="006030A7">
        <w:t>,</w:t>
      </w:r>
      <w:r w:rsidR="002B036A">
        <w:t xml:space="preserve"> avec moins de tracasseries bureaucratiques. </w:t>
      </w:r>
      <w:r w:rsidR="002B036A">
        <w:rPr>
          <w:rFonts w:eastAsia="Arial" w:cs="Arial"/>
          <w:color w:val="201F1E"/>
          <w:bdr w:val="none" w:sz="0" w:space="0" w:color="auto" w:frame="1"/>
        </w:rPr>
        <w:t xml:space="preserve">L'État doit </w:t>
      </w:r>
      <w:r w:rsidR="00157208">
        <w:rPr>
          <w:rFonts w:eastAsia="Arial" w:cs="Arial"/>
          <w:color w:val="201F1E"/>
          <w:bdr w:val="none" w:sz="0" w:space="0" w:color="auto" w:frame="1"/>
        </w:rPr>
        <w:t xml:space="preserve">rendre plus </w:t>
      </w:r>
      <w:r w:rsidR="002B036A">
        <w:rPr>
          <w:rFonts w:eastAsia="Arial" w:cs="Arial"/>
          <w:color w:val="201F1E"/>
          <w:bdr w:val="none" w:sz="0" w:space="0" w:color="auto" w:frame="1"/>
        </w:rPr>
        <w:t xml:space="preserve">performant ce programme hyper bureaucratisé, car une minorité du budget, soit environ 0,25 $ pour chaque dollar public investi seulement, va aux services directs sur le terrain, ce qui </w:t>
      </w:r>
      <w:r w:rsidR="006030A7">
        <w:rPr>
          <w:rFonts w:eastAsia="Arial" w:cs="Arial"/>
          <w:color w:val="201F1E"/>
          <w:bdr w:val="none" w:sz="0" w:space="0" w:color="auto" w:frame="1"/>
        </w:rPr>
        <w:t xml:space="preserve">est </w:t>
      </w:r>
      <w:r w:rsidR="002B036A">
        <w:rPr>
          <w:rFonts w:eastAsia="Arial" w:cs="Arial"/>
          <w:color w:val="201F1E"/>
          <w:bdr w:val="none" w:sz="0" w:space="0" w:color="auto" w:frame="1"/>
        </w:rPr>
        <w:t>plus qu’</w:t>
      </w:r>
      <w:r w:rsidR="00B77C2F">
        <w:rPr>
          <w:rFonts w:eastAsia="Arial" w:cs="Arial"/>
          <w:color w:val="201F1E"/>
          <w:bdr w:val="none" w:sz="0" w:space="0" w:color="auto" w:frame="1"/>
        </w:rPr>
        <w:t>inacceptable</w:t>
      </w:r>
      <w:r w:rsidR="002B036A">
        <w:rPr>
          <w:rFonts w:eastAsia="Arial" w:cs="Arial"/>
          <w:color w:val="201F1E"/>
          <w:bdr w:val="none" w:sz="0" w:space="0" w:color="auto" w:frame="1"/>
        </w:rPr>
        <w:t xml:space="preserve">. </w:t>
      </w:r>
    </w:p>
    <w:p w14:paraId="78E9741E" w14:textId="02825D81" w:rsidR="002B036A" w:rsidRDefault="002B036A" w:rsidP="00C64F3A">
      <w:pPr>
        <w:ind w:left="1134"/>
      </w:pPr>
    </w:p>
    <w:p w14:paraId="47DDF201" w14:textId="058377F1" w:rsidR="00760368" w:rsidRPr="00760368" w:rsidRDefault="00760368" w:rsidP="00C64F3A">
      <w:pPr>
        <w:shd w:val="clear" w:color="auto" w:fill="FFFFFF" w:themeFill="background1"/>
        <w:ind w:left="1134"/>
        <w:contextualSpacing/>
        <w:jc w:val="both"/>
        <w:rPr>
          <w:rFonts w:eastAsia="Arial" w:cs="Arial"/>
          <w:b/>
          <w:bCs/>
          <w:color w:val="201F1E"/>
          <w:bdr w:val="none" w:sz="0" w:space="0" w:color="auto" w:frame="1"/>
        </w:rPr>
      </w:pPr>
      <w:r w:rsidRPr="00760368">
        <w:rPr>
          <w:rFonts w:eastAsia="Arial" w:cs="Arial"/>
          <w:b/>
          <w:bCs/>
          <w:color w:val="201F1E"/>
          <w:bdr w:val="none" w:sz="0" w:space="0" w:color="auto" w:frame="1"/>
        </w:rPr>
        <w:t>Le programme d’adaptation du domicile (PAD)</w:t>
      </w:r>
      <w:r w:rsidR="00952278">
        <w:rPr>
          <w:rFonts w:eastAsia="Arial" w:cs="Arial"/>
          <w:b/>
          <w:bCs/>
          <w:color w:val="201F1E"/>
          <w:bdr w:val="none" w:sz="0" w:space="0" w:color="auto" w:frame="1"/>
        </w:rPr>
        <w:t xml:space="preserve"> devenu inefficace</w:t>
      </w:r>
    </w:p>
    <w:p w14:paraId="33D19D87" w14:textId="77777777" w:rsidR="00760368" w:rsidRDefault="00760368" w:rsidP="00C64F3A">
      <w:pPr>
        <w:shd w:val="clear" w:color="auto" w:fill="FFFFFF" w:themeFill="background1"/>
        <w:ind w:left="1134"/>
        <w:contextualSpacing/>
        <w:jc w:val="both"/>
        <w:rPr>
          <w:rFonts w:eastAsia="Arial" w:cs="Arial"/>
          <w:color w:val="201F1E"/>
          <w:bdr w:val="none" w:sz="0" w:space="0" w:color="auto" w:frame="1"/>
        </w:rPr>
      </w:pPr>
    </w:p>
    <w:p w14:paraId="6472C29B" w14:textId="2134EABD" w:rsidR="00F35937" w:rsidRDefault="00F35937" w:rsidP="00543CC6">
      <w:pPr>
        <w:shd w:val="clear" w:color="auto" w:fill="FFFFFF" w:themeFill="background1"/>
        <w:ind w:left="1134"/>
        <w:contextualSpacing/>
        <w:jc w:val="both"/>
      </w:pPr>
      <w:r>
        <w:rPr>
          <w:rFonts w:eastAsia="Arial" w:cs="Arial"/>
          <w:color w:val="201F1E"/>
          <w:bdr w:val="none" w:sz="0" w:space="0" w:color="auto" w:frame="1"/>
        </w:rPr>
        <w:t>L</w:t>
      </w:r>
      <w:r>
        <w:t xml:space="preserve">e Programme d’adaptation à domicile (PAD) n’a pas été rehaussé depuis sa création en 1992 et ne remplit plus aujourd’hui sa mission d’origine Le programme d’adaptation à domicile est devenu obsolète au fil des ans en raison de la flambée des coûts de la construction et de l’inflation en général. Les travaux visent l’entrée et </w:t>
      </w:r>
      <w:r w:rsidR="006030A7">
        <w:t xml:space="preserve">la </w:t>
      </w:r>
      <w:r>
        <w:t xml:space="preserve">sortie du domicile, la circulation pour se rendre aux pièces essentielles et la circulation à l’intérieur de ces pièces, la salle de </w:t>
      </w:r>
      <w:r w:rsidR="00C64F3A">
        <w:t>b</w:t>
      </w:r>
      <w:r>
        <w:t>ain, la cuisine et la chambre à coucher. Avec 16 000 $ ou plus selon, entre autres, le revenu du ménage et la nécessité d’installer des équipements spécialisés, peu de travaux peuvent être réalisés en plus du rationnement créé par la présence de listes d’attentes. Les personnes en situation de handicap ne veulent pas être institutionnalisées. Les coûts nécessaires pour adapter le domicile sont devenus un frein à de nombreux projets de vie à domicile et conduisent trop souvent à la séparation des couples et à l’institutionnalisation.</w:t>
      </w:r>
    </w:p>
    <w:p w14:paraId="28C78A7A" w14:textId="77777777" w:rsidR="00F35937" w:rsidRDefault="00F35937" w:rsidP="00C64F3A">
      <w:pPr>
        <w:shd w:val="clear" w:color="auto" w:fill="FFFFFF" w:themeFill="background1"/>
        <w:ind w:left="1134"/>
        <w:contextualSpacing/>
        <w:jc w:val="both"/>
      </w:pPr>
    </w:p>
    <w:p w14:paraId="16EA305F" w14:textId="29F599DB" w:rsidR="00080FFD" w:rsidRDefault="00635271" w:rsidP="00C64F3A">
      <w:pPr>
        <w:ind w:left="1134"/>
        <w:rPr>
          <w:b/>
          <w:bCs/>
        </w:rPr>
      </w:pPr>
      <w:r w:rsidRPr="00635271">
        <w:rPr>
          <w:b/>
          <w:bCs/>
        </w:rPr>
        <w:t>L’accès et la qualité des services dans les milieux d</w:t>
      </w:r>
      <w:r w:rsidR="00080FFD">
        <w:rPr>
          <w:b/>
          <w:bCs/>
        </w:rPr>
        <w:t>’hébergement inéquitable</w:t>
      </w:r>
    </w:p>
    <w:p w14:paraId="17E0A39E" w14:textId="77777777" w:rsidR="00635271" w:rsidRDefault="00635271" w:rsidP="00C64F3A">
      <w:pPr>
        <w:ind w:left="1134"/>
      </w:pPr>
    </w:p>
    <w:p w14:paraId="0FE016C7" w14:textId="6A7086D9" w:rsidR="00A866D2" w:rsidRDefault="00A866D2" w:rsidP="00792F93">
      <w:pPr>
        <w:ind w:left="1134"/>
        <w:jc w:val="both"/>
      </w:pPr>
      <w:r>
        <w:t>Malgré le souhait des</w:t>
      </w:r>
      <w:r w:rsidR="00635271">
        <w:t xml:space="preserve"> personnes en situation de handicap </w:t>
      </w:r>
      <w:r>
        <w:t xml:space="preserve">de vouloir </w:t>
      </w:r>
      <w:r w:rsidR="00635271">
        <w:t>demeurer à domicile avec les services appropriés</w:t>
      </w:r>
      <w:r>
        <w:t xml:space="preserve">, dans certains cas, l’hébergement institutionnel est une voie possible à envisager. </w:t>
      </w:r>
      <w:r w:rsidR="00635271">
        <w:t xml:space="preserve">Pour ce faire, il faut privilégier la diversité des milieux de vie alternatifs non liés à des ressources privées afin d’éviter de devoir faire les frais de la marchandisation de la santé. Néanmoins, de nombreuses personnes en situation de handicap sont actuellement hébergées faute de ressources alternatives (logement social, soins à domicile insuffisants, etc.). </w:t>
      </w:r>
    </w:p>
    <w:p w14:paraId="059D40E9" w14:textId="77777777" w:rsidR="00A866D2" w:rsidRDefault="00635271" w:rsidP="00C64F3A">
      <w:pPr>
        <w:ind w:left="1134"/>
        <w:jc w:val="both"/>
      </w:pPr>
      <w:r>
        <w:lastRenderedPageBreak/>
        <w:t xml:space="preserve">On constate </w:t>
      </w:r>
      <w:r w:rsidR="00A866D2">
        <w:t xml:space="preserve">même </w:t>
      </w:r>
      <w:r>
        <w:t>des situations où des exploitants abusent des clientèles pour optimiser leurs profits. De plus, il y a une grande variabilité au plan de qualité des services entre les exploitants et les diverses catégories d’hébergement (communautaire, RI-RTF, CHSLD, maisons des aînés).</w:t>
      </w:r>
    </w:p>
    <w:p w14:paraId="7103A239" w14:textId="77777777" w:rsidR="00635271" w:rsidRDefault="00635271" w:rsidP="00C64F3A">
      <w:pPr>
        <w:ind w:left="1134"/>
        <w:rPr>
          <w:b/>
          <w:bCs/>
        </w:rPr>
      </w:pPr>
    </w:p>
    <w:p w14:paraId="30C5C674" w14:textId="0904A23C" w:rsidR="00130EF1" w:rsidRPr="00B77C2F" w:rsidRDefault="00130EF1" w:rsidP="00C64F3A">
      <w:pPr>
        <w:ind w:left="1134"/>
        <w:rPr>
          <w:b/>
          <w:bCs/>
        </w:rPr>
      </w:pPr>
      <w:r w:rsidRPr="00B77C2F">
        <w:rPr>
          <w:b/>
          <w:bCs/>
        </w:rPr>
        <w:t xml:space="preserve">L’exemple de la </w:t>
      </w:r>
      <w:r w:rsidR="009E2937">
        <w:rPr>
          <w:b/>
          <w:bCs/>
        </w:rPr>
        <w:t>sensibilité chimique multiple (SCM)</w:t>
      </w:r>
      <w:r w:rsidR="002025FC">
        <w:rPr>
          <w:b/>
          <w:bCs/>
        </w:rPr>
        <w:t xml:space="preserve"> comme difficulté au système de s’adapter</w:t>
      </w:r>
    </w:p>
    <w:p w14:paraId="2E5B1AB2" w14:textId="77777777" w:rsidR="00130EF1" w:rsidRDefault="00130EF1" w:rsidP="00C64F3A">
      <w:pPr>
        <w:shd w:val="clear" w:color="auto" w:fill="FFFFFF" w:themeFill="background1"/>
        <w:ind w:left="1134"/>
        <w:contextualSpacing/>
        <w:jc w:val="both"/>
        <w:rPr>
          <w:rFonts w:eastAsia="Arial" w:cs="Arial"/>
          <w:color w:val="201F1E"/>
          <w:bdr w:val="none" w:sz="0" w:space="0" w:color="auto" w:frame="1"/>
        </w:rPr>
      </w:pPr>
    </w:p>
    <w:p w14:paraId="781BEE3C" w14:textId="17356388" w:rsidR="00130EF1" w:rsidRPr="00655EB0" w:rsidRDefault="00130EF1" w:rsidP="00C64F3A">
      <w:pPr>
        <w:ind w:left="1134"/>
        <w:jc w:val="both"/>
        <w:rPr>
          <w:rFonts w:eastAsia="Arial" w:cs="Arial"/>
          <w:color w:val="auto"/>
          <w:bdr w:val="none" w:sz="0" w:space="0" w:color="auto" w:frame="1"/>
        </w:rPr>
      </w:pPr>
      <w:r w:rsidRPr="00655EB0">
        <w:rPr>
          <w:rFonts w:eastAsia="Arial" w:cs="Arial"/>
          <w:color w:val="auto"/>
          <w:bdr w:val="none" w:sz="0" w:space="0" w:color="auto" w:frame="1"/>
        </w:rPr>
        <w:t>Contrairement à d’autres législations canadiennes</w:t>
      </w:r>
      <w:r w:rsidR="00D63C22">
        <w:rPr>
          <w:rFonts w:eastAsia="Arial" w:cs="Arial"/>
          <w:color w:val="auto"/>
          <w:bdr w:val="none" w:sz="0" w:space="0" w:color="auto" w:frame="1"/>
        </w:rPr>
        <w:t>,</w:t>
      </w:r>
      <w:r w:rsidRPr="00655EB0">
        <w:rPr>
          <w:rFonts w:eastAsia="Arial" w:cs="Arial"/>
          <w:color w:val="auto"/>
          <w:bdr w:val="none" w:sz="0" w:space="0" w:color="auto" w:frame="1"/>
        </w:rPr>
        <w:t xml:space="preserve"> ou ailleurs dans le monde</w:t>
      </w:r>
      <w:r w:rsidR="00D63C22">
        <w:rPr>
          <w:rFonts w:eastAsia="Arial" w:cs="Arial"/>
          <w:color w:val="auto"/>
          <w:bdr w:val="none" w:sz="0" w:space="0" w:color="auto" w:frame="1"/>
        </w:rPr>
        <w:t>,</w:t>
      </w:r>
      <w:r w:rsidRPr="00655EB0">
        <w:rPr>
          <w:noProof/>
          <w:color w:val="auto"/>
        </w:rPr>
        <w:t xml:space="preserve"> les personnes présentant une </w:t>
      </w:r>
      <w:hyperlink r:id="rId22" w:history="1">
        <w:r w:rsidRPr="007A0770">
          <w:rPr>
            <w:rStyle w:val="Lienhypertexte"/>
            <w:noProof/>
          </w:rPr>
          <w:t>sensibilité chimique multiple (SCM)</w:t>
        </w:r>
      </w:hyperlink>
      <w:r w:rsidRPr="00655EB0">
        <w:rPr>
          <w:noProof/>
          <w:color w:val="auto"/>
        </w:rPr>
        <w:t xml:space="preserve"> ne peuvent </w:t>
      </w:r>
      <w:r w:rsidR="00A9220C">
        <w:rPr>
          <w:noProof/>
          <w:color w:val="auto"/>
        </w:rPr>
        <w:t>pas</w:t>
      </w:r>
      <w:r w:rsidR="00A9220C" w:rsidRPr="00655EB0">
        <w:rPr>
          <w:noProof/>
          <w:color w:val="auto"/>
        </w:rPr>
        <w:t xml:space="preserve"> </w:t>
      </w:r>
      <w:r w:rsidRPr="00655EB0">
        <w:rPr>
          <w:noProof/>
          <w:color w:val="auto"/>
        </w:rPr>
        <w:t xml:space="preserve">bénéficier de l’AMM, ni bénéficier de services </w:t>
      </w:r>
      <w:r w:rsidR="00467868">
        <w:rPr>
          <w:noProof/>
          <w:color w:val="auto"/>
        </w:rPr>
        <w:t>pour mieux gérer</w:t>
      </w:r>
      <w:r w:rsidRPr="00655EB0">
        <w:rPr>
          <w:noProof/>
          <w:color w:val="auto"/>
        </w:rPr>
        <w:t xml:space="preserve"> leur état de santé (p. ex : des politiques institutionnelles sans parfu</w:t>
      </w:r>
      <w:r w:rsidR="00A9220C">
        <w:rPr>
          <w:noProof/>
          <w:color w:val="auto"/>
        </w:rPr>
        <w:t>m</w:t>
      </w:r>
      <w:r w:rsidR="00467868">
        <w:rPr>
          <w:noProof/>
          <w:color w:val="auto"/>
        </w:rPr>
        <w:t xml:space="preserve"> et l’utilisation de produits les moins toxiques</w:t>
      </w:r>
      <w:r w:rsidRPr="00655EB0">
        <w:rPr>
          <w:noProof/>
          <w:color w:val="auto"/>
        </w:rPr>
        <w:t xml:space="preserve">, des logements </w:t>
      </w:r>
      <w:r w:rsidR="00467868">
        <w:rPr>
          <w:noProof/>
          <w:color w:val="auto"/>
        </w:rPr>
        <w:t xml:space="preserve">sains </w:t>
      </w:r>
      <w:r w:rsidRPr="00655EB0">
        <w:rPr>
          <w:noProof/>
          <w:color w:val="auto"/>
        </w:rPr>
        <w:t>adaptés aux conditions des personnes, etc.)</w:t>
      </w:r>
      <w:r w:rsidR="00467868">
        <w:rPr>
          <w:rStyle w:val="Appelnotedebasdep"/>
          <w:noProof/>
          <w:color w:val="auto"/>
        </w:rPr>
        <w:footnoteReference w:id="2"/>
      </w:r>
      <w:r w:rsidRPr="00655EB0">
        <w:rPr>
          <w:noProof/>
          <w:color w:val="auto"/>
        </w:rPr>
        <w:t xml:space="preserve">. Ce diagnostic n’est donc pas encore reconnu au Québec, alors que l’INSPQ a considéré et recommandé au gouvernement du Québec qu’il soit considéré comme un problème de santé mentale. </w:t>
      </w:r>
      <w:r w:rsidR="007607D2">
        <w:rPr>
          <w:noProof/>
          <w:color w:val="auto"/>
        </w:rPr>
        <w:t>Même si les interventions psychiatriques peuvent être gravement préjudiciables aux personnes souffrant de SCM</w:t>
      </w:r>
      <w:r w:rsidR="007607D2">
        <w:rPr>
          <w:rStyle w:val="Appelnotedebasdep"/>
          <w:noProof/>
          <w:color w:val="auto"/>
        </w:rPr>
        <w:footnoteReference w:id="3"/>
      </w:r>
      <w:r w:rsidR="007607D2">
        <w:rPr>
          <w:rStyle w:val="Appelnotedebasdep"/>
          <w:noProof/>
          <w:color w:val="auto"/>
        </w:rPr>
        <w:footnoteReference w:id="4"/>
      </w:r>
      <w:r w:rsidR="007607D2">
        <w:rPr>
          <w:noProof/>
          <w:color w:val="auto"/>
        </w:rPr>
        <w:t xml:space="preserve"> et que l’absence d’espaces sains et sans fragrances peut aggraver les handicaps</w:t>
      </w:r>
      <w:r w:rsidR="007607D2">
        <w:rPr>
          <w:rStyle w:val="Appelnotedebasdep"/>
          <w:noProof/>
          <w:color w:val="auto"/>
        </w:rPr>
        <w:footnoteReference w:id="5"/>
      </w:r>
      <w:r w:rsidR="007607D2">
        <w:rPr>
          <w:noProof/>
          <w:color w:val="auto"/>
        </w:rPr>
        <w:t xml:space="preserve">. </w:t>
      </w:r>
      <w:r w:rsidRPr="00655EB0">
        <w:rPr>
          <w:noProof/>
          <w:color w:val="auto"/>
        </w:rPr>
        <w:t>Ainsi, les nombreuses personnes touchées par ce handicap, même à un stade avancé de la maladie, ne peuvent obtenir l’aide médicale à mourir.</w:t>
      </w:r>
    </w:p>
    <w:p w14:paraId="63AC8ACD" w14:textId="2623708F" w:rsidR="00A54399" w:rsidRDefault="00A54399" w:rsidP="00B23FEA">
      <w:pPr>
        <w:rPr>
          <w:noProof/>
          <w:color w:val="auto"/>
        </w:rPr>
      </w:pPr>
    </w:p>
    <w:p w14:paraId="38A1D5EC" w14:textId="77777777" w:rsidR="00117C16" w:rsidRPr="002D172F" w:rsidRDefault="00117C16" w:rsidP="00B23FEA">
      <w:pPr>
        <w:rPr>
          <w:noProof/>
          <w:color w:val="auto"/>
        </w:rPr>
      </w:pPr>
    </w:p>
    <w:p w14:paraId="7AAFDC90" w14:textId="68D67885" w:rsidR="00C160A1" w:rsidRPr="00792F93" w:rsidRDefault="00C160A1" w:rsidP="00B23FEA">
      <w:pPr>
        <w:shd w:val="clear" w:color="auto" w:fill="FFFFFF" w:themeFill="background1"/>
        <w:contextualSpacing/>
        <w:jc w:val="both"/>
        <w:rPr>
          <w:b/>
          <w:bCs/>
          <w:caps/>
          <w:color w:val="auto"/>
          <w:u w:val="single"/>
        </w:rPr>
      </w:pPr>
      <w:r w:rsidRPr="00792F93">
        <w:rPr>
          <w:b/>
          <w:bCs/>
          <w:caps/>
          <w:color w:val="auto"/>
          <w:u w:val="single"/>
        </w:rPr>
        <w:t>Recommandation 1 :</w:t>
      </w:r>
    </w:p>
    <w:p w14:paraId="47AD8A2E" w14:textId="77777777" w:rsidR="00C160A1" w:rsidRPr="002D172F" w:rsidRDefault="00C160A1" w:rsidP="00B23FEA">
      <w:pPr>
        <w:shd w:val="clear" w:color="auto" w:fill="FFFFFF" w:themeFill="background1"/>
        <w:contextualSpacing/>
        <w:jc w:val="both"/>
        <w:rPr>
          <w:b/>
          <w:bCs/>
          <w:color w:val="auto"/>
        </w:rPr>
      </w:pPr>
    </w:p>
    <w:p w14:paraId="7D3BDD0F" w14:textId="7CBB28EB" w:rsidR="00C160A1" w:rsidRPr="002D172F" w:rsidRDefault="00667390" w:rsidP="00B23FEA">
      <w:pPr>
        <w:jc w:val="both"/>
        <w:rPr>
          <w:b/>
          <w:bCs/>
          <w:caps/>
          <w:noProof/>
          <w:color w:val="auto"/>
        </w:rPr>
      </w:pPr>
      <w:r w:rsidRPr="002D172F">
        <w:rPr>
          <w:b/>
          <w:bCs/>
          <w:color w:val="auto"/>
        </w:rPr>
        <w:t>Pour l’aide médicale à vivre, a</w:t>
      </w:r>
      <w:r w:rsidR="004863CD" w:rsidRPr="002D172F">
        <w:rPr>
          <w:b/>
          <w:bCs/>
          <w:color w:val="auto"/>
        </w:rPr>
        <w:t>ugmenter la capacité et l’offre de services du système de santé québécois de façon durable</w:t>
      </w:r>
      <w:r w:rsidRPr="002D172F">
        <w:rPr>
          <w:b/>
          <w:bCs/>
          <w:color w:val="auto"/>
        </w:rPr>
        <w:t xml:space="preserve"> avec plus d’humanisme</w:t>
      </w:r>
      <w:r w:rsidR="004863CD" w:rsidRPr="002D172F">
        <w:rPr>
          <w:b/>
          <w:bCs/>
          <w:color w:val="auto"/>
        </w:rPr>
        <w:t xml:space="preserve"> </w:t>
      </w:r>
      <w:r w:rsidR="00DC628B" w:rsidRPr="002D172F">
        <w:rPr>
          <w:b/>
          <w:bCs/>
          <w:color w:val="auto"/>
        </w:rPr>
        <w:t xml:space="preserve">selon le modèle des </w:t>
      </w:r>
      <w:hyperlink r:id="rId23" w:history="1">
        <w:r w:rsidR="00DC628B" w:rsidRPr="002D172F">
          <w:rPr>
            <w:rStyle w:val="Lienhypertexte"/>
            <w:b/>
            <w:bCs/>
            <w:color w:val="auto"/>
          </w:rPr>
          <w:t>établissements magnétiques</w:t>
        </w:r>
      </w:hyperlink>
      <w:r w:rsidR="008313BD" w:rsidRPr="002D172F">
        <w:rPr>
          <w:b/>
          <w:bCs/>
          <w:color w:val="auto"/>
        </w:rPr>
        <w:t>.</w:t>
      </w:r>
      <w:r w:rsidR="00DC628B" w:rsidRPr="002D172F">
        <w:rPr>
          <w:b/>
          <w:bCs/>
          <w:color w:val="auto"/>
        </w:rPr>
        <w:t xml:space="preserve"> </w:t>
      </w:r>
    </w:p>
    <w:p w14:paraId="1E38A923" w14:textId="77777777" w:rsidR="00C160A1" w:rsidRPr="002D172F" w:rsidRDefault="00C160A1" w:rsidP="00B23FEA">
      <w:pPr>
        <w:rPr>
          <w:b/>
          <w:bCs/>
          <w:caps/>
          <w:noProof/>
          <w:color w:val="auto"/>
        </w:rPr>
      </w:pPr>
    </w:p>
    <w:p w14:paraId="55750ABB" w14:textId="4CB1F6EC" w:rsidR="00570A92" w:rsidRPr="00792F93" w:rsidRDefault="00570A92" w:rsidP="00B23FEA">
      <w:pPr>
        <w:shd w:val="clear" w:color="auto" w:fill="FFFFFF" w:themeFill="background1"/>
        <w:contextualSpacing/>
        <w:jc w:val="both"/>
        <w:rPr>
          <w:b/>
          <w:bCs/>
          <w:caps/>
          <w:color w:val="auto"/>
          <w:u w:val="single"/>
        </w:rPr>
      </w:pPr>
      <w:r w:rsidRPr="00792F93">
        <w:rPr>
          <w:b/>
          <w:bCs/>
          <w:caps/>
          <w:color w:val="auto"/>
          <w:u w:val="single"/>
        </w:rPr>
        <w:t>Recommandation 2 :</w:t>
      </w:r>
    </w:p>
    <w:p w14:paraId="06298898" w14:textId="77777777" w:rsidR="00570A92" w:rsidRPr="002D172F" w:rsidRDefault="00570A92" w:rsidP="00B23FEA">
      <w:pPr>
        <w:shd w:val="clear" w:color="auto" w:fill="FFFFFF" w:themeFill="background1"/>
        <w:contextualSpacing/>
        <w:jc w:val="both"/>
        <w:rPr>
          <w:b/>
          <w:bCs/>
          <w:color w:val="auto"/>
        </w:rPr>
      </w:pPr>
    </w:p>
    <w:p w14:paraId="0269EED6" w14:textId="5EF59FC6" w:rsidR="00570A92" w:rsidRPr="002D172F" w:rsidRDefault="00667390" w:rsidP="00B23FEA">
      <w:pPr>
        <w:jc w:val="both"/>
        <w:rPr>
          <w:b/>
          <w:bCs/>
          <w:caps/>
          <w:noProof/>
          <w:color w:val="auto"/>
        </w:rPr>
      </w:pPr>
      <w:r w:rsidRPr="002D172F">
        <w:rPr>
          <w:b/>
          <w:bCs/>
          <w:color w:val="auto"/>
        </w:rPr>
        <w:t xml:space="preserve">Pour l’aide médicale à vivre, </w:t>
      </w:r>
      <w:r w:rsidR="00785DAB" w:rsidRPr="002D172F">
        <w:rPr>
          <w:b/>
          <w:bCs/>
          <w:color w:val="auto"/>
        </w:rPr>
        <w:t>mettre en œuvre les demandes du</w:t>
      </w:r>
      <w:r w:rsidR="00785DAB" w:rsidRPr="002D172F">
        <w:rPr>
          <w:rFonts w:ascii="Helvetica" w:hAnsi="Helvetica"/>
          <w:b/>
          <w:bCs/>
          <w:color w:val="auto"/>
          <w:sz w:val="26"/>
          <w:szCs w:val="26"/>
          <w:shd w:val="clear" w:color="auto" w:fill="FFFFFF"/>
        </w:rPr>
        <w:t xml:space="preserve"> </w:t>
      </w:r>
      <w:bookmarkStart w:id="23" w:name="_Hlk129081812"/>
      <w:r w:rsidR="00785DAB" w:rsidRPr="002D172F">
        <w:rPr>
          <w:rFonts w:ascii="Helvetica" w:hAnsi="Helvetica"/>
          <w:b/>
          <w:bCs/>
          <w:color w:val="auto"/>
          <w:sz w:val="26"/>
          <w:szCs w:val="26"/>
          <w:shd w:val="clear" w:color="auto" w:fill="FFFFFF"/>
        </w:rPr>
        <w:t>Regroupement québécois de médecins pour la décentralisation du système de santé (</w:t>
      </w:r>
      <w:hyperlink r:id="rId24" w:history="1">
        <w:r w:rsidR="00785DAB" w:rsidRPr="002D172F">
          <w:rPr>
            <w:rStyle w:val="Lienhypertexte"/>
            <w:rFonts w:ascii="Helvetica" w:hAnsi="Helvetica"/>
            <w:b/>
            <w:bCs/>
            <w:color w:val="auto"/>
            <w:sz w:val="26"/>
            <w:szCs w:val="26"/>
            <w:shd w:val="clear" w:color="auto" w:fill="FFFFFF"/>
          </w:rPr>
          <w:t>RQMDSS</w:t>
        </w:r>
      </w:hyperlink>
      <w:r w:rsidR="00785DAB" w:rsidRPr="002D172F">
        <w:rPr>
          <w:rFonts w:ascii="Helvetica" w:hAnsi="Helvetica"/>
          <w:b/>
          <w:bCs/>
          <w:color w:val="auto"/>
          <w:sz w:val="26"/>
          <w:szCs w:val="26"/>
          <w:shd w:val="clear" w:color="auto" w:fill="FFFFFF"/>
        </w:rPr>
        <w:t xml:space="preserve">) </w:t>
      </w:r>
      <w:bookmarkEnd w:id="23"/>
      <w:r w:rsidR="00785DAB" w:rsidRPr="002D172F">
        <w:rPr>
          <w:rFonts w:ascii="Helvetica" w:hAnsi="Helvetica"/>
          <w:b/>
          <w:bCs/>
          <w:color w:val="auto"/>
          <w:sz w:val="26"/>
          <w:szCs w:val="26"/>
          <w:shd w:val="clear" w:color="auto" w:fill="FFFFFF"/>
        </w:rPr>
        <w:t>qui milite pour le retour d'une gestion de proximité dans les établissements de santé.</w:t>
      </w:r>
    </w:p>
    <w:p w14:paraId="4776C218" w14:textId="77777777" w:rsidR="00570A92" w:rsidRPr="002D172F" w:rsidRDefault="00570A92" w:rsidP="00B23FEA">
      <w:pPr>
        <w:rPr>
          <w:b/>
          <w:bCs/>
          <w:caps/>
          <w:noProof/>
          <w:color w:val="auto"/>
        </w:rPr>
      </w:pPr>
    </w:p>
    <w:p w14:paraId="0C95594E" w14:textId="3866F9DB" w:rsidR="00C42FC0" w:rsidRPr="00792F93" w:rsidRDefault="00C42FC0" w:rsidP="00B23FEA">
      <w:pPr>
        <w:shd w:val="clear" w:color="auto" w:fill="FFFFFF" w:themeFill="background1"/>
        <w:contextualSpacing/>
        <w:jc w:val="both"/>
        <w:rPr>
          <w:b/>
          <w:bCs/>
          <w:caps/>
          <w:color w:val="auto"/>
          <w:u w:val="single"/>
        </w:rPr>
      </w:pPr>
      <w:r w:rsidRPr="00792F93">
        <w:rPr>
          <w:b/>
          <w:bCs/>
          <w:caps/>
          <w:color w:val="auto"/>
          <w:u w:val="single"/>
        </w:rPr>
        <w:t xml:space="preserve">Recommandation </w:t>
      </w:r>
      <w:r w:rsidR="009E2937" w:rsidRPr="00792F93">
        <w:rPr>
          <w:b/>
          <w:bCs/>
          <w:caps/>
          <w:color w:val="auto"/>
          <w:u w:val="single"/>
        </w:rPr>
        <w:t>3</w:t>
      </w:r>
      <w:r w:rsidRPr="00792F93">
        <w:rPr>
          <w:b/>
          <w:bCs/>
          <w:caps/>
          <w:color w:val="auto"/>
          <w:u w:val="single"/>
        </w:rPr>
        <w:t> :</w:t>
      </w:r>
    </w:p>
    <w:p w14:paraId="588FC925" w14:textId="77777777" w:rsidR="00C42FC0" w:rsidRPr="002D172F" w:rsidRDefault="00C42FC0" w:rsidP="00B23FEA">
      <w:pPr>
        <w:shd w:val="clear" w:color="auto" w:fill="FFFFFF" w:themeFill="background1"/>
        <w:contextualSpacing/>
        <w:jc w:val="both"/>
        <w:rPr>
          <w:b/>
          <w:bCs/>
          <w:color w:val="auto"/>
        </w:rPr>
      </w:pPr>
    </w:p>
    <w:p w14:paraId="4BAF7420" w14:textId="506B21C2" w:rsidR="004E066D" w:rsidRPr="002D172F" w:rsidRDefault="004E066D" w:rsidP="00B23FEA">
      <w:pPr>
        <w:jc w:val="both"/>
        <w:rPr>
          <w:b/>
          <w:bCs/>
          <w:color w:val="auto"/>
        </w:rPr>
      </w:pPr>
      <w:r w:rsidRPr="002D172F">
        <w:rPr>
          <w:b/>
          <w:bCs/>
          <w:color w:val="auto"/>
        </w:rPr>
        <w:t xml:space="preserve">Pour l’aide médicale à vivre, consolider réellement le rôle et la mission des </w:t>
      </w:r>
      <w:hyperlink r:id="rId25" w:history="1">
        <w:r w:rsidRPr="002D172F">
          <w:rPr>
            <w:rStyle w:val="Lienhypertexte"/>
            <w:b/>
            <w:bCs/>
            <w:color w:val="auto"/>
          </w:rPr>
          <w:t>CLSC en 1re ligne</w:t>
        </w:r>
      </w:hyperlink>
      <w:r w:rsidRPr="002D172F">
        <w:rPr>
          <w:b/>
          <w:bCs/>
          <w:color w:val="auto"/>
        </w:rPr>
        <w:t xml:space="preserve">, notamment sur les plans du maintien à domicile, des services de </w:t>
      </w:r>
      <w:r w:rsidRPr="002D172F">
        <w:rPr>
          <w:b/>
          <w:bCs/>
          <w:color w:val="auto"/>
        </w:rPr>
        <w:lastRenderedPageBreak/>
        <w:t>réadaptation, des services en santé mentale, des services de sages</w:t>
      </w:r>
      <w:r w:rsidR="00C7084D">
        <w:rPr>
          <w:b/>
          <w:bCs/>
          <w:color w:val="auto"/>
        </w:rPr>
        <w:t xml:space="preserve"> </w:t>
      </w:r>
      <w:r w:rsidRPr="002D172F">
        <w:rPr>
          <w:b/>
          <w:bCs/>
          <w:color w:val="auto"/>
        </w:rPr>
        <w:t>femmes, etc., structurer et rendre accessible des informations cliniques bidirectionnelle</w:t>
      </w:r>
      <w:r w:rsidR="007B3966" w:rsidRPr="002D172F">
        <w:rPr>
          <w:b/>
          <w:bCs/>
          <w:color w:val="auto"/>
        </w:rPr>
        <w:t>s et même transactionnelle</w:t>
      </w:r>
      <w:r w:rsidR="00A9220C" w:rsidRPr="002D172F">
        <w:rPr>
          <w:b/>
          <w:bCs/>
          <w:color w:val="auto"/>
        </w:rPr>
        <w:t>s</w:t>
      </w:r>
      <w:r w:rsidR="007B3966" w:rsidRPr="002D172F">
        <w:rPr>
          <w:b/>
          <w:bCs/>
          <w:color w:val="auto"/>
        </w:rPr>
        <w:t xml:space="preserve"> avec accessibilité universelle</w:t>
      </w:r>
      <w:r w:rsidR="00C7084D">
        <w:rPr>
          <w:b/>
          <w:bCs/>
          <w:color w:val="auto"/>
        </w:rPr>
        <w:t xml:space="preserve"> (par exemple, en retirant les barrières de la qualité de l’air comme les parfums et les produits toxiques)</w:t>
      </w:r>
      <w:r w:rsidR="00683E7D" w:rsidRPr="002D172F">
        <w:rPr>
          <w:b/>
          <w:bCs/>
          <w:color w:val="auto"/>
        </w:rPr>
        <w:t>.</w:t>
      </w:r>
    </w:p>
    <w:p w14:paraId="1040EDE1" w14:textId="25F28258" w:rsidR="00683E7D" w:rsidRPr="002D172F" w:rsidRDefault="00683E7D" w:rsidP="00B23FEA">
      <w:pPr>
        <w:jc w:val="both"/>
        <w:rPr>
          <w:b/>
          <w:bCs/>
          <w:color w:val="auto"/>
        </w:rPr>
      </w:pPr>
    </w:p>
    <w:p w14:paraId="205116F1" w14:textId="10069B05" w:rsidR="002B036A" w:rsidRPr="00792F93" w:rsidRDefault="008B47E8" w:rsidP="00B23FEA">
      <w:pPr>
        <w:rPr>
          <w:b/>
          <w:bCs/>
          <w:color w:val="auto"/>
          <w:u w:val="single"/>
        </w:rPr>
      </w:pPr>
      <w:r w:rsidRPr="00792F93">
        <w:rPr>
          <w:b/>
          <w:bCs/>
          <w:caps/>
          <w:noProof/>
          <w:color w:val="auto"/>
          <w:u w:val="single"/>
        </w:rPr>
        <w:t>Recommandation</w:t>
      </w:r>
      <w:r w:rsidRPr="00792F93">
        <w:rPr>
          <w:b/>
          <w:bCs/>
          <w:noProof/>
          <w:color w:val="auto"/>
          <w:u w:val="single"/>
        </w:rPr>
        <w:t xml:space="preserve"> </w:t>
      </w:r>
      <w:r w:rsidR="009E2937" w:rsidRPr="00792F93">
        <w:rPr>
          <w:b/>
          <w:bCs/>
          <w:noProof/>
          <w:color w:val="auto"/>
          <w:u w:val="single"/>
        </w:rPr>
        <w:t>4</w:t>
      </w:r>
      <w:r w:rsidR="002B036A" w:rsidRPr="00792F93">
        <w:rPr>
          <w:b/>
          <w:bCs/>
          <w:color w:val="auto"/>
          <w:u w:val="single"/>
        </w:rPr>
        <w:t xml:space="preserve"> : </w:t>
      </w:r>
    </w:p>
    <w:p w14:paraId="63953BBF" w14:textId="77777777" w:rsidR="002B036A" w:rsidRPr="002D172F" w:rsidRDefault="002B036A" w:rsidP="00B23FEA">
      <w:pPr>
        <w:rPr>
          <w:b/>
          <w:bCs/>
          <w:color w:val="auto"/>
        </w:rPr>
      </w:pPr>
    </w:p>
    <w:p w14:paraId="57D0B99B" w14:textId="1813ED5D" w:rsidR="008B47E8" w:rsidRPr="002D172F" w:rsidRDefault="00F35937" w:rsidP="00B23FEA">
      <w:pPr>
        <w:jc w:val="both"/>
        <w:rPr>
          <w:b/>
          <w:bCs/>
          <w:noProof/>
          <w:color w:val="auto"/>
        </w:rPr>
      </w:pPr>
      <w:r w:rsidRPr="002D172F">
        <w:rPr>
          <w:b/>
          <w:bCs/>
          <w:color w:val="auto"/>
        </w:rPr>
        <w:t>Pour l’aide médicale à vivre, r</w:t>
      </w:r>
      <w:r w:rsidR="002B036A" w:rsidRPr="002D172F">
        <w:rPr>
          <w:b/>
          <w:bCs/>
          <w:color w:val="auto"/>
        </w:rPr>
        <w:t>ehausser le budget du SAD, améliorer sa performance et renforcer l’accès à ce programme avec équité interrégionale aux personnes en situation de handicap désirant demeurer à domicile.</w:t>
      </w:r>
    </w:p>
    <w:p w14:paraId="5B4675D2" w14:textId="77777777" w:rsidR="00792F93" w:rsidRPr="002D172F" w:rsidRDefault="00792F93" w:rsidP="00B23FEA">
      <w:pPr>
        <w:spacing w:line="276" w:lineRule="auto"/>
        <w:rPr>
          <w:b/>
          <w:bCs/>
          <w:noProof/>
          <w:color w:val="auto"/>
        </w:rPr>
      </w:pPr>
    </w:p>
    <w:p w14:paraId="4DD1F31F" w14:textId="18E90BF9" w:rsidR="00F35937" w:rsidRPr="00792F93" w:rsidRDefault="00F35937" w:rsidP="00B23FEA">
      <w:pPr>
        <w:shd w:val="clear" w:color="auto" w:fill="FFFFFF" w:themeFill="background1"/>
        <w:contextualSpacing/>
        <w:jc w:val="both"/>
        <w:rPr>
          <w:b/>
          <w:bCs/>
          <w:color w:val="auto"/>
          <w:u w:val="single"/>
        </w:rPr>
      </w:pPr>
      <w:r w:rsidRPr="00792F93">
        <w:rPr>
          <w:b/>
          <w:bCs/>
          <w:caps/>
          <w:color w:val="auto"/>
          <w:u w:val="single"/>
        </w:rPr>
        <w:t xml:space="preserve">Recommandation </w:t>
      </w:r>
      <w:r w:rsidR="009E2937" w:rsidRPr="00792F93">
        <w:rPr>
          <w:b/>
          <w:bCs/>
          <w:caps/>
          <w:color w:val="auto"/>
          <w:u w:val="single"/>
        </w:rPr>
        <w:t>5</w:t>
      </w:r>
      <w:r w:rsidRPr="00792F93">
        <w:rPr>
          <w:b/>
          <w:bCs/>
          <w:color w:val="auto"/>
          <w:u w:val="single"/>
        </w:rPr>
        <w:t xml:space="preserve"> : </w:t>
      </w:r>
    </w:p>
    <w:p w14:paraId="6FCCAD64" w14:textId="77777777" w:rsidR="00F35937" w:rsidRPr="002D172F" w:rsidRDefault="00F35937" w:rsidP="00B23FEA">
      <w:pPr>
        <w:shd w:val="clear" w:color="auto" w:fill="FFFFFF" w:themeFill="background1"/>
        <w:contextualSpacing/>
        <w:jc w:val="both"/>
        <w:rPr>
          <w:b/>
          <w:bCs/>
          <w:color w:val="auto"/>
        </w:rPr>
      </w:pPr>
    </w:p>
    <w:p w14:paraId="3B8EDF66" w14:textId="77777777" w:rsidR="00A866D2" w:rsidRPr="002D172F" w:rsidRDefault="00F35937" w:rsidP="00B23FEA">
      <w:pPr>
        <w:shd w:val="clear" w:color="auto" w:fill="FFFFFF" w:themeFill="background1"/>
        <w:contextualSpacing/>
        <w:jc w:val="both"/>
        <w:rPr>
          <w:b/>
          <w:bCs/>
          <w:color w:val="auto"/>
        </w:rPr>
      </w:pPr>
      <w:r w:rsidRPr="002D172F">
        <w:rPr>
          <w:b/>
          <w:bCs/>
          <w:color w:val="auto"/>
        </w:rPr>
        <w:t>Pour l’aide médicale à vivre, indexer le programme d’adaptation du domicile en fonction du taux d’inflation de la construction en dollars constants de 1992 et ne pas considérer le revenu du conjoint afin d’éviter les séparations et l’institutionnalisation non souhaitée des personnes en situation de handicap.</w:t>
      </w:r>
    </w:p>
    <w:p w14:paraId="3F12E192" w14:textId="77777777" w:rsidR="00A866D2" w:rsidRPr="002D172F" w:rsidRDefault="00A866D2" w:rsidP="00B23FEA">
      <w:pPr>
        <w:shd w:val="clear" w:color="auto" w:fill="FFFFFF" w:themeFill="background1"/>
        <w:contextualSpacing/>
        <w:jc w:val="both"/>
        <w:rPr>
          <w:b/>
          <w:bCs/>
          <w:color w:val="auto"/>
        </w:rPr>
      </w:pPr>
    </w:p>
    <w:p w14:paraId="690EFA77" w14:textId="3C02C42F" w:rsidR="00A866D2" w:rsidRPr="00792F93" w:rsidRDefault="00A866D2" w:rsidP="00B23FEA">
      <w:pPr>
        <w:shd w:val="clear" w:color="auto" w:fill="FFFFFF" w:themeFill="background1"/>
        <w:contextualSpacing/>
        <w:jc w:val="both"/>
        <w:rPr>
          <w:b/>
          <w:bCs/>
          <w:caps/>
          <w:color w:val="auto"/>
          <w:u w:val="single"/>
        </w:rPr>
      </w:pPr>
      <w:r w:rsidRPr="00792F93">
        <w:rPr>
          <w:b/>
          <w:bCs/>
          <w:caps/>
          <w:color w:val="auto"/>
          <w:u w:val="single"/>
        </w:rPr>
        <w:t xml:space="preserve">Recommandation </w:t>
      </w:r>
      <w:r w:rsidR="009E2937" w:rsidRPr="00792F93">
        <w:rPr>
          <w:b/>
          <w:bCs/>
          <w:caps/>
          <w:color w:val="auto"/>
          <w:u w:val="single"/>
        </w:rPr>
        <w:t>6</w:t>
      </w:r>
      <w:r w:rsidRPr="00792F93">
        <w:rPr>
          <w:b/>
          <w:bCs/>
          <w:caps/>
          <w:color w:val="auto"/>
          <w:u w:val="single"/>
        </w:rPr>
        <w:t> :</w:t>
      </w:r>
    </w:p>
    <w:p w14:paraId="18B390FA" w14:textId="77777777" w:rsidR="00A866D2" w:rsidRPr="002D172F" w:rsidRDefault="00A866D2" w:rsidP="00B23FEA">
      <w:pPr>
        <w:shd w:val="clear" w:color="auto" w:fill="FFFFFF" w:themeFill="background1"/>
        <w:contextualSpacing/>
        <w:jc w:val="both"/>
        <w:rPr>
          <w:b/>
          <w:bCs/>
          <w:color w:val="auto"/>
        </w:rPr>
      </w:pPr>
    </w:p>
    <w:p w14:paraId="128C7D2E" w14:textId="29568485" w:rsidR="004C6FCC" w:rsidRPr="002D172F" w:rsidRDefault="009A3C43" w:rsidP="00B23FEA">
      <w:pPr>
        <w:shd w:val="clear" w:color="auto" w:fill="FFFFFF" w:themeFill="background1"/>
        <w:contextualSpacing/>
        <w:jc w:val="both"/>
        <w:rPr>
          <w:b/>
          <w:bCs/>
          <w:color w:val="auto"/>
        </w:rPr>
      </w:pPr>
      <w:r w:rsidRPr="002D172F">
        <w:rPr>
          <w:b/>
          <w:bCs/>
          <w:color w:val="auto"/>
        </w:rPr>
        <w:t>Pour l’aide médicale à vivre, r</w:t>
      </w:r>
      <w:r w:rsidR="00A866D2" w:rsidRPr="002D172F">
        <w:rPr>
          <w:b/>
          <w:bCs/>
          <w:color w:val="auto"/>
        </w:rPr>
        <w:t>ehausser les budgets des RI-RTF et des ressources communautaires d’hébergement pour la composante « soins et services aux personnes » afin d’assurer une qualité de services comparable, peu importe le lieu de l’hébergement, pour des besoins identiques.</w:t>
      </w:r>
    </w:p>
    <w:p w14:paraId="653F8145" w14:textId="77777777" w:rsidR="004C6FCC" w:rsidRPr="002D172F" w:rsidRDefault="004C6FCC" w:rsidP="00B23FEA">
      <w:pPr>
        <w:shd w:val="clear" w:color="auto" w:fill="FFFFFF" w:themeFill="background1"/>
        <w:contextualSpacing/>
        <w:jc w:val="both"/>
        <w:rPr>
          <w:b/>
          <w:bCs/>
          <w:color w:val="auto"/>
        </w:rPr>
      </w:pPr>
    </w:p>
    <w:p w14:paraId="504F328B" w14:textId="48F0E863" w:rsidR="004C6FCC" w:rsidRPr="00792F93" w:rsidRDefault="004C6FCC" w:rsidP="00B23FEA">
      <w:pPr>
        <w:shd w:val="clear" w:color="auto" w:fill="FFFFFF" w:themeFill="background1"/>
        <w:contextualSpacing/>
        <w:jc w:val="both"/>
        <w:rPr>
          <w:b/>
          <w:bCs/>
          <w:caps/>
          <w:color w:val="auto"/>
          <w:u w:val="single"/>
        </w:rPr>
      </w:pPr>
      <w:r w:rsidRPr="00792F93">
        <w:rPr>
          <w:b/>
          <w:bCs/>
          <w:caps/>
          <w:color w:val="auto"/>
          <w:u w:val="single"/>
        </w:rPr>
        <w:t xml:space="preserve">Recommandation </w:t>
      </w:r>
      <w:r w:rsidR="009E2937" w:rsidRPr="00792F93">
        <w:rPr>
          <w:b/>
          <w:bCs/>
          <w:caps/>
          <w:color w:val="auto"/>
          <w:u w:val="single"/>
        </w:rPr>
        <w:t>7</w:t>
      </w:r>
      <w:r w:rsidRPr="00792F93">
        <w:rPr>
          <w:b/>
          <w:bCs/>
          <w:caps/>
          <w:color w:val="auto"/>
          <w:u w:val="single"/>
        </w:rPr>
        <w:t> :</w:t>
      </w:r>
    </w:p>
    <w:p w14:paraId="0952EFB7" w14:textId="77777777" w:rsidR="004C6FCC" w:rsidRPr="002D172F" w:rsidRDefault="004C6FCC" w:rsidP="00B23FEA">
      <w:pPr>
        <w:shd w:val="clear" w:color="auto" w:fill="FFFFFF" w:themeFill="background1"/>
        <w:contextualSpacing/>
        <w:jc w:val="both"/>
        <w:rPr>
          <w:b/>
          <w:bCs/>
          <w:color w:val="auto"/>
        </w:rPr>
      </w:pPr>
    </w:p>
    <w:p w14:paraId="63C85E09" w14:textId="0FA39E28" w:rsidR="00C20184" w:rsidRDefault="00CA6C4E" w:rsidP="00B23FEA">
      <w:pPr>
        <w:shd w:val="clear" w:color="auto" w:fill="FFFFFF" w:themeFill="background1"/>
        <w:contextualSpacing/>
        <w:jc w:val="both"/>
        <w:rPr>
          <w:noProof/>
          <w:color w:val="FF0000"/>
        </w:rPr>
      </w:pPr>
      <w:r w:rsidRPr="002D172F">
        <w:rPr>
          <w:b/>
          <w:bCs/>
          <w:color w:val="auto"/>
        </w:rPr>
        <w:t xml:space="preserve">Pour l’aide médicale à vivre, </w:t>
      </w:r>
      <w:r w:rsidR="00C0204F" w:rsidRPr="002D172F">
        <w:rPr>
          <w:b/>
          <w:bCs/>
          <w:color w:val="auto"/>
        </w:rPr>
        <w:t>mettre en place des modalités organisationnel</w:t>
      </w:r>
      <w:r w:rsidR="00EB6052" w:rsidRPr="002D172F">
        <w:rPr>
          <w:b/>
          <w:bCs/>
          <w:color w:val="auto"/>
        </w:rPr>
        <w:t>les</w:t>
      </w:r>
      <w:r w:rsidR="00C0204F" w:rsidRPr="002D172F">
        <w:rPr>
          <w:b/>
          <w:bCs/>
          <w:color w:val="auto"/>
        </w:rPr>
        <w:t xml:space="preserve"> simples et efficaces basées sur les données probantes ailleurs au Canada et dans le monde pour capter rapidement des besoins émergents et des solutions applicables</w:t>
      </w:r>
      <w:r w:rsidR="00EB6052" w:rsidRPr="002D172F">
        <w:rPr>
          <w:b/>
          <w:bCs/>
          <w:color w:val="auto"/>
        </w:rPr>
        <w:t>,</w:t>
      </w:r>
      <w:r w:rsidR="00C0204F" w:rsidRPr="002D172F">
        <w:rPr>
          <w:b/>
          <w:bCs/>
          <w:color w:val="auto"/>
        </w:rPr>
        <w:t xml:space="preserve"> comme c</w:t>
      </w:r>
      <w:r w:rsidR="007D0E28" w:rsidRPr="002D172F">
        <w:rPr>
          <w:b/>
          <w:bCs/>
          <w:color w:val="auto"/>
        </w:rPr>
        <w:t>ela doit être</w:t>
      </w:r>
      <w:r w:rsidR="00C0204F" w:rsidRPr="002D172F">
        <w:rPr>
          <w:b/>
          <w:bCs/>
          <w:color w:val="auto"/>
        </w:rPr>
        <w:t xml:space="preserve"> le cas pour la sensibilité chimique multiple.</w:t>
      </w:r>
      <w:r w:rsidR="00C20184">
        <w:rPr>
          <w:noProof/>
          <w:color w:val="FF0000"/>
        </w:rPr>
        <w:br w:type="page"/>
      </w:r>
    </w:p>
    <w:p w14:paraId="7C385968" w14:textId="1B5E0AA5" w:rsidR="005826B3" w:rsidRPr="00683E7D" w:rsidRDefault="005826B3" w:rsidP="00B23FEA">
      <w:pPr>
        <w:pStyle w:val="Titre1"/>
      </w:pPr>
      <w:bookmarkStart w:id="24" w:name="_Toc79671855"/>
      <w:bookmarkStart w:id="25" w:name="_Toc129166970"/>
      <w:bookmarkStart w:id="26" w:name="_Toc130455051"/>
      <w:bookmarkStart w:id="27" w:name="_Hlk128475156"/>
      <w:bookmarkStart w:id="28" w:name="_Toc367793279"/>
      <w:bookmarkStart w:id="29" w:name="_Toc367800658"/>
      <w:r w:rsidRPr="00683E7D">
        <w:lastRenderedPageBreak/>
        <w:t>Le respect de la personne et de la dignité humaine, sans compromis</w:t>
      </w:r>
      <w:bookmarkEnd w:id="24"/>
      <w:bookmarkEnd w:id="25"/>
      <w:bookmarkEnd w:id="26"/>
    </w:p>
    <w:bookmarkEnd w:id="27"/>
    <w:p w14:paraId="47B7B068" w14:textId="1B154335" w:rsidR="00B22D5B" w:rsidRPr="00C20184" w:rsidRDefault="00472A23" w:rsidP="00B23FEA">
      <w:pPr>
        <w:spacing w:line="276" w:lineRule="auto"/>
        <w:jc w:val="both"/>
        <w:rPr>
          <w:noProof/>
          <w:color w:val="auto"/>
        </w:rPr>
      </w:pPr>
      <w:r>
        <w:rPr>
          <w:noProof/>
          <w:color w:val="auto"/>
        </w:rPr>
        <w:fldChar w:fldCharType="begin"/>
      </w:r>
      <w:r w:rsidR="008A15A4">
        <w:rPr>
          <w:noProof/>
          <w:color w:val="auto"/>
        </w:rPr>
        <w:instrText>HYPERLINK "C:\\Users\\andre\\Downloads\\Avenues politiques : intervenir pour réduire les inégalités sociales de santé"</w:instrText>
      </w:r>
      <w:r>
        <w:rPr>
          <w:noProof/>
          <w:color w:val="auto"/>
        </w:rPr>
      </w:r>
      <w:r>
        <w:rPr>
          <w:noProof/>
          <w:color w:val="auto"/>
        </w:rPr>
        <w:fldChar w:fldCharType="separate"/>
      </w:r>
      <w:r w:rsidRPr="00472A23">
        <w:rPr>
          <w:rStyle w:val="Lienhypertexte"/>
          <w:noProof/>
        </w:rPr>
        <w:t>L</w:t>
      </w:r>
      <w:r w:rsidR="00847ABD" w:rsidRPr="00472A23">
        <w:rPr>
          <w:rStyle w:val="Lienhypertexte"/>
          <w:noProof/>
        </w:rPr>
        <w:t>es personnes en situation de hand</w:t>
      </w:r>
      <w:r w:rsidR="00FA5233" w:rsidRPr="00472A23">
        <w:rPr>
          <w:rStyle w:val="Lienhypertexte"/>
          <w:noProof/>
        </w:rPr>
        <w:t>ic</w:t>
      </w:r>
      <w:r w:rsidR="00847ABD" w:rsidRPr="00472A23">
        <w:rPr>
          <w:rStyle w:val="Lienhypertexte"/>
          <w:noProof/>
        </w:rPr>
        <w:t xml:space="preserve">ap vivent plusieurs </w:t>
      </w:r>
      <w:r w:rsidR="00FA5233" w:rsidRPr="00472A23">
        <w:rPr>
          <w:rStyle w:val="Lienhypertexte"/>
          <w:noProof/>
        </w:rPr>
        <w:t>inégalités sociales</w:t>
      </w:r>
      <w:r>
        <w:rPr>
          <w:noProof/>
          <w:color w:val="auto"/>
        </w:rPr>
        <w:fldChar w:fldCharType="end"/>
      </w:r>
      <w:r w:rsidR="00FA5233" w:rsidRPr="00C20184">
        <w:rPr>
          <w:noProof/>
          <w:color w:val="auto"/>
        </w:rPr>
        <w:t xml:space="preserve"> (moins scolarisées, moins présentes sur le marché du travail), des inégalités dans leurs conditions de vie (logement, loisirs). Or, « </w:t>
      </w:r>
      <w:hyperlink r:id="rId26" w:history="1">
        <w:r w:rsidR="00FA5233" w:rsidRPr="00DB5861">
          <w:rPr>
            <w:rStyle w:val="Lienhypertexte"/>
            <w:noProof/>
          </w:rPr>
          <w:t>ces conditions socioéconomiques défavorables ont une incidence certaine sur la santé physique et mentale des personnes ayant des limitations</w:t>
        </w:r>
      </w:hyperlink>
      <w:r w:rsidR="00FA5233" w:rsidRPr="00C20184">
        <w:rPr>
          <w:noProof/>
          <w:color w:val="auto"/>
        </w:rPr>
        <w:t> »</w:t>
      </w:r>
      <w:r w:rsidR="002C766A" w:rsidRPr="00C20184">
        <w:rPr>
          <w:noProof/>
          <w:color w:val="auto"/>
        </w:rPr>
        <w:t>. C</w:t>
      </w:r>
      <w:r w:rsidR="000124EC" w:rsidRPr="00C20184">
        <w:rPr>
          <w:noProof/>
          <w:color w:val="auto"/>
        </w:rPr>
        <w:t>es personnes ont également un accès inéquitable au système de santé, avec de multiples obstacles, autant pour le coût de services non assurés, le manque de services spécialisés, la non-accessibilité des lieux physiques, etc.</w:t>
      </w:r>
    </w:p>
    <w:p w14:paraId="5DA89FB5" w14:textId="77777777" w:rsidR="000124EC" w:rsidRPr="00C20184" w:rsidRDefault="000124EC" w:rsidP="00B23FEA">
      <w:pPr>
        <w:spacing w:line="276" w:lineRule="auto"/>
        <w:jc w:val="both"/>
        <w:rPr>
          <w:noProof/>
          <w:color w:val="auto"/>
        </w:rPr>
      </w:pPr>
    </w:p>
    <w:p w14:paraId="2D3C01AF" w14:textId="77777777" w:rsidR="002B5AA8" w:rsidRPr="00C20184" w:rsidRDefault="005826B3" w:rsidP="00B23FEA">
      <w:pPr>
        <w:spacing w:line="276" w:lineRule="auto"/>
        <w:jc w:val="both"/>
        <w:rPr>
          <w:noProof/>
          <w:color w:val="auto"/>
        </w:rPr>
      </w:pPr>
      <w:r w:rsidRPr="00C20184">
        <w:rPr>
          <w:noProof/>
          <w:color w:val="auto"/>
        </w:rPr>
        <w:t xml:space="preserve">L’élargissement de l’accès à l’aide médicale à mourir, dans </w:t>
      </w:r>
      <w:r w:rsidR="000124EC" w:rsidRPr="00C20184">
        <w:rPr>
          <w:noProof/>
          <w:color w:val="auto"/>
        </w:rPr>
        <w:t xml:space="preserve">ce </w:t>
      </w:r>
      <w:r w:rsidRPr="00C20184">
        <w:rPr>
          <w:noProof/>
          <w:color w:val="auto"/>
        </w:rPr>
        <w:t>contexte</w:t>
      </w:r>
      <w:r w:rsidR="000124EC" w:rsidRPr="00C20184">
        <w:rPr>
          <w:noProof/>
          <w:color w:val="auto"/>
        </w:rPr>
        <w:t>, ajouté à la situation</w:t>
      </w:r>
      <w:r w:rsidRPr="00C20184">
        <w:rPr>
          <w:noProof/>
          <w:color w:val="auto"/>
        </w:rPr>
        <w:t xml:space="preserve"> actuel</w:t>
      </w:r>
      <w:r w:rsidR="000124EC" w:rsidRPr="00C20184">
        <w:rPr>
          <w:noProof/>
          <w:color w:val="auto"/>
        </w:rPr>
        <w:t>le</w:t>
      </w:r>
      <w:r w:rsidRPr="00C20184">
        <w:rPr>
          <w:noProof/>
          <w:color w:val="auto"/>
        </w:rPr>
        <w:t xml:space="preserve"> de </w:t>
      </w:r>
      <w:r w:rsidR="002B5AA8" w:rsidRPr="00C20184">
        <w:rPr>
          <w:noProof/>
          <w:color w:val="auto"/>
        </w:rPr>
        <w:t xml:space="preserve">rationnement par le biais de liste d’attente </w:t>
      </w:r>
      <w:r w:rsidRPr="00C20184">
        <w:rPr>
          <w:noProof/>
          <w:color w:val="auto"/>
        </w:rPr>
        <w:t xml:space="preserve">dans les services de soutien à </w:t>
      </w:r>
      <w:r w:rsidR="00987253" w:rsidRPr="00C20184">
        <w:rPr>
          <w:noProof/>
          <w:color w:val="auto"/>
        </w:rPr>
        <w:t>la personne</w:t>
      </w:r>
      <w:r w:rsidRPr="00C20184">
        <w:rPr>
          <w:noProof/>
          <w:color w:val="auto"/>
        </w:rPr>
        <w:t>, nous f</w:t>
      </w:r>
      <w:r w:rsidR="0080427C" w:rsidRPr="00C20184">
        <w:rPr>
          <w:noProof/>
          <w:color w:val="auto"/>
        </w:rPr>
        <w:t>ai</w:t>
      </w:r>
      <w:r w:rsidRPr="00C20184">
        <w:rPr>
          <w:noProof/>
          <w:color w:val="auto"/>
        </w:rPr>
        <w:t>t craindre que l’aide médicale à mourir puisse être une option choisie pour de mauvaises raisons par des personnes en situation de handicap.</w:t>
      </w:r>
      <w:r w:rsidR="00154E1B" w:rsidRPr="00C20184">
        <w:rPr>
          <w:noProof/>
          <w:color w:val="auto"/>
        </w:rPr>
        <w:t xml:space="preserve"> </w:t>
      </w:r>
    </w:p>
    <w:p w14:paraId="5450CBCF" w14:textId="77777777" w:rsidR="002B5AA8" w:rsidRPr="00C20184" w:rsidRDefault="002B5AA8" w:rsidP="00B23FEA">
      <w:pPr>
        <w:spacing w:line="276" w:lineRule="auto"/>
        <w:jc w:val="both"/>
        <w:rPr>
          <w:noProof/>
          <w:color w:val="auto"/>
        </w:rPr>
      </w:pPr>
    </w:p>
    <w:p w14:paraId="2FC5DCD2" w14:textId="3508CA78" w:rsidR="00154E1B" w:rsidRPr="00C20184" w:rsidRDefault="0053729D" w:rsidP="00B23FEA">
      <w:pPr>
        <w:spacing w:line="276" w:lineRule="auto"/>
        <w:jc w:val="both"/>
        <w:rPr>
          <w:noProof/>
          <w:color w:val="auto"/>
        </w:rPr>
      </w:pPr>
      <w:r w:rsidRPr="00C20184">
        <w:rPr>
          <w:noProof/>
          <w:color w:val="auto"/>
        </w:rPr>
        <w:t>En d’autres mots</w:t>
      </w:r>
      <w:r w:rsidR="0066408B" w:rsidRPr="00C20184">
        <w:rPr>
          <w:noProof/>
          <w:color w:val="auto"/>
        </w:rPr>
        <w:t xml:space="preserve">, </w:t>
      </w:r>
      <w:r w:rsidRPr="00C20184">
        <w:rPr>
          <w:noProof/>
          <w:color w:val="auto"/>
        </w:rPr>
        <w:t xml:space="preserve">ces personnes </w:t>
      </w:r>
      <w:r w:rsidR="0066408B" w:rsidRPr="00C20184">
        <w:rPr>
          <w:noProof/>
          <w:color w:val="auto"/>
        </w:rPr>
        <w:t>pourraient</w:t>
      </w:r>
      <w:r w:rsidRPr="00C20184">
        <w:rPr>
          <w:noProof/>
          <w:color w:val="auto"/>
        </w:rPr>
        <w:t xml:space="preserve"> </w:t>
      </w:r>
      <w:r w:rsidR="0066408B" w:rsidRPr="00C20184">
        <w:rPr>
          <w:noProof/>
          <w:color w:val="auto"/>
        </w:rPr>
        <w:t xml:space="preserve">demander </w:t>
      </w:r>
      <w:r w:rsidRPr="00C20184">
        <w:rPr>
          <w:noProof/>
          <w:color w:val="auto"/>
        </w:rPr>
        <w:t>l’aide médicale à mourir, « </w:t>
      </w:r>
      <w:r w:rsidRPr="00C20184">
        <w:rPr>
          <w:color w:val="auto"/>
        </w:rPr>
        <w:t>fatigué[es] de se battre pour avoir accès à des soins », tel que le relate</w:t>
      </w:r>
      <w:r w:rsidR="00686F30" w:rsidRPr="00C20184">
        <w:rPr>
          <w:noProof/>
          <w:color w:val="auto"/>
        </w:rPr>
        <w:t xml:space="preserve"> </w:t>
      </w:r>
      <w:hyperlink r:id="rId27" w:history="1">
        <w:r w:rsidR="00686F30" w:rsidRPr="00F9371B">
          <w:rPr>
            <w:rStyle w:val="Lienhypertexte"/>
            <w:noProof/>
          </w:rPr>
          <w:t>Timothy Stainton, professeur de l’Université de Colombie-Britannique</w:t>
        </w:r>
      </w:hyperlink>
      <w:r w:rsidR="00686F30" w:rsidRPr="00C20184">
        <w:rPr>
          <w:noProof/>
          <w:color w:val="auto"/>
        </w:rPr>
        <w:t xml:space="preserve"> </w:t>
      </w:r>
      <w:r w:rsidRPr="00C20184">
        <w:rPr>
          <w:noProof/>
          <w:color w:val="auto"/>
        </w:rPr>
        <w:t>en s’appuyant sur</w:t>
      </w:r>
      <w:r w:rsidR="00686F30" w:rsidRPr="00C20184">
        <w:rPr>
          <w:noProof/>
          <w:color w:val="auto"/>
        </w:rPr>
        <w:t xml:space="preserve"> plusieurs exemples dans son mémoire déposé dans le cadre de cette consultation,</w:t>
      </w:r>
      <w:r w:rsidRPr="00C20184">
        <w:rPr>
          <w:noProof/>
          <w:color w:val="auto"/>
        </w:rPr>
        <w:t xml:space="preserve"> </w:t>
      </w:r>
      <w:r w:rsidR="00686F30" w:rsidRPr="00C20184">
        <w:rPr>
          <w:noProof/>
          <w:color w:val="auto"/>
        </w:rPr>
        <w:t>dans une section judicieusement appelée « L’AMM comme substitut à des mesures de soutien acceptables pour les personnes handicapées ».</w:t>
      </w:r>
    </w:p>
    <w:p w14:paraId="477C50E7" w14:textId="77777777" w:rsidR="00154E1B" w:rsidRPr="00C20184" w:rsidRDefault="00154E1B" w:rsidP="00237A22">
      <w:pPr>
        <w:spacing w:line="276" w:lineRule="auto"/>
        <w:jc w:val="both"/>
        <w:rPr>
          <w:noProof/>
          <w:color w:val="auto"/>
        </w:rPr>
      </w:pPr>
    </w:p>
    <w:p w14:paraId="7AD5B0E7" w14:textId="54B539EE" w:rsidR="005826B3" w:rsidRPr="00C20184" w:rsidRDefault="006D49F6" w:rsidP="00237A22">
      <w:pPr>
        <w:spacing w:line="276" w:lineRule="auto"/>
        <w:jc w:val="both"/>
        <w:rPr>
          <w:noProof/>
          <w:color w:val="auto"/>
        </w:rPr>
      </w:pPr>
      <w:r w:rsidRPr="00C20184">
        <w:rPr>
          <w:noProof/>
          <w:color w:val="auto"/>
        </w:rPr>
        <w:t>De plus, c</w:t>
      </w:r>
      <w:r w:rsidR="00F07AED" w:rsidRPr="00C20184">
        <w:rPr>
          <w:noProof/>
          <w:color w:val="auto"/>
        </w:rPr>
        <w:t>et élargissement ouvre</w:t>
      </w:r>
      <w:r w:rsidR="005826B3" w:rsidRPr="00C20184">
        <w:rPr>
          <w:noProof/>
          <w:color w:val="auto"/>
        </w:rPr>
        <w:t xml:space="preserve"> la porte à une discrimination envers les personnes </w:t>
      </w:r>
      <w:r w:rsidR="00D164BF" w:rsidRPr="00C20184">
        <w:rPr>
          <w:noProof/>
          <w:color w:val="auto"/>
        </w:rPr>
        <w:t>en situation de handicap</w:t>
      </w:r>
      <w:r w:rsidR="005826B3" w:rsidRPr="00C20184">
        <w:rPr>
          <w:noProof/>
          <w:color w:val="auto"/>
        </w:rPr>
        <w:t xml:space="preserve"> gravement malades ou dans leurs derniers mois de vie.</w:t>
      </w:r>
    </w:p>
    <w:p w14:paraId="7AE1CE12" w14:textId="43AB78C8" w:rsidR="000E3E66" w:rsidRPr="00C20184" w:rsidRDefault="000E3E66" w:rsidP="00237A22">
      <w:pPr>
        <w:spacing w:line="276" w:lineRule="auto"/>
        <w:jc w:val="both"/>
        <w:rPr>
          <w:noProof/>
          <w:color w:val="auto"/>
        </w:rPr>
      </w:pPr>
    </w:p>
    <w:p w14:paraId="24456E65" w14:textId="5ADD89EB" w:rsidR="000E3E66" w:rsidRPr="00C20184" w:rsidRDefault="00686F30" w:rsidP="00237A22">
      <w:pPr>
        <w:spacing w:line="276" w:lineRule="auto"/>
        <w:jc w:val="both"/>
        <w:rPr>
          <w:noProof/>
          <w:color w:val="auto"/>
        </w:rPr>
      </w:pPr>
      <w:r w:rsidRPr="00C20184">
        <w:rPr>
          <w:noProof/>
          <w:color w:val="auto"/>
        </w:rPr>
        <w:t xml:space="preserve">À nouveau, </w:t>
      </w:r>
      <w:hyperlink r:id="rId28" w:history="1">
        <w:r w:rsidRPr="00F9371B">
          <w:rPr>
            <w:rStyle w:val="Lienhypertexte"/>
            <w:noProof/>
          </w:rPr>
          <w:t>l</w:t>
        </w:r>
        <w:r w:rsidR="000E3E66" w:rsidRPr="00F9371B">
          <w:rPr>
            <w:rStyle w:val="Lienhypertexte"/>
            <w:noProof/>
          </w:rPr>
          <w:t>es propos de Tim</w:t>
        </w:r>
        <w:r w:rsidRPr="00F9371B">
          <w:rPr>
            <w:rStyle w:val="Lienhypertexte"/>
            <w:noProof/>
          </w:rPr>
          <w:t>othy</w:t>
        </w:r>
        <w:r w:rsidR="000E3E66" w:rsidRPr="00F9371B">
          <w:rPr>
            <w:rStyle w:val="Lienhypertexte"/>
            <w:noProof/>
          </w:rPr>
          <w:t xml:space="preserve"> Stainton</w:t>
        </w:r>
      </w:hyperlink>
      <w:r w:rsidR="00BA0C8D" w:rsidRPr="00C20184">
        <w:rPr>
          <w:noProof/>
          <w:color w:val="auto"/>
        </w:rPr>
        <w:t>,</w:t>
      </w:r>
      <w:r w:rsidR="000E3E66" w:rsidRPr="00C20184">
        <w:rPr>
          <w:noProof/>
          <w:color w:val="auto"/>
        </w:rPr>
        <w:t xml:space="preserve"> illustre</w:t>
      </w:r>
      <w:r w:rsidR="00C26220" w:rsidRPr="00C20184">
        <w:rPr>
          <w:noProof/>
          <w:color w:val="auto"/>
        </w:rPr>
        <w:t>nt</w:t>
      </w:r>
      <w:r w:rsidR="000E3E66" w:rsidRPr="00C20184">
        <w:rPr>
          <w:noProof/>
          <w:color w:val="auto"/>
        </w:rPr>
        <w:t xml:space="preserve"> bien ces craintes :</w:t>
      </w:r>
    </w:p>
    <w:p w14:paraId="4D49A194" w14:textId="77777777" w:rsidR="002B5AA8" w:rsidRPr="00C20184" w:rsidRDefault="002B5AA8" w:rsidP="00237A22">
      <w:pPr>
        <w:spacing w:line="276" w:lineRule="auto"/>
        <w:jc w:val="both"/>
        <w:rPr>
          <w:noProof/>
          <w:color w:val="auto"/>
        </w:rPr>
      </w:pPr>
    </w:p>
    <w:p w14:paraId="48B7880B" w14:textId="086C3E26" w:rsidR="000E3E66" w:rsidRPr="00C20184" w:rsidRDefault="000E3E66" w:rsidP="00442F76">
      <w:pPr>
        <w:spacing w:line="276" w:lineRule="auto"/>
        <w:ind w:left="709" w:right="855"/>
        <w:jc w:val="both"/>
        <w:rPr>
          <w:noProof/>
          <w:color w:val="auto"/>
        </w:rPr>
      </w:pPr>
      <w:bookmarkStart w:id="30" w:name="_Hlk128988606"/>
      <w:r w:rsidRPr="00C20184">
        <w:rPr>
          <w:rStyle w:val="CitationCar"/>
          <w:color w:val="auto"/>
        </w:rPr>
        <w:t>«</w:t>
      </w:r>
      <w:bookmarkEnd w:id="30"/>
      <w:r w:rsidR="003F17CA" w:rsidRPr="00C20184">
        <w:rPr>
          <w:rStyle w:val="CitationCar"/>
          <w:color w:val="auto"/>
        </w:rPr>
        <w:t> </w:t>
      </w:r>
      <w:r w:rsidRPr="00C20184">
        <w:rPr>
          <w:rStyle w:val="CitationCar"/>
          <w:color w:val="auto"/>
        </w:rPr>
        <w:t xml:space="preserve">Si l'expansion de l’AMM </w:t>
      </w:r>
      <w:r w:rsidR="00413680" w:rsidRPr="00C20184">
        <w:rPr>
          <w:rStyle w:val="CitationCar"/>
          <w:color w:val="auto"/>
        </w:rPr>
        <w:t xml:space="preserve">[Aide médicale à mourir] </w:t>
      </w:r>
      <w:r w:rsidRPr="00C20184">
        <w:rPr>
          <w:rStyle w:val="CitationCar"/>
          <w:color w:val="auto"/>
        </w:rPr>
        <w:t xml:space="preserve">a été motivée par le désir de mettre fin à la souffrance et de respecter l'autonomie des personnes, ce faisant, nous avons créé un risque important pour les personnes handicapées. Le débat juridique sur l’AMM a toujours consisté à trouver un équilibre entre le respect du droit des individus à décider de la façon dont ils terminent leur vie et la protection des personnes vulnérables. Je suis d'avis que cet équilibre s'est maintenant déplacé vers un déséquilibre dangereux qui crée des risques extrêmes que les personnes handicapées meurent désormais non pas par désir de mettre fin à leur vie, mais par désespoir ou par manque de services qui leur permettraient de vivre la meilleure vie possible avec leur handicap. Elles </w:t>
      </w:r>
      <w:r w:rsidRPr="00C20184">
        <w:rPr>
          <w:rStyle w:val="CitationCar"/>
          <w:color w:val="auto"/>
        </w:rPr>
        <w:lastRenderedPageBreak/>
        <w:t>seront de plus en plus victimes d’un monde qui considère leur vie comme ayant moins de valeur, comme étant une souffrance inévitable et ne valant pas la peine d’être vécue. Nous disposons désormais</w:t>
      </w:r>
      <w:r w:rsidRPr="00C20184">
        <w:rPr>
          <w:color w:val="auto"/>
        </w:rPr>
        <w:t xml:space="preserve"> </w:t>
      </w:r>
      <w:r w:rsidRPr="00C20184">
        <w:rPr>
          <w:i/>
          <w:iCs/>
          <w:color w:val="auto"/>
        </w:rPr>
        <w:t>de suffisamment de preuves pour montrer qu’il ne s’agit pas d’une préoccupation hypothétique</w:t>
      </w:r>
      <w:r w:rsidRPr="00C20184">
        <w:rPr>
          <w:color w:val="auto"/>
        </w:rPr>
        <w:t>.</w:t>
      </w:r>
      <w:r w:rsidR="003F17CA" w:rsidRPr="00C20184">
        <w:rPr>
          <w:color w:val="auto"/>
        </w:rPr>
        <w:t> </w:t>
      </w:r>
      <w:bookmarkStart w:id="31" w:name="_Hlk128988761"/>
      <w:r w:rsidRPr="00C20184">
        <w:rPr>
          <w:color w:val="auto"/>
        </w:rPr>
        <w:t>»</w:t>
      </w:r>
      <w:bookmarkEnd w:id="31"/>
    </w:p>
    <w:p w14:paraId="12B3FF90" w14:textId="1E5FEACA" w:rsidR="005826B3" w:rsidRPr="00C20184" w:rsidRDefault="005826B3" w:rsidP="00237A22">
      <w:pPr>
        <w:spacing w:line="276" w:lineRule="auto"/>
        <w:jc w:val="both"/>
        <w:rPr>
          <w:noProof/>
          <w:color w:val="auto"/>
        </w:rPr>
      </w:pPr>
    </w:p>
    <w:p w14:paraId="7C52BBCD" w14:textId="4D9E4891" w:rsidR="003250CB" w:rsidRPr="00C20184" w:rsidRDefault="00F07AED" w:rsidP="00237A22">
      <w:pPr>
        <w:spacing w:line="276" w:lineRule="auto"/>
        <w:jc w:val="both"/>
        <w:rPr>
          <w:noProof/>
          <w:color w:val="auto"/>
        </w:rPr>
      </w:pPr>
      <w:r w:rsidRPr="00C20184">
        <w:rPr>
          <w:noProof/>
          <w:color w:val="auto"/>
        </w:rPr>
        <w:t>Afin d’éviter des dérapages</w:t>
      </w:r>
      <w:r w:rsidR="006B7F33" w:rsidRPr="00C20184">
        <w:rPr>
          <w:noProof/>
          <w:color w:val="auto"/>
        </w:rPr>
        <w:t>,</w:t>
      </w:r>
      <w:r w:rsidRPr="00C20184">
        <w:rPr>
          <w:noProof/>
          <w:color w:val="auto"/>
        </w:rPr>
        <w:t xml:space="preserve"> nous </w:t>
      </w:r>
      <w:r w:rsidR="00D164BF" w:rsidRPr="00C20184">
        <w:rPr>
          <w:noProof/>
          <w:color w:val="auto"/>
        </w:rPr>
        <w:t>insist</w:t>
      </w:r>
      <w:r w:rsidR="007359A5" w:rsidRPr="00C20184">
        <w:rPr>
          <w:noProof/>
          <w:color w:val="auto"/>
        </w:rPr>
        <w:t>ons</w:t>
      </w:r>
      <w:r w:rsidR="00D164BF" w:rsidRPr="00C20184">
        <w:rPr>
          <w:noProof/>
          <w:color w:val="auto"/>
        </w:rPr>
        <w:t xml:space="preserve"> à nouveau sur le respect </w:t>
      </w:r>
      <w:r w:rsidR="005826B3" w:rsidRPr="00C20184">
        <w:rPr>
          <w:noProof/>
          <w:color w:val="auto"/>
        </w:rPr>
        <w:t>de la personne et de la dignité humaine</w:t>
      </w:r>
      <w:r w:rsidR="00D164BF" w:rsidRPr="00C20184">
        <w:rPr>
          <w:noProof/>
          <w:color w:val="auto"/>
        </w:rPr>
        <w:t>. Cela</w:t>
      </w:r>
      <w:r w:rsidR="005826B3" w:rsidRPr="00C20184">
        <w:rPr>
          <w:noProof/>
          <w:color w:val="auto"/>
        </w:rPr>
        <w:t xml:space="preserve"> signifie </w:t>
      </w:r>
      <w:r w:rsidR="00D164BF" w:rsidRPr="00C20184">
        <w:rPr>
          <w:noProof/>
          <w:color w:val="auto"/>
        </w:rPr>
        <w:t xml:space="preserve">de </w:t>
      </w:r>
      <w:r w:rsidR="005826B3" w:rsidRPr="00C20184">
        <w:rPr>
          <w:noProof/>
          <w:color w:val="auto"/>
        </w:rPr>
        <w:t xml:space="preserve">respecter la diversité humaine, en reconnaissant la valeur de chaque individu. Cette reconnaissance devrait conduire à soutenir les personnes </w:t>
      </w:r>
      <w:r w:rsidR="00D164BF" w:rsidRPr="00C20184">
        <w:rPr>
          <w:noProof/>
          <w:color w:val="auto"/>
        </w:rPr>
        <w:t xml:space="preserve">en situation de handicap </w:t>
      </w:r>
      <w:r w:rsidR="005826B3" w:rsidRPr="00C20184">
        <w:rPr>
          <w:noProof/>
          <w:color w:val="auto"/>
        </w:rPr>
        <w:t>et leur famille et à compenser les coûts liés aux incapacités plutôt qu’à tenter d’évaluer la valeur d’une personne selon des principes économiques. La dignité ne renvoie pas à l’état de santé d’une personne, mais à la façon dont elle est traitée, aux soins et services qu’elle reçoit au nom du respect humain.</w:t>
      </w:r>
    </w:p>
    <w:p w14:paraId="4C52B060" w14:textId="33988C83" w:rsidR="00EC451C" w:rsidRDefault="00EC451C" w:rsidP="00237A22">
      <w:pPr>
        <w:spacing w:line="276" w:lineRule="auto"/>
        <w:jc w:val="both"/>
        <w:rPr>
          <w:noProof/>
          <w:color w:val="auto"/>
        </w:rPr>
      </w:pPr>
    </w:p>
    <w:p w14:paraId="7E5345E4" w14:textId="77777777" w:rsidR="00117C16" w:rsidRPr="00C20184" w:rsidRDefault="00117C16" w:rsidP="00237A22">
      <w:pPr>
        <w:spacing w:line="276" w:lineRule="auto"/>
        <w:jc w:val="both"/>
        <w:rPr>
          <w:noProof/>
          <w:color w:val="auto"/>
        </w:rPr>
      </w:pPr>
    </w:p>
    <w:p w14:paraId="4EAE462D" w14:textId="1E291182" w:rsidR="00776BCC" w:rsidRPr="002D172F" w:rsidRDefault="00C20184" w:rsidP="00237A22">
      <w:pPr>
        <w:spacing w:line="276" w:lineRule="auto"/>
        <w:rPr>
          <w:b/>
          <w:bCs/>
          <w:noProof/>
          <w:color w:val="auto"/>
        </w:rPr>
      </w:pPr>
      <w:bookmarkStart w:id="32" w:name="_Hlk128988849"/>
      <w:r w:rsidRPr="002D172F">
        <w:rPr>
          <w:b/>
          <w:bCs/>
          <w:caps/>
          <w:noProof/>
          <w:color w:val="auto"/>
        </w:rPr>
        <w:t>Recommandation</w:t>
      </w:r>
      <w:r w:rsidRPr="002D172F">
        <w:rPr>
          <w:b/>
          <w:bCs/>
          <w:noProof/>
          <w:color w:val="auto"/>
        </w:rPr>
        <w:t xml:space="preserve"> </w:t>
      </w:r>
      <w:r w:rsidR="004B49AB" w:rsidRPr="002D172F">
        <w:rPr>
          <w:b/>
          <w:bCs/>
          <w:noProof/>
          <w:color w:val="auto"/>
        </w:rPr>
        <w:t>8</w:t>
      </w:r>
    </w:p>
    <w:bookmarkEnd w:id="32"/>
    <w:p w14:paraId="04E71C65" w14:textId="635FB0B9" w:rsidR="00C20184" w:rsidRPr="002D172F" w:rsidRDefault="00C20184" w:rsidP="00237A22">
      <w:pPr>
        <w:spacing w:line="276" w:lineRule="auto"/>
        <w:rPr>
          <w:b/>
          <w:bCs/>
          <w:noProof/>
          <w:color w:val="auto"/>
        </w:rPr>
      </w:pPr>
    </w:p>
    <w:p w14:paraId="3C4A54B3" w14:textId="1E1C62D2" w:rsidR="00516EB4" w:rsidRPr="002D172F" w:rsidRDefault="00C20184" w:rsidP="00543CC6">
      <w:pPr>
        <w:spacing w:line="276" w:lineRule="auto"/>
        <w:jc w:val="both"/>
        <w:rPr>
          <w:rFonts w:cs="Arial"/>
          <w:color w:val="auto"/>
        </w:rPr>
      </w:pPr>
      <w:r w:rsidRPr="002D172F">
        <w:rPr>
          <w:b/>
          <w:bCs/>
          <w:noProof/>
          <w:color w:val="auto"/>
        </w:rPr>
        <w:t xml:space="preserve">En tout temps, le médecin devrait vérifier si l’absence de services </w:t>
      </w:r>
      <w:r w:rsidR="003E1B91" w:rsidRPr="002D172F">
        <w:rPr>
          <w:b/>
          <w:bCs/>
          <w:noProof/>
          <w:color w:val="auto"/>
        </w:rPr>
        <w:t xml:space="preserve">de santé ou sociaux peut expliquer une demande </w:t>
      </w:r>
      <w:r w:rsidR="00426AEC" w:rsidRPr="002D172F">
        <w:rPr>
          <w:b/>
          <w:bCs/>
          <w:noProof/>
          <w:color w:val="auto"/>
        </w:rPr>
        <w:t xml:space="preserve">de </w:t>
      </w:r>
      <w:r w:rsidR="003E1B91" w:rsidRPr="002D172F">
        <w:rPr>
          <w:b/>
          <w:bCs/>
          <w:noProof/>
          <w:color w:val="auto"/>
        </w:rPr>
        <w:t>l’AMM et initier des démarches sans tarder pour assurer la dispensation de tels services.</w:t>
      </w:r>
      <w:bookmarkEnd w:id="28"/>
      <w:bookmarkEnd w:id="29"/>
    </w:p>
    <w:p w14:paraId="445DFE61" w14:textId="4207D4C0" w:rsidR="00516EB4" w:rsidRPr="00683E7D" w:rsidRDefault="00516EB4" w:rsidP="00B23FEA">
      <w:pPr>
        <w:pStyle w:val="Titre1"/>
      </w:pPr>
      <w:bookmarkStart w:id="33" w:name="_Toc129166971"/>
      <w:bookmarkStart w:id="34" w:name="_Toc130455052"/>
      <w:r w:rsidRPr="00683E7D">
        <w:t>Non à l'AMM élargie aux personnes avec un handicap neuromoteur et aux autres di</w:t>
      </w:r>
      <w:r w:rsidR="00B23FEA">
        <w:t>A</w:t>
      </w:r>
      <w:r w:rsidRPr="00683E7D">
        <w:t>sgnostics à venir</w:t>
      </w:r>
      <w:bookmarkEnd w:id="33"/>
      <w:bookmarkEnd w:id="34"/>
    </w:p>
    <w:p w14:paraId="64F4A481" w14:textId="25B8885D" w:rsidR="00516EB4" w:rsidRPr="003E7217" w:rsidRDefault="00516EB4" w:rsidP="00516EB4">
      <w:pPr>
        <w:jc w:val="both"/>
        <w:rPr>
          <w:color w:val="auto"/>
        </w:rPr>
      </w:pPr>
      <w:r w:rsidRPr="003E7217">
        <w:rPr>
          <w:color w:val="auto"/>
        </w:rPr>
        <w:t xml:space="preserve">Concernant l’inclusion des handicaps neuromoteurs dans </w:t>
      </w:r>
      <w:r w:rsidR="00C64F3A">
        <w:rPr>
          <w:color w:val="auto"/>
        </w:rPr>
        <w:t xml:space="preserve">le projet de </w:t>
      </w:r>
      <w:r w:rsidRPr="003E7217">
        <w:rPr>
          <w:color w:val="auto"/>
        </w:rPr>
        <w:t>loi</w:t>
      </w:r>
      <w:r w:rsidR="00C64F3A">
        <w:rPr>
          <w:color w:val="auto"/>
        </w:rPr>
        <w:t xml:space="preserve"> 11</w:t>
      </w:r>
      <w:r w:rsidRPr="003E7217">
        <w:rPr>
          <w:color w:val="auto"/>
        </w:rPr>
        <w:t xml:space="preserve">, la COPHAN réitère </w:t>
      </w:r>
      <w:r w:rsidR="00EB6052">
        <w:rPr>
          <w:color w:val="auto"/>
        </w:rPr>
        <w:t xml:space="preserve">sa crainte </w:t>
      </w:r>
      <w:r w:rsidRPr="003E7217">
        <w:rPr>
          <w:color w:val="auto"/>
        </w:rPr>
        <w:t xml:space="preserve">que cet ajout risque d’ouvrir la porte à des décès qui ne sont pas liés à la situation de handicap. </w:t>
      </w:r>
      <w:r>
        <w:rPr>
          <w:color w:val="auto"/>
        </w:rPr>
        <w:t>Y aura-t-il d’autres diagnostics à venir</w:t>
      </w:r>
      <w:r w:rsidR="00010096">
        <w:rPr>
          <w:color w:val="auto"/>
        </w:rPr>
        <w:t xml:space="preserve"> </w:t>
      </w:r>
      <w:r>
        <w:rPr>
          <w:color w:val="auto"/>
        </w:rPr>
        <w:t>? Jusqu’où le Québec s’arrêt</w:t>
      </w:r>
      <w:r w:rsidR="00C64F3A">
        <w:rPr>
          <w:color w:val="auto"/>
        </w:rPr>
        <w:t>er</w:t>
      </w:r>
      <w:r>
        <w:rPr>
          <w:color w:val="auto"/>
        </w:rPr>
        <w:t>a</w:t>
      </w:r>
      <w:r w:rsidR="00010096">
        <w:rPr>
          <w:color w:val="auto"/>
        </w:rPr>
        <w:t xml:space="preserve">-t-il </w:t>
      </w:r>
      <w:r>
        <w:rPr>
          <w:color w:val="auto"/>
        </w:rPr>
        <w:t>?</w:t>
      </w:r>
      <w:r w:rsidR="008A6332" w:rsidRPr="008A6332">
        <w:t xml:space="preserve"> </w:t>
      </w:r>
      <w:r w:rsidR="008A6332">
        <w:t>Par exemple, l</w:t>
      </w:r>
      <w:r w:rsidR="008A6332" w:rsidRPr="008A6332">
        <w:rPr>
          <w:color w:val="auto"/>
        </w:rPr>
        <w:t>e handicap visuel est une condition particulière</w:t>
      </w:r>
      <w:r w:rsidR="008A6332">
        <w:rPr>
          <w:color w:val="auto"/>
        </w:rPr>
        <w:t xml:space="preserve"> de </w:t>
      </w:r>
      <w:r w:rsidR="008A6332" w:rsidRPr="008A6332">
        <w:rPr>
          <w:color w:val="auto"/>
        </w:rPr>
        <w:t>dégénérescence</w:t>
      </w:r>
      <w:r w:rsidR="00010096">
        <w:rPr>
          <w:color w:val="auto"/>
        </w:rPr>
        <w:t>,</w:t>
      </w:r>
      <w:r w:rsidR="008A6332" w:rsidRPr="008A6332">
        <w:rPr>
          <w:color w:val="auto"/>
        </w:rPr>
        <w:t xml:space="preserve"> mais on n’en meurt pas.</w:t>
      </w:r>
      <w:r w:rsidR="008A6332">
        <w:rPr>
          <w:color w:val="auto"/>
        </w:rPr>
        <w:t xml:space="preserve"> Il faut se ressaisir et éviter de laisser entrer le cheval de Troie dans l’enceinte de l’AMM.</w:t>
      </w:r>
      <w:r w:rsidR="008A6332" w:rsidRPr="008A6332">
        <w:rPr>
          <w:color w:val="auto"/>
        </w:rPr>
        <w:t xml:space="preserve"> </w:t>
      </w:r>
    </w:p>
    <w:p w14:paraId="1857DDD4" w14:textId="77777777" w:rsidR="00516EB4" w:rsidRPr="003E7217" w:rsidRDefault="00516EB4" w:rsidP="00516EB4">
      <w:pPr>
        <w:jc w:val="both"/>
        <w:rPr>
          <w:color w:val="auto"/>
        </w:rPr>
      </w:pPr>
    </w:p>
    <w:p w14:paraId="7DE5D63E" w14:textId="4BC106B7" w:rsidR="00516EB4" w:rsidRDefault="00516EB4" w:rsidP="00516EB4">
      <w:pPr>
        <w:jc w:val="both"/>
        <w:rPr>
          <w:color w:val="auto"/>
        </w:rPr>
      </w:pPr>
      <w:r w:rsidRPr="003E7217">
        <w:rPr>
          <w:color w:val="auto"/>
        </w:rPr>
        <w:t>Si la principale raison d’inclure les handicaps neuromoteurs est de permettre d’harmoniser la loi québécoise à la loi fédérale et ainsi d’en faciliter son application, non seulement cette inclusion n’a pas sa raison d’être, mais nous devrions être préoccupés de la façon dont le handicap neuromoteur a été traité et insér</w:t>
      </w:r>
      <w:r>
        <w:rPr>
          <w:color w:val="auto"/>
        </w:rPr>
        <w:t>é</w:t>
      </w:r>
      <w:r w:rsidRPr="003E7217">
        <w:rPr>
          <w:color w:val="auto"/>
        </w:rPr>
        <w:t xml:space="preserve"> à la loi fédérale </w:t>
      </w:r>
      <w:r>
        <w:rPr>
          <w:color w:val="auto"/>
        </w:rPr>
        <w:t xml:space="preserve">qui </w:t>
      </w:r>
      <w:r w:rsidRPr="003E7217">
        <w:rPr>
          <w:color w:val="auto"/>
        </w:rPr>
        <w:t>le permet.</w:t>
      </w:r>
      <w:r>
        <w:rPr>
          <w:color w:val="auto"/>
        </w:rPr>
        <w:t xml:space="preserve"> Il faudra éviter de devoir composer avec le seul argument que</w:t>
      </w:r>
      <w:r w:rsidRPr="003E7217">
        <w:rPr>
          <w:color w:val="auto"/>
        </w:rPr>
        <w:t xml:space="preserve"> </w:t>
      </w:r>
      <w:hyperlink r:id="rId29" w:history="1">
        <w:r w:rsidRPr="00437309">
          <w:rPr>
            <w:rStyle w:val="Lienhypertexte"/>
          </w:rPr>
          <w:t>Le Québec est le seul endroit au Canada où ce n’est pas permis</w:t>
        </w:r>
      </w:hyperlink>
      <w:r w:rsidRPr="003E7217">
        <w:rPr>
          <w:color w:val="auto"/>
        </w:rPr>
        <w:t xml:space="preserve">. </w:t>
      </w:r>
      <w:r>
        <w:rPr>
          <w:color w:val="auto"/>
        </w:rPr>
        <w:t>Même des membres de l’élite québécoise se trouve</w:t>
      </w:r>
      <w:r w:rsidR="00D8553F">
        <w:rPr>
          <w:color w:val="auto"/>
        </w:rPr>
        <w:t>nt</w:t>
      </w:r>
      <w:r>
        <w:rPr>
          <w:color w:val="auto"/>
        </w:rPr>
        <w:t xml:space="preserve"> à manier le seul argument bureaucratique : </w:t>
      </w:r>
      <w:r w:rsidR="00BB423B">
        <w:rPr>
          <w:color w:val="auto"/>
        </w:rPr>
        <w:t>« </w:t>
      </w:r>
      <w:r>
        <w:rPr>
          <w:color w:val="auto"/>
        </w:rPr>
        <w:t>c</w:t>
      </w:r>
      <w:r w:rsidRPr="003E7217">
        <w:rPr>
          <w:color w:val="auto"/>
        </w:rPr>
        <w:t xml:space="preserve">e sera beaucoup trop </w:t>
      </w:r>
      <w:r w:rsidRPr="003E7217">
        <w:rPr>
          <w:color w:val="auto"/>
        </w:rPr>
        <w:lastRenderedPageBreak/>
        <w:t xml:space="preserve">complexe à gérer » conclura le Dr Lussier, un des membres de la Commission des soins de </w:t>
      </w:r>
      <w:r w:rsidR="00CE678D">
        <w:rPr>
          <w:color w:val="auto"/>
        </w:rPr>
        <w:t xml:space="preserve">fin de </w:t>
      </w:r>
      <w:r w:rsidRPr="003E7217">
        <w:rPr>
          <w:color w:val="auto"/>
        </w:rPr>
        <w:t xml:space="preserve">vie, invité à donner son opinion sur cette inclusion. </w:t>
      </w:r>
    </w:p>
    <w:p w14:paraId="75590C9E" w14:textId="77777777" w:rsidR="00516EB4" w:rsidRDefault="00516EB4" w:rsidP="00516EB4">
      <w:pPr>
        <w:jc w:val="both"/>
        <w:rPr>
          <w:color w:val="auto"/>
        </w:rPr>
      </w:pPr>
    </w:p>
    <w:p w14:paraId="74461297" w14:textId="69C79172" w:rsidR="00516EB4" w:rsidRPr="00442F76" w:rsidRDefault="00516EB4" w:rsidP="00516EB4">
      <w:pPr>
        <w:jc w:val="both"/>
        <w:rPr>
          <w:color w:val="auto"/>
        </w:rPr>
      </w:pPr>
      <w:r>
        <w:rPr>
          <w:color w:val="auto"/>
        </w:rPr>
        <w:t>Comme point de vue alternatif,</w:t>
      </w:r>
      <w:r w:rsidRPr="00442F76">
        <w:rPr>
          <w:color w:val="auto"/>
        </w:rPr>
        <w:t xml:space="preserve"> Richard Guilmette</w:t>
      </w:r>
      <w:r w:rsidR="00BB423B">
        <w:rPr>
          <w:color w:val="auto"/>
        </w:rPr>
        <w:t>,</w:t>
      </w:r>
      <w:r w:rsidRPr="00442F76">
        <w:rPr>
          <w:color w:val="auto"/>
        </w:rPr>
        <w:t xml:space="preserve"> qui est une personne en situation de handicap et qui milite dans l’organisme Mouvement </w:t>
      </w:r>
      <w:r w:rsidR="005B7155">
        <w:rPr>
          <w:color w:val="auto"/>
        </w:rPr>
        <w:t>C</w:t>
      </w:r>
      <w:r w:rsidRPr="00442F76">
        <w:rPr>
          <w:color w:val="auto"/>
        </w:rPr>
        <w:t xml:space="preserve">itoyen </w:t>
      </w:r>
      <w:r w:rsidR="005B7155">
        <w:rPr>
          <w:color w:val="auto"/>
        </w:rPr>
        <w:t>H</w:t>
      </w:r>
      <w:r w:rsidRPr="00442F76">
        <w:rPr>
          <w:color w:val="auto"/>
        </w:rPr>
        <w:t>andicap</w:t>
      </w:r>
      <w:r w:rsidR="005B7155">
        <w:rPr>
          <w:color w:val="auto"/>
        </w:rPr>
        <w:t>-</w:t>
      </w:r>
      <w:r w:rsidRPr="00442F76">
        <w:rPr>
          <w:color w:val="auto"/>
        </w:rPr>
        <w:t>Québec y est all</w:t>
      </w:r>
      <w:r w:rsidR="00C64F3A">
        <w:rPr>
          <w:color w:val="auto"/>
        </w:rPr>
        <w:t>é</w:t>
      </w:r>
      <w:r w:rsidRPr="00442F76">
        <w:rPr>
          <w:color w:val="auto"/>
        </w:rPr>
        <w:t xml:space="preserve"> du commentaire suivant</w:t>
      </w:r>
      <w:r>
        <w:rPr>
          <w:color w:val="auto"/>
        </w:rPr>
        <w:t xml:space="preserve"> concernant l’é</w:t>
      </w:r>
      <w:r w:rsidRPr="00442F76">
        <w:rPr>
          <w:color w:val="auto"/>
        </w:rPr>
        <w:t>largissement de l'aide médicale à mourir</w:t>
      </w:r>
      <w:r>
        <w:rPr>
          <w:color w:val="auto"/>
        </w:rPr>
        <w:t> :</w:t>
      </w:r>
    </w:p>
    <w:p w14:paraId="3F441B2C" w14:textId="77777777" w:rsidR="00516EB4" w:rsidRPr="00442F76" w:rsidRDefault="00516EB4" w:rsidP="00516EB4">
      <w:pPr>
        <w:jc w:val="both"/>
        <w:rPr>
          <w:color w:val="auto"/>
        </w:rPr>
      </w:pPr>
    </w:p>
    <w:p w14:paraId="32D34B9D" w14:textId="77777777" w:rsidR="00516EB4" w:rsidRPr="00442F76" w:rsidRDefault="00516EB4" w:rsidP="00516EB4">
      <w:pPr>
        <w:ind w:left="567" w:right="855"/>
        <w:jc w:val="both"/>
        <w:rPr>
          <w:color w:val="auto"/>
        </w:rPr>
      </w:pPr>
      <w:r w:rsidRPr="00F30DC2">
        <w:rPr>
          <w:color w:val="auto"/>
        </w:rPr>
        <w:t>«</w:t>
      </w:r>
      <w:r>
        <w:rPr>
          <w:color w:val="auto"/>
        </w:rPr>
        <w:t xml:space="preserve"> </w:t>
      </w:r>
      <w:r w:rsidRPr="00442F76">
        <w:rPr>
          <w:color w:val="auto"/>
        </w:rPr>
        <w:t xml:space="preserve">Êtes-vous en train de virer fou tabarnouche? Une personne atteinte d'une maladie neuromusculaire comme moi peut demander l'aide médicale à mourir même si elle ne souffre pas et même si leur vie n'est pas éminemment en danger. WOOOOOOO LES COCOS! </w:t>
      </w:r>
    </w:p>
    <w:p w14:paraId="6F089DB3" w14:textId="77777777" w:rsidR="00516EB4" w:rsidRPr="00442F76" w:rsidRDefault="00516EB4" w:rsidP="00516EB4">
      <w:pPr>
        <w:ind w:left="567" w:right="855"/>
        <w:jc w:val="both"/>
        <w:rPr>
          <w:color w:val="auto"/>
        </w:rPr>
      </w:pPr>
    </w:p>
    <w:p w14:paraId="3896C9CC" w14:textId="77777777" w:rsidR="00516EB4" w:rsidRPr="00442F76" w:rsidRDefault="00516EB4" w:rsidP="00516EB4">
      <w:pPr>
        <w:ind w:left="567" w:right="855"/>
        <w:jc w:val="both"/>
        <w:rPr>
          <w:color w:val="auto"/>
        </w:rPr>
      </w:pPr>
      <w:r w:rsidRPr="00442F76">
        <w:rPr>
          <w:color w:val="auto"/>
        </w:rPr>
        <w:t>Personne ne voit que c'est une question de fiscalité tout ça? Plusieurs pensent que les personnes en situation de handicap coûtent chères à la société, mais non! Elles ont des besoins, effectivement, mais elles font tourner l'économie. Exemple simple : mon fauteuil roulant, ça prend des gens pour le bâtir. Le petit ressort à l'intérieur de mon joystick doit être fabriqué et acheté. Je ne vais pas vous nommer toutes les composantes du fauteuil. Le maintien à domicile, on engage du personnel, du personnel qui finirait dans des usines ou dans des restaurants. Soyons honnêtes, je sais que ce que je dis ne plaira pas à tout le monde, mais vous savez que dans le fond j'ai raison.</w:t>
      </w:r>
    </w:p>
    <w:p w14:paraId="0BC874FF" w14:textId="77777777" w:rsidR="00516EB4" w:rsidRPr="00442F76" w:rsidRDefault="00516EB4" w:rsidP="00516EB4">
      <w:pPr>
        <w:ind w:left="567" w:right="855"/>
        <w:jc w:val="both"/>
        <w:rPr>
          <w:color w:val="auto"/>
        </w:rPr>
      </w:pPr>
    </w:p>
    <w:p w14:paraId="243D24F8" w14:textId="77777777" w:rsidR="00516EB4" w:rsidRPr="00442F76" w:rsidRDefault="00516EB4" w:rsidP="00516EB4">
      <w:pPr>
        <w:ind w:left="567" w:right="855"/>
        <w:jc w:val="both"/>
        <w:rPr>
          <w:color w:val="auto"/>
        </w:rPr>
      </w:pPr>
      <w:r w:rsidRPr="00442F76">
        <w:rPr>
          <w:color w:val="auto"/>
        </w:rPr>
        <w:t>Je ne suis pas contre l'aide médicale à mourir lorsqu'une personne souffre physiquement ou qu'elle va perdre toutes ses capacités cognitives comme avec une démence. Je suis CONTRE l'élargissement de l'aide médicale à mourir en ce qui concerne les handicaps qui ne génèrent pas de douleur physique qui ne peut être soulagée.</w:t>
      </w:r>
    </w:p>
    <w:p w14:paraId="58BFF8C3" w14:textId="77777777" w:rsidR="00516EB4" w:rsidRPr="00442F76" w:rsidRDefault="00516EB4" w:rsidP="00516EB4">
      <w:pPr>
        <w:ind w:left="567" w:right="855"/>
        <w:jc w:val="both"/>
        <w:rPr>
          <w:color w:val="auto"/>
        </w:rPr>
      </w:pPr>
    </w:p>
    <w:p w14:paraId="57B7334B" w14:textId="0747584A" w:rsidR="00516EB4" w:rsidRDefault="00516EB4" w:rsidP="00516EB4">
      <w:pPr>
        <w:ind w:left="567" w:right="855"/>
        <w:jc w:val="both"/>
        <w:rPr>
          <w:color w:val="auto"/>
        </w:rPr>
      </w:pPr>
      <w:r w:rsidRPr="00442F76">
        <w:rPr>
          <w:color w:val="auto"/>
        </w:rPr>
        <w:t>Vous savez quoi</w:t>
      </w:r>
      <w:r w:rsidR="00BB423B">
        <w:rPr>
          <w:color w:val="auto"/>
        </w:rPr>
        <w:t xml:space="preserve"> </w:t>
      </w:r>
      <w:r w:rsidRPr="00442F76">
        <w:rPr>
          <w:color w:val="auto"/>
        </w:rPr>
        <w:t>? Il y a des gens maintenant qui veulent l'aide médicale à mourir pas parce qu'ils sont handicapés, mais parce qu'ils vivent dans des conditions exécrables dans des CHSLD ou à domicile. Tout ça peut se régler. Je suis l'un des exemples que c'est possible. J'ai 50 ans aujourd'hui et je vis depuis toutes ces années en toute liberté parce que je me suis battu, parce que j'ai négocié, parce que j'ai parlementé, parce que j'ai crié haut et fort plusieurs injustices et j'aide encore plein de frères et de sœurs vivants ces injustices</w:t>
      </w:r>
      <w:r>
        <w:rPr>
          <w:color w:val="auto"/>
        </w:rPr>
        <w:t xml:space="preserve">… </w:t>
      </w:r>
      <w:r w:rsidRPr="00F30DC2">
        <w:rPr>
          <w:color w:val="auto"/>
        </w:rPr>
        <w:t>»</w:t>
      </w:r>
    </w:p>
    <w:p w14:paraId="5712BCE3" w14:textId="77777777" w:rsidR="00F421E7" w:rsidRDefault="00F421E7" w:rsidP="00516EB4">
      <w:pPr>
        <w:ind w:left="567" w:right="855"/>
        <w:jc w:val="both"/>
        <w:rPr>
          <w:color w:val="auto"/>
        </w:rPr>
      </w:pPr>
    </w:p>
    <w:p w14:paraId="2A37B803" w14:textId="77777777" w:rsidR="00516EB4" w:rsidRDefault="00516EB4" w:rsidP="00516EB4">
      <w:pPr>
        <w:ind w:left="567" w:right="855"/>
        <w:jc w:val="both"/>
        <w:rPr>
          <w:color w:val="auto"/>
        </w:rPr>
      </w:pPr>
    </w:p>
    <w:p w14:paraId="369B16EB" w14:textId="6F464E38" w:rsidR="00516EB4" w:rsidRPr="00792F93" w:rsidRDefault="00516EB4" w:rsidP="00516EB4">
      <w:pPr>
        <w:ind w:right="855"/>
        <w:jc w:val="both"/>
        <w:rPr>
          <w:b/>
          <w:bCs/>
          <w:color w:val="auto"/>
          <w:u w:val="single"/>
        </w:rPr>
      </w:pPr>
      <w:r w:rsidRPr="00792F93">
        <w:rPr>
          <w:b/>
          <w:bCs/>
          <w:color w:val="auto"/>
          <w:u w:val="single"/>
        </w:rPr>
        <w:t xml:space="preserve">RECOMMANDATION </w:t>
      </w:r>
      <w:r w:rsidR="004B49AB" w:rsidRPr="00792F93">
        <w:rPr>
          <w:b/>
          <w:bCs/>
          <w:color w:val="auto"/>
          <w:u w:val="single"/>
        </w:rPr>
        <w:t>9</w:t>
      </w:r>
    </w:p>
    <w:p w14:paraId="76CB0850" w14:textId="77777777" w:rsidR="00516EB4" w:rsidRPr="002D172F" w:rsidRDefault="00516EB4" w:rsidP="00516EB4">
      <w:pPr>
        <w:ind w:right="855"/>
        <w:jc w:val="both"/>
        <w:rPr>
          <w:color w:val="auto"/>
        </w:rPr>
      </w:pPr>
    </w:p>
    <w:p w14:paraId="660AE82F" w14:textId="431A2C03" w:rsidR="00516EB4" w:rsidRPr="002D172F" w:rsidRDefault="00516EB4" w:rsidP="00516EB4">
      <w:pPr>
        <w:jc w:val="both"/>
        <w:rPr>
          <w:b/>
          <w:bCs/>
          <w:color w:val="auto"/>
        </w:rPr>
      </w:pPr>
      <w:r w:rsidRPr="002D172F">
        <w:rPr>
          <w:b/>
          <w:bCs/>
          <w:color w:val="auto"/>
        </w:rPr>
        <w:t>La COPHAN est CONTRE l'élargissement de l'aide médicale à mourir en ce qui concerne les handicaps qui ne génèrent pas de douleur physique</w:t>
      </w:r>
      <w:r w:rsidR="002D172F">
        <w:rPr>
          <w:b/>
          <w:bCs/>
          <w:color w:val="auto"/>
        </w:rPr>
        <w:t>, ce qui inclus</w:t>
      </w:r>
      <w:r w:rsidR="004B319F">
        <w:rPr>
          <w:b/>
          <w:bCs/>
          <w:color w:val="auto"/>
        </w:rPr>
        <w:t xml:space="preserve"> de nombreux handicaps tel que le handicap</w:t>
      </w:r>
      <w:r w:rsidR="002D172F">
        <w:rPr>
          <w:b/>
          <w:bCs/>
          <w:color w:val="auto"/>
        </w:rPr>
        <w:t xml:space="preserve"> de la personne sourde, malentendante et sourde-aveugle.</w:t>
      </w:r>
    </w:p>
    <w:p w14:paraId="4B7A4E7B" w14:textId="77777777" w:rsidR="00516EB4" w:rsidRPr="002D172F" w:rsidRDefault="00516EB4" w:rsidP="00516EB4">
      <w:pPr>
        <w:rPr>
          <w:b/>
          <w:bCs/>
          <w:color w:val="auto"/>
        </w:rPr>
      </w:pPr>
    </w:p>
    <w:p w14:paraId="2E21A4BE" w14:textId="3262CAD1" w:rsidR="00516EB4" w:rsidRPr="00792F93" w:rsidRDefault="00516EB4" w:rsidP="00516EB4">
      <w:pPr>
        <w:rPr>
          <w:b/>
          <w:bCs/>
          <w:color w:val="auto"/>
          <w:u w:val="single"/>
        </w:rPr>
      </w:pPr>
      <w:r w:rsidRPr="00792F93">
        <w:rPr>
          <w:b/>
          <w:bCs/>
          <w:color w:val="auto"/>
          <w:u w:val="single"/>
        </w:rPr>
        <w:lastRenderedPageBreak/>
        <w:t xml:space="preserve">RECOMMANDATION </w:t>
      </w:r>
      <w:r w:rsidR="004B49AB" w:rsidRPr="00792F93">
        <w:rPr>
          <w:b/>
          <w:bCs/>
          <w:color w:val="auto"/>
          <w:u w:val="single"/>
        </w:rPr>
        <w:t>10</w:t>
      </w:r>
    </w:p>
    <w:p w14:paraId="5BB9E19E" w14:textId="77777777" w:rsidR="00516EB4" w:rsidRPr="002D172F" w:rsidRDefault="00516EB4" w:rsidP="00516EB4">
      <w:pPr>
        <w:rPr>
          <w:b/>
          <w:bCs/>
          <w:color w:val="auto"/>
        </w:rPr>
      </w:pPr>
    </w:p>
    <w:p w14:paraId="0B2A67B2" w14:textId="3E3DDB8D" w:rsidR="003E1B91" w:rsidRPr="002D172F" w:rsidRDefault="00516EB4" w:rsidP="002D172F">
      <w:pPr>
        <w:jc w:val="both"/>
        <w:rPr>
          <w:rFonts w:cs="Arial"/>
          <w:b/>
          <w:bCs/>
          <w:color w:val="auto"/>
        </w:rPr>
      </w:pPr>
      <w:r w:rsidRPr="002D172F">
        <w:rPr>
          <w:rFonts w:cs="Arial"/>
          <w:b/>
          <w:bCs/>
          <w:color w:val="auto"/>
        </w:rPr>
        <w:t>Les critères de « mort naturelle raisonnablement prévisible » et de « fin de vie » prévus dans les lois canadienne et québécoise sur l'aide médicale à mourir (AMM) doivent être maintenus pour assurer réellement le respect de la personne et de la dignité humaine, sans compromis.</w:t>
      </w:r>
    </w:p>
    <w:p w14:paraId="26B5F524" w14:textId="5ABE1301" w:rsidR="003E1B91" w:rsidRPr="00DB1E82" w:rsidRDefault="003E1B91" w:rsidP="00B23FEA">
      <w:pPr>
        <w:pStyle w:val="Titre1"/>
      </w:pPr>
      <w:bookmarkStart w:id="35" w:name="_Toc129166972"/>
      <w:bookmarkStart w:id="36" w:name="_Toc130455053"/>
      <w:r w:rsidRPr="00DB1E82">
        <w:t>Une demande anticipée d'aide médicale à mourir (AMM)</w:t>
      </w:r>
      <w:bookmarkEnd w:id="35"/>
      <w:bookmarkEnd w:id="36"/>
    </w:p>
    <w:p w14:paraId="2FC6E414" w14:textId="253F6B26" w:rsidR="003E7217" w:rsidRPr="003E7217" w:rsidRDefault="003E7217" w:rsidP="003E7217">
      <w:pPr>
        <w:jc w:val="both"/>
        <w:rPr>
          <w:color w:val="auto"/>
        </w:rPr>
      </w:pPr>
      <w:r w:rsidRPr="003E7217">
        <w:rPr>
          <w:color w:val="auto"/>
        </w:rPr>
        <w:t xml:space="preserve">La production de la directive médicale anticipée suivant l’article 29.3 </w:t>
      </w:r>
      <w:r w:rsidR="00C64F3A">
        <w:rPr>
          <w:color w:val="auto"/>
        </w:rPr>
        <w:t xml:space="preserve">du projet </w:t>
      </w:r>
      <w:r w:rsidRPr="003E7217">
        <w:rPr>
          <w:color w:val="auto"/>
        </w:rPr>
        <w:t>de Loi</w:t>
      </w:r>
      <w:r w:rsidR="00C64F3A">
        <w:rPr>
          <w:color w:val="auto"/>
        </w:rPr>
        <w:t xml:space="preserve"> 11 de la </w:t>
      </w:r>
      <w:r w:rsidR="00C64F3A" w:rsidRPr="00C64F3A">
        <w:rPr>
          <w:i/>
          <w:iCs/>
          <w:color w:val="auto"/>
        </w:rPr>
        <w:t>Loi</w:t>
      </w:r>
      <w:r w:rsidRPr="00C64F3A">
        <w:rPr>
          <w:i/>
          <w:iCs/>
          <w:color w:val="auto"/>
        </w:rPr>
        <w:t xml:space="preserve"> modifiant les soins de </w:t>
      </w:r>
      <w:r w:rsidR="00CE678D">
        <w:rPr>
          <w:i/>
          <w:iCs/>
          <w:color w:val="auto"/>
        </w:rPr>
        <w:t xml:space="preserve">fin de </w:t>
      </w:r>
      <w:r w:rsidRPr="00C64F3A">
        <w:rPr>
          <w:i/>
          <w:iCs/>
          <w:color w:val="auto"/>
        </w:rPr>
        <w:t>vie et d’autres dispositions législatives</w:t>
      </w:r>
      <w:r w:rsidRPr="003E7217">
        <w:rPr>
          <w:color w:val="auto"/>
        </w:rPr>
        <w:t xml:space="preserve">, indique à son premier paragraphe que « la personne qui formule une demande anticipée </w:t>
      </w:r>
      <w:r w:rsidRPr="00C64F3A">
        <w:rPr>
          <w:color w:val="auto"/>
          <w:u w:val="single"/>
        </w:rPr>
        <w:t>doit</w:t>
      </w:r>
      <w:r w:rsidRPr="003E7217">
        <w:rPr>
          <w:color w:val="auto"/>
        </w:rPr>
        <w:t xml:space="preserve"> être assistée par un </w:t>
      </w:r>
      <w:r w:rsidRPr="00C64F3A">
        <w:rPr>
          <w:color w:val="auto"/>
          <w:u w:val="single"/>
        </w:rPr>
        <w:t>professionnel compétent</w:t>
      </w:r>
      <w:r w:rsidRPr="003E7217">
        <w:rPr>
          <w:color w:val="auto"/>
        </w:rPr>
        <w:t>. »</w:t>
      </w:r>
    </w:p>
    <w:p w14:paraId="0AD0CA5E" w14:textId="77777777" w:rsidR="003E7217" w:rsidRPr="003E7217" w:rsidRDefault="003E7217" w:rsidP="003E7217">
      <w:pPr>
        <w:jc w:val="both"/>
        <w:rPr>
          <w:color w:val="auto"/>
        </w:rPr>
      </w:pPr>
    </w:p>
    <w:p w14:paraId="7C2894E6" w14:textId="23C193B0" w:rsidR="003E7217" w:rsidRDefault="003E7217" w:rsidP="003E7217">
      <w:pPr>
        <w:jc w:val="both"/>
        <w:rPr>
          <w:color w:val="auto"/>
        </w:rPr>
      </w:pPr>
      <w:r w:rsidRPr="003E7217">
        <w:rPr>
          <w:color w:val="auto"/>
        </w:rPr>
        <w:t xml:space="preserve">On précisera au deuxième paragraphe : « </w:t>
      </w:r>
      <w:r w:rsidRPr="00C64F3A">
        <w:rPr>
          <w:color w:val="auto"/>
          <w:u w:val="single"/>
        </w:rPr>
        <w:t>Avec l’aide de ce professionnel</w:t>
      </w:r>
      <w:r w:rsidRPr="003E7217">
        <w:rPr>
          <w:color w:val="auto"/>
        </w:rPr>
        <w:t xml:space="preserve">, la personne doit décrire de façon détaillée dans sa demande les souffrances physiques ou psychiques qui devront être considérées, une fois qu’elle sera devenue inapte à consentir aux soins et </w:t>
      </w:r>
      <w:r w:rsidRPr="00C64F3A">
        <w:rPr>
          <w:color w:val="auto"/>
          <w:u w:val="single"/>
        </w:rPr>
        <w:t>qu’un professionnel compétent</w:t>
      </w:r>
      <w:r w:rsidRPr="003E7217">
        <w:rPr>
          <w:color w:val="auto"/>
        </w:rPr>
        <w:t xml:space="preserve"> constatera qu’elle paraît objectivement éprouver ces souffrances, et ce, en raison de sa maladie, comme la manifestation de son consentement à ce que l’aide médicale à mourir lui soit administrée lorsque toutes les conditions prévues par la présente loi seront satisfaites»</w:t>
      </w:r>
      <w:r>
        <w:rPr>
          <w:color w:val="auto"/>
        </w:rPr>
        <w:t>.</w:t>
      </w:r>
    </w:p>
    <w:p w14:paraId="544B82CE" w14:textId="77777777" w:rsidR="00DD4D18" w:rsidRDefault="00DD4D18" w:rsidP="003E7217">
      <w:pPr>
        <w:jc w:val="both"/>
        <w:rPr>
          <w:color w:val="auto"/>
        </w:rPr>
      </w:pPr>
    </w:p>
    <w:p w14:paraId="37609D6B" w14:textId="71AC4A32" w:rsidR="00C64F3A" w:rsidRPr="00C64F3A" w:rsidRDefault="00C64F3A" w:rsidP="00C64F3A">
      <w:pPr>
        <w:jc w:val="both"/>
        <w:rPr>
          <w:color w:val="auto"/>
        </w:rPr>
      </w:pPr>
      <w:r w:rsidRPr="00C64F3A">
        <w:rPr>
          <w:color w:val="auto"/>
        </w:rPr>
        <w:t xml:space="preserve">Bien qu’il soit louable de prévoir que le demandeur puisse être appuyé d’un </w:t>
      </w:r>
      <w:r w:rsidRPr="00C64F3A">
        <w:rPr>
          <w:color w:val="auto"/>
          <w:u w:val="single"/>
        </w:rPr>
        <w:t>professionnel compétent</w:t>
      </w:r>
      <w:r w:rsidRPr="00C64F3A">
        <w:rPr>
          <w:color w:val="auto"/>
        </w:rPr>
        <w:t xml:space="preserve"> lors de la formulation de sa demande anticipée, il n’en demeure pas moins que ce ne sont pas tous les résidents du Québec qui ont la chance d’avoir un médecin de famille, y compris les personnes en situation de handicap et, sans compter que les infirmières </w:t>
      </w:r>
      <w:r w:rsidR="00D23B78">
        <w:rPr>
          <w:color w:val="auto"/>
        </w:rPr>
        <w:t>praticiennes</w:t>
      </w:r>
      <w:r w:rsidRPr="00C64F3A">
        <w:rPr>
          <w:color w:val="auto"/>
        </w:rPr>
        <w:t xml:space="preserve"> travaillent soit, dans un établissement de santé ou dans des cliniques privées. On comprendra facilement que les personnes en situation de handicap, pour la plupart, n’ont pas les moyens de s’offrir un médecin ou une infirmière </w:t>
      </w:r>
      <w:r w:rsidR="000624D1">
        <w:rPr>
          <w:color w:val="auto"/>
        </w:rPr>
        <w:t>praticienne</w:t>
      </w:r>
      <w:r w:rsidRPr="00C64F3A">
        <w:rPr>
          <w:color w:val="auto"/>
        </w:rPr>
        <w:t xml:space="preserve"> au privé.</w:t>
      </w:r>
    </w:p>
    <w:p w14:paraId="1083EAD0" w14:textId="77777777" w:rsidR="00C64F3A" w:rsidRPr="00C64F3A" w:rsidRDefault="00C64F3A" w:rsidP="00C64F3A">
      <w:pPr>
        <w:jc w:val="both"/>
        <w:rPr>
          <w:color w:val="auto"/>
        </w:rPr>
      </w:pPr>
    </w:p>
    <w:p w14:paraId="2FD3F858" w14:textId="3DD628BF" w:rsidR="00C64F3A" w:rsidRPr="00C64F3A" w:rsidRDefault="00C64F3A" w:rsidP="00C64F3A">
      <w:pPr>
        <w:jc w:val="both"/>
        <w:rPr>
          <w:color w:val="auto"/>
        </w:rPr>
      </w:pPr>
      <w:r w:rsidRPr="00C64F3A">
        <w:rPr>
          <w:color w:val="auto"/>
        </w:rPr>
        <w:t>De quelle façon le législateur prévoit</w:t>
      </w:r>
      <w:r w:rsidR="000B3CF2">
        <w:rPr>
          <w:color w:val="auto"/>
        </w:rPr>
        <w:t>-il</w:t>
      </w:r>
      <w:r w:rsidRPr="00C64F3A">
        <w:rPr>
          <w:color w:val="auto"/>
        </w:rPr>
        <w:t xml:space="preserve"> </w:t>
      </w:r>
      <w:r w:rsidR="000B3CF2">
        <w:rPr>
          <w:color w:val="auto"/>
        </w:rPr>
        <w:t xml:space="preserve">de </w:t>
      </w:r>
      <w:r w:rsidRPr="00C64F3A">
        <w:rPr>
          <w:color w:val="auto"/>
        </w:rPr>
        <w:t>mettre en pratique cette obligation du demandeur dans les circonstances que l’on connaît ?</w:t>
      </w:r>
    </w:p>
    <w:p w14:paraId="71EB0615" w14:textId="77777777" w:rsidR="00C64F3A" w:rsidRPr="00C64F3A" w:rsidRDefault="00C64F3A" w:rsidP="00C64F3A">
      <w:pPr>
        <w:jc w:val="both"/>
        <w:rPr>
          <w:color w:val="auto"/>
        </w:rPr>
      </w:pPr>
    </w:p>
    <w:p w14:paraId="605543B8" w14:textId="77777777" w:rsidR="00C64F3A" w:rsidRPr="00C64F3A" w:rsidRDefault="00C64F3A" w:rsidP="00C64F3A">
      <w:pPr>
        <w:jc w:val="both"/>
        <w:rPr>
          <w:color w:val="auto"/>
        </w:rPr>
      </w:pPr>
    </w:p>
    <w:p w14:paraId="54C64FFF" w14:textId="1E9B95DC" w:rsidR="00DD4D18" w:rsidRDefault="00C64F3A" w:rsidP="00C64F3A">
      <w:pPr>
        <w:jc w:val="both"/>
        <w:rPr>
          <w:i/>
          <w:iCs/>
          <w:color w:val="auto"/>
        </w:rPr>
      </w:pPr>
      <w:r w:rsidRPr="00C64F3A">
        <w:rPr>
          <w:color w:val="auto"/>
        </w:rPr>
        <w:t xml:space="preserve">Article 4 du Projet de loi 11 : </w:t>
      </w:r>
      <w:r w:rsidRPr="00C64F3A">
        <w:rPr>
          <w:i/>
          <w:iCs/>
          <w:color w:val="auto"/>
        </w:rPr>
        <w:t>Cette loi est modifiée par l’insertion, après l’article 3, du suivant : « 3.1. Aux fins de l’application de la présente loi, l’expression « professionnel compétent » désigne un médecin ou une infirmière praticienne spécialisée. »</w:t>
      </w:r>
    </w:p>
    <w:p w14:paraId="46CCA39B" w14:textId="33AD5603" w:rsidR="00C64F3A" w:rsidRDefault="00C64F3A" w:rsidP="00C64F3A">
      <w:pPr>
        <w:jc w:val="both"/>
        <w:rPr>
          <w:i/>
          <w:iCs/>
          <w:color w:val="auto"/>
        </w:rPr>
      </w:pPr>
    </w:p>
    <w:p w14:paraId="1BC98FBA" w14:textId="77777777" w:rsidR="00C64F3A" w:rsidRDefault="00C64F3A" w:rsidP="00C64F3A">
      <w:pPr>
        <w:jc w:val="both"/>
        <w:rPr>
          <w:color w:val="auto"/>
        </w:rPr>
      </w:pPr>
    </w:p>
    <w:p w14:paraId="6BA7909A" w14:textId="7082FAD8" w:rsidR="007A1DB5" w:rsidRPr="007A1DB5" w:rsidRDefault="00C64F3A" w:rsidP="007A1DB5">
      <w:pPr>
        <w:jc w:val="both"/>
        <w:rPr>
          <w:color w:val="auto"/>
        </w:rPr>
      </w:pPr>
      <w:r>
        <w:rPr>
          <w:color w:val="auto"/>
        </w:rPr>
        <w:lastRenderedPageBreak/>
        <w:t>De plus, l</w:t>
      </w:r>
      <w:r w:rsidR="003B687C">
        <w:rPr>
          <w:color w:val="auto"/>
        </w:rPr>
        <w:t>a COPHAN a</w:t>
      </w:r>
      <w:r w:rsidR="003E7217" w:rsidRPr="003E7217">
        <w:rPr>
          <w:color w:val="auto"/>
        </w:rPr>
        <w:t xml:space="preserve"> fait l’exercice de</w:t>
      </w:r>
      <w:r w:rsidR="00C16B7C">
        <w:rPr>
          <w:color w:val="auto"/>
        </w:rPr>
        <w:t xml:space="preserve"> se</w:t>
      </w:r>
      <w:r w:rsidR="003E7217" w:rsidRPr="003E7217">
        <w:rPr>
          <w:color w:val="auto"/>
        </w:rPr>
        <w:t xml:space="preserve"> rendre sur le site du gouvernement du Québec qui nous indique la façon de procéder pour déposer la </w:t>
      </w:r>
      <w:hyperlink r:id="rId30" w:history="1">
        <w:r w:rsidR="003E7217" w:rsidRPr="003E7217">
          <w:rPr>
            <w:rStyle w:val="Lienhypertexte"/>
          </w:rPr>
          <w:t>demande d’une directive médicale anticipée</w:t>
        </w:r>
      </w:hyperlink>
      <w:r w:rsidR="003E7217" w:rsidRPr="003E7217">
        <w:rPr>
          <w:color w:val="auto"/>
        </w:rPr>
        <w:t xml:space="preserve"> et rien ne </w:t>
      </w:r>
      <w:r w:rsidR="00C16B7C">
        <w:rPr>
          <w:color w:val="auto"/>
        </w:rPr>
        <w:t xml:space="preserve">stipule </w:t>
      </w:r>
      <w:r w:rsidR="003E7217" w:rsidRPr="003E7217">
        <w:rPr>
          <w:color w:val="auto"/>
        </w:rPr>
        <w:t>que l’on doive au préalable consulter un professionnel compétent pour remplir le questionnaire demandé.</w:t>
      </w:r>
      <w:r w:rsidR="007A1DB5">
        <w:rPr>
          <w:color w:val="auto"/>
        </w:rPr>
        <w:t xml:space="preserve"> Il est nécessaire de </w:t>
      </w:r>
      <w:r w:rsidR="007A1DB5" w:rsidRPr="007A1DB5">
        <w:rPr>
          <w:color w:val="auto"/>
        </w:rPr>
        <w:t xml:space="preserve">s’assurer que les directives médicales de soins de </w:t>
      </w:r>
      <w:r w:rsidR="00CE678D">
        <w:rPr>
          <w:color w:val="auto"/>
        </w:rPr>
        <w:t xml:space="preserve">fin de </w:t>
      </w:r>
      <w:r w:rsidR="007A1DB5" w:rsidRPr="007A1DB5">
        <w:rPr>
          <w:color w:val="auto"/>
        </w:rPr>
        <w:t>vie souhaitée reflètent bien la situation du demandeur.</w:t>
      </w:r>
    </w:p>
    <w:p w14:paraId="7D705E46" w14:textId="77777777" w:rsidR="007A1DB5" w:rsidRPr="007A1DB5" w:rsidRDefault="007A1DB5" w:rsidP="007A1DB5">
      <w:pPr>
        <w:jc w:val="both"/>
        <w:rPr>
          <w:color w:val="auto"/>
        </w:rPr>
      </w:pPr>
    </w:p>
    <w:p w14:paraId="247669EA" w14:textId="60E2747B" w:rsidR="007A1DB5" w:rsidRPr="007A1DB5" w:rsidRDefault="007A1DB5" w:rsidP="007A1DB5">
      <w:pPr>
        <w:jc w:val="both"/>
        <w:rPr>
          <w:color w:val="auto"/>
        </w:rPr>
      </w:pPr>
      <w:r w:rsidRPr="007A1DB5">
        <w:rPr>
          <w:color w:val="auto"/>
        </w:rPr>
        <w:t>Nous pensons également que les comités de bioéthique où sont rattachés les médecins et les IPS impliqués devraient être mandatés à des fins d’application de la loi pour la sécurité et la dignité des personnes ayant demandé l’AMM. Effectivement, dans de nombreux cas, des zones grises devront être éclaircies par des ressources disposant des connaissances appropriées qui devraient prévenir des dérives dans l’application de la loi.</w:t>
      </w:r>
    </w:p>
    <w:p w14:paraId="6DCA0248" w14:textId="77777777" w:rsidR="007A1DB5" w:rsidRPr="007A1DB5" w:rsidRDefault="007A1DB5" w:rsidP="007A1DB5">
      <w:pPr>
        <w:jc w:val="both"/>
        <w:rPr>
          <w:color w:val="auto"/>
        </w:rPr>
      </w:pPr>
    </w:p>
    <w:p w14:paraId="3E6A3E15" w14:textId="2B350373" w:rsidR="007A1DB5" w:rsidRPr="007A1DB5" w:rsidRDefault="007A1DB5" w:rsidP="007A1DB5">
      <w:pPr>
        <w:jc w:val="both"/>
        <w:rPr>
          <w:color w:val="auto"/>
        </w:rPr>
      </w:pPr>
      <w:r w:rsidRPr="007A1DB5">
        <w:rPr>
          <w:color w:val="auto"/>
        </w:rPr>
        <w:t xml:space="preserve">Dans la perspective de l’adoption </w:t>
      </w:r>
      <w:r w:rsidR="00C64F3A">
        <w:rPr>
          <w:color w:val="auto"/>
        </w:rPr>
        <w:t>du projet de</w:t>
      </w:r>
      <w:r w:rsidRPr="007A1DB5">
        <w:rPr>
          <w:color w:val="auto"/>
        </w:rPr>
        <w:t xml:space="preserve"> loi</w:t>
      </w:r>
      <w:r w:rsidR="00C64F3A">
        <w:rPr>
          <w:color w:val="auto"/>
        </w:rPr>
        <w:t xml:space="preserve"> 11</w:t>
      </w:r>
      <w:r w:rsidRPr="007A1DB5">
        <w:rPr>
          <w:color w:val="auto"/>
        </w:rPr>
        <w:t xml:space="preserve"> et des dispositions de demandes anticipées d’AMM</w:t>
      </w:r>
      <w:r w:rsidR="00BD7764">
        <w:rPr>
          <w:color w:val="auto"/>
        </w:rPr>
        <w:t>,</w:t>
      </w:r>
      <w:r w:rsidRPr="007A1DB5">
        <w:rPr>
          <w:color w:val="auto"/>
        </w:rPr>
        <w:t xml:space="preserve"> nous pensons qu’elles devraient être décalées d’au moins un an, ou le temps nécessaire pour informer les professionnels de la santé et la population, permettre aux comités de bioéthique de s’approprier les nouvelles modalités à cet égard et demander aux maisons d’enseignement d’inclure les informations appropriées dans les cursus de formation opportuns.</w:t>
      </w:r>
    </w:p>
    <w:p w14:paraId="4CA87C39" w14:textId="77777777" w:rsidR="003E7217" w:rsidRPr="003E7217" w:rsidRDefault="003E7217" w:rsidP="003E7217">
      <w:pPr>
        <w:jc w:val="both"/>
        <w:rPr>
          <w:color w:val="auto"/>
        </w:rPr>
      </w:pPr>
    </w:p>
    <w:p w14:paraId="6DE50692" w14:textId="77777777" w:rsidR="003E7217" w:rsidRDefault="003E7217" w:rsidP="003E7217">
      <w:pPr>
        <w:jc w:val="both"/>
        <w:rPr>
          <w:color w:val="auto"/>
        </w:rPr>
      </w:pPr>
    </w:p>
    <w:p w14:paraId="446440A0" w14:textId="20378C4F" w:rsidR="003E1B91" w:rsidRPr="00792F93" w:rsidRDefault="003E1B91" w:rsidP="003E7217">
      <w:pPr>
        <w:jc w:val="both"/>
        <w:rPr>
          <w:b/>
          <w:bCs/>
          <w:color w:val="auto"/>
          <w:u w:val="single"/>
        </w:rPr>
      </w:pPr>
      <w:r w:rsidRPr="00792F93">
        <w:rPr>
          <w:b/>
          <w:bCs/>
          <w:caps/>
          <w:color w:val="auto"/>
          <w:u w:val="single"/>
        </w:rPr>
        <w:t>Recommandation</w:t>
      </w:r>
      <w:r w:rsidRPr="00792F93">
        <w:rPr>
          <w:b/>
          <w:bCs/>
          <w:color w:val="auto"/>
          <w:u w:val="single"/>
        </w:rPr>
        <w:t xml:space="preserve"> </w:t>
      </w:r>
      <w:r w:rsidR="004B49AB" w:rsidRPr="00792F93">
        <w:rPr>
          <w:b/>
          <w:bCs/>
          <w:color w:val="auto"/>
          <w:u w:val="single"/>
        </w:rPr>
        <w:t>11</w:t>
      </w:r>
    </w:p>
    <w:p w14:paraId="551015FC" w14:textId="77777777" w:rsidR="003E1B91" w:rsidRPr="002D172F" w:rsidRDefault="003E1B91" w:rsidP="003E1B91">
      <w:pPr>
        <w:rPr>
          <w:b/>
          <w:bCs/>
          <w:color w:val="auto"/>
        </w:rPr>
      </w:pPr>
    </w:p>
    <w:p w14:paraId="271EFF56" w14:textId="189B559F" w:rsidR="00E84C8C" w:rsidRDefault="0059702C" w:rsidP="0059702C">
      <w:pPr>
        <w:jc w:val="both"/>
        <w:rPr>
          <w:b/>
          <w:bCs/>
          <w:color w:val="auto"/>
        </w:rPr>
      </w:pPr>
      <w:r w:rsidRPr="002D172F">
        <w:rPr>
          <w:b/>
          <w:bCs/>
          <w:color w:val="auto"/>
        </w:rPr>
        <w:t>Il est nécessaire de préciser les modalités de la directive médicale anticipée</w:t>
      </w:r>
      <w:r w:rsidR="00210B13" w:rsidRPr="002D172F">
        <w:rPr>
          <w:b/>
          <w:bCs/>
          <w:color w:val="auto"/>
        </w:rPr>
        <w:t xml:space="preserve"> par des balises claires</w:t>
      </w:r>
      <w:r w:rsidRPr="002D172F">
        <w:rPr>
          <w:b/>
          <w:bCs/>
          <w:color w:val="auto"/>
        </w:rPr>
        <w:t>, non seulement pour être conforme à la loi</w:t>
      </w:r>
      <w:r w:rsidR="00210B13" w:rsidRPr="002D172F">
        <w:rPr>
          <w:b/>
          <w:bCs/>
          <w:color w:val="auto"/>
        </w:rPr>
        <w:t>,</w:t>
      </w:r>
      <w:r w:rsidRPr="002D172F">
        <w:rPr>
          <w:b/>
          <w:bCs/>
          <w:color w:val="auto"/>
        </w:rPr>
        <w:t xml:space="preserve"> mais également pour s’assurer que les directives médicales de soins de</w:t>
      </w:r>
      <w:r w:rsidR="00CE678D" w:rsidRPr="002D172F">
        <w:rPr>
          <w:b/>
          <w:bCs/>
          <w:color w:val="auto"/>
        </w:rPr>
        <w:t xml:space="preserve"> fin de</w:t>
      </w:r>
      <w:r w:rsidRPr="002D172F">
        <w:rPr>
          <w:b/>
          <w:bCs/>
          <w:color w:val="auto"/>
        </w:rPr>
        <w:t xml:space="preserve"> vie souhaitée reflètent bien la situation du demandeur. </w:t>
      </w:r>
    </w:p>
    <w:p w14:paraId="1A3082D7" w14:textId="455E1FF1" w:rsidR="00484AC5" w:rsidRDefault="00484AC5" w:rsidP="0059702C">
      <w:pPr>
        <w:jc w:val="both"/>
        <w:rPr>
          <w:b/>
          <w:bCs/>
          <w:color w:val="auto"/>
        </w:rPr>
      </w:pPr>
    </w:p>
    <w:p w14:paraId="46FC3E10" w14:textId="18D0167C" w:rsidR="00484AC5" w:rsidRPr="00792F93" w:rsidRDefault="00484AC5" w:rsidP="0059702C">
      <w:pPr>
        <w:jc w:val="both"/>
        <w:rPr>
          <w:b/>
          <w:bCs/>
          <w:color w:val="auto"/>
          <w:u w:val="single"/>
        </w:rPr>
      </w:pPr>
      <w:r w:rsidRPr="00792F93">
        <w:rPr>
          <w:b/>
          <w:bCs/>
          <w:color w:val="auto"/>
          <w:u w:val="single"/>
        </w:rPr>
        <w:t>RECOMMANDATION 12</w:t>
      </w:r>
    </w:p>
    <w:p w14:paraId="69107E08" w14:textId="77777777" w:rsidR="00484AC5" w:rsidRDefault="00484AC5" w:rsidP="0059702C">
      <w:pPr>
        <w:jc w:val="both"/>
        <w:rPr>
          <w:b/>
          <w:bCs/>
          <w:color w:val="auto"/>
        </w:rPr>
      </w:pPr>
    </w:p>
    <w:p w14:paraId="04F344F5" w14:textId="3385437A" w:rsidR="00484AC5" w:rsidRPr="00484AC5" w:rsidRDefault="00484AC5" w:rsidP="0059702C">
      <w:pPr>
        <w:jc w:val="both"/>
        <w:rPr>
          <w:rFonts w:cs="Arial"/>
          <w:b/>
          <w:bCs/>
          <w:color w:val="auto"/>
        </w:rPr>
      </w:pPr>
      <w:r w:rsidRPr="00484AC5">
        <w:rPr>
          <w:b/>
          <w:bCs/>
          <w:color w:val="auto"/>
        </w:rPr>
        <w:t>Advenant qu’une demande anticipée d’aide médicale à mourir soit étudiée</w:t>
      </w:r>
      <w:r w:rsidRPr="00484AC5">
        <w:rPr>
          <w:rFonts w:cs="Arial"/>
          <w:b/>
          <w:bCs/>
          <w:color w:val="auto"/>
        </w:rPr>
        <w:t xml:space="preserve">, </w:t>
      </w:r>
      <w:r>
        <w:rPr>
          <w:rFonts w:cs="Arial"/>
          <w:b/>
          <w:bCs/>
          <w:color w:val="auto"/>
        </w:rPr>
        <w:t>i</w:t>
      </w:r>
      <w:r w:rsidRPr="00484AC5">
        <w:rPr>
          <w:rFonts w:cs="Arial"/>
          <w:b/>
          <w:bCs/>
          <w:color w:val="auto"/>
        </w:rPr>
        <w:t>l est impératif que le médecin ou l’infirmière praticienne spécialisée qui rencontre la personne sourde, malentendante et sourde-aveugle soit accompagné par un interprète reconnu en langue des signes LSQ, Miroir et ASL afin de bien comprendre la procédure de la demande anticipée</w:t>
      </w:r>
      <w:r>
        <w:rPr>
          <w:rFonts w:cs="Arial"/>
          <w:b/>
          <w:bCs/>
          <w:color w:val="auto"/>
        </w:rPr>
        <w:t xml:space="preserve"> (consentement libre et éclairé).</w:t>
      </w:r>
    </w:p>
    <w:p w14:paraId="1EDA6545" w14:textId="77777777" w:rsidR="00E84C8C" w:rsidRPr="00484AC5" w:rsidRDefault="00E84C8C" w:rsidP="0059702C">
      <w:pPr>
        <w:jc w:val="both"/>
        <w:rPr>
          <w:rFonts w:cs="Arial"/>
          <w:b/>
          <w:bCs/>
          <w:color w:val="auto"/>
        </w:rPr>
      </w:pPr>
    </w:p>
    <w:p w14:paraId="51800611" w14:textId="2531A56C" w:rsidR="00E84C8C" w:rsidRPr="00792F93" w:rsidRDefault="00E84C8C" w:rsidP="00E84C8C">
      <w:pPr>
        <w:jc w:val="both"/>
        <w:rPr>
          <w:b/>
          <w:bCs/>
          <w:color w:val="auto"/>
          <w:u w:val="single"/>
        </w:rPr>
      </w:pPr>
      <w:r w:rsidRPr="00792F93">
        <w:rPr>
          <w:b/>
          <w:bCs/>
          <w:caps/>
          <w:color w:val="auto"/>
          <w:u w:val="single"/>
        </w:rPr>
        <w:t>Recommandation</w:t>
      </w:r>
      <w:r w:rsidRPr="00792F93">
        <w:rPr>
          <w:b/>
          <w:bCs/>
          <w:color w:val="auto"/>
          <w:u w:val="single"/>
        </w:rPr>
        <w:t xml:space="preserve"> </w:t>
      </w:r>
      <w:r w:rsidR="004B49AB" w:rsidRPr="00792F93">
        <w:rPr>
          <w:b/>
          <w:bCs/>
          <w:color w:val="auto"/>
          <w:u w:val="single"/>
        </w:rPr>
        <w:t>1</w:t>
      </w:r>
      <w:r w:rsidR="00484AC5" w:rsidRPr="00792F93">
        <w:rPr>
          <w:b/>
          <w:bCs/>
          <w:color w:val="auto"/>
          <w:u w:val="single"/>
        </w:rPr>
        <w:t>3</w:t>
      </w:r>
    </w:p>
    <w:p w14:paraId="43866606" w14:textId="77777777" w:rsidR="00E84C8C" w:rsidRPr="002D172F" w:rsidRDefault="00E84C8C" w:rsidP="0059702C">
      <w:pPr>
        <w:jc w:val="both"/>
        <w:rPr>
          <w:b/>
          <w:bCs/>
          <w:color w:val="auto"/>
        </w:rPr>
      </w:pPr>
    </w:p>
    <w:p w14:paraId="6A421488" w14:textId="4F5A9D21" w:rsidR="00E84C8C" w:rsidRPr="002D172F" w:rsidRDefault="00E84C8C" w:rsidP="0059702C">
      <w:pPr>
        <w:jc w:val="both"/>
        <w:rPr>
          <w:b/>
          <w:bCs/>
          <w:color w:val="auto"/>
        </w:rPr>
      </w:pPr>
      <w:r w:rsidRPr="002D172F">
        <w:rPr>
          <w:b/>
          <w:bCs/>
          <w:color w:val="auto"/>
        </w:rPr>
        <w:t xml:space="preserve">Les comités de bioéthique où sont rattachés les médecins et les IPS </w:t>
      </w:r>
      <w:r w:rsidR="00F8021C" w:rsidRPr="002D172F">
        <w:rPr>
          <w:b/>
          <w:bCs/>
          <w:color w:val="auto"/>
        </w:rPr>
        <w:t xml:space="preserve">impliqués </w:t>
      </w:r>
      <w:r w:rsidRPr="002D172F">
        <w:rPr>
          <w:b/>
          <w:bCs/>
          <w:color w:val="auto"/>
        </w:rPr>
        <w:t>devraient être mandatés à des fins d’application de la loi</w:t>
      </w:r>
      <w:r w:rsidR="00F8021C" w:rsidRPr="002D172F">
        <w:rPr>
          <w:b/>
          <w:bCs/>
          <w:color w:val="auto"/>
        </w:rPr>
        <w:t xml:space="preserve"> pour la sécurité et la dignité des personnes ayant demandé l’AMM.</w:t>
      </w:r>
    </w:p>
    <w:p w14:paraId="0ACF2030" w14:textId="77777777" w:rsidR="00E84C8C" w:rsidRPr="002D172F" w:rsidRDefault="00E84C8C" w:rsidP="0059702C">
      <w:pPr>
        <w:jc w:val="both"/>
        <w:rPr>
          <w:b/>
          <w:bCs/>
          <w:color w:val="auto"/>
        </w:rPr>
      </w:pPr>
    </w:p>
    <w:p w14:paraId="56998E4A" w14:textId="3522F199" w:rsidR="00E84C8C" w:rsidRPr="00792F93" w:rsidRDefault="00E84C8C" w:rsidP="00E84C8C">
      <w:pPr>
        <w:jc w:val="both"/>
        <w:rPr>
          <w:b/>
          <w:bCs/>
          <w:color w:val="auto"/>
          <w:u w:val="single"/>
        </w:rPr>
      </w:pPr>
      <w:r w:rsidRPr="00792F93">
        <w:rPr>
          <w:b/>
          <w:bCs/>
          <w:caps/>
          <w:color w:val="auto"/>
          <w:u w:val="single"/>
        </w:rPr>
        <w:t>Recommandation</w:t>
      </w:r>
      <w:r w:rsidRPr="00792F93">
        <w:rPr>
          <w:b/>
          <w:bCs/>
          <w:color w:val="auto"/>
          <w:u w:val="single"/>
        </w:rPr>
        <w:t xml:space="preserve"> </w:t>
      </w:r>
      <w:r w:rsidR="004B49AB" w:rsidRPr="00792F93">
        <w:rPr>
          <w:b/>
          <w:bCs/>
          <w:color w:val="auto"/>
          <w:u w:val="single"/>
        </w:rPr>
        <w:t>1</w:t>
      </w:r>
      <w:r w:rsidR="00484AC5" w:rsidRPr="00792F93">
        <w:rPr>
          <w:b/>
          <w:bCs/>
          <w:color w:val="auto"/>
          <w:u w:val="single"/>
        </w:rPr>
        <w:t>4</w:t>
      </w:r>
    </w:p>
    <w:p w14:paraId="5BF49209" w14:textId="77777777" w:rsidR="00E84C8C" w:rsidRPr="002D172F" w:rsidRDefault="00E84C8C" w:rsidP="00E84C8C">
      <w:pPr>
        <w:rPr>
          <w:b/>
          <w:bCs/>
          <w:color w:val="auto"/>
        </w:rPr>
      </w:pPr>
    </w:p>
    <w:p w14:paraId="393E9A75" w14:textId="361051C7" w:rsidR="00E84C8C" w:rsidRPr="002D172F" w:rsidRDefault="00E84C8C" w:rsidP="00E84C8C">
      <w:pPr>
        <w:jc w:val="both"/>
        <w:rPr>
          <w:b/>
          <w:bCs/>
          <w:color w:val="auto"/>
        </w:rPr>
      </w:pPr>
      <w:r w:rsidRPr="002D172F">
        <w:rPr>
          <w:b/>
          <w:bCs/>
          <w:color w:val="auto"/>
        </w:rPr>
        <w:t>Advenant l’adoption de la loi et des dispositions de demandes anticipées d’AMM</w:t>
      </w:r>
      <w:r w:rsidR="000B3CF2" w:rsidRPr="002D172F">
        <w:rPr>
          <w:b/>
          <w:bCs/>
          <w:color w:val="auto"/>
        </w:rPr>
        <w:t>,</w:t>
      </w:r>
      <w:r w:rsidRPr="002D172F">
        <w:rPr>
          <w:b/>
          <w:bCs/>
          <w:color w:val="auto"/>
        </w:rPr>
        <w:t xml:space="preserve"> elles devront être décalées</w:t>
      </w:r>
      <w:r w:rsidR="009F148B" w:rsidRPr="002D172F">
        <w:rPr>
          <w:b/>
          <w:bCs/>
          <w:color w:val="auto"/>
        </w:rPr>
        <w:t xml:space="preserve"> d’au moins un an</w:t>
      </w:r>
      <w:r w:rsidRPr="002D172F">
        <w:rPr>
          <w:b/>
          <w:bCs/>
          <w:color w:val="auto"/>
        </w:rPr>
        <w:t xml:space="preserve">, </w:t>
      </w:r>
      <w:r w:rsidR="009F148B" w:rsidRPr="002D172F">
        <w:rPr>
          <w:b/>
          <w:bCs/>
          <w:color w:val="auto"/>
        </w:rPr>
        <w:t xml:space="preserve">ou </w:t>
      </w:r>
      <w:r w:rsidRPr="002D172F">
        <w:rPr>
          <w:b/>
          <w:bCs/>
          <w:color w:val="auto"/>
        </w:rPr>
        <w:t xml:space="preserve">le temps nécessaire pour informer </w:t>
      </w:r>
      <w:r w:rsidRPr="002D172F">
        <w:rPr>
          <w:b/>
          <w:bCs/>
          <w:color w:val="auto"/>
        </w:rPr>
        <w:lastRenderedPageBreak/>
        <w:t>les professionnels de la santé et la population, permettre aux comités de bioéthique de s’approprier les nouvelles modalités à cet égard et demander aux maisons d’enseignement d’inclure les informations appropriées dans les cursus de formation opportuns.</w:t>
      </w:r>
    </w:p>
    <w:p w14:paraId="047AA8D2" w14:textId="77777777" w:rsidR="00E84C8C" w:rsidRPr="002D172F" w:rsidRDefault="00E84C8C" w:rsidP="00E84C8C">
      <w:pPr>
        <w:jc w:val="both"/>
        <w:rPr>
          <w:b/>
          <w:bCs/>
          <w:color w:val="auto"/>
        </w:rPr>
      </w:pPr>
    </w:p>
    <w:p w14:paraId="2D8A3401" w14:textId="041A94E7" w:rsidR="003E1B91" w:rsidRPr="0059702C" w:rsidRDefault="003E1B91" w:rsidP="0059702C">
      <w:pPr>
        <w:jc w:val="both"/>
        <w:rPr>
          <w:b/>
          <w:bCs/>
          <w:caps/>
          <w:color w:val="auto"/>
        </w:rPr>
      </w:pPr>
      <w:r w:rsidRPr="0059702C">
        <w:rPr>
          <w:b/>
          <w:bCs/>
          <w:caps/>
          <w:color w:val="auto"/>
        </w:rPr>
        <w:br w:type="page"/>
      </w:r>
    </w:p>
    <w:p w14:paraId="09497146" w14:textId="4EEF7E6B" w:rsidR="007E349E" w:rsidRPr="00C92F44" w:rsidRDefault="007E349E" w:rsidP="00B23FEA">
      <w:pPr>
        <w:pStyle w:val="Titre"/>
      </w:pPr>
      <w:bookmarkStart w:id="37" w:name="_Toc367793292"/>
      <w:bookmarkStart w:id="38" w:name="_Toc367800671"/>
      <w:bookmarkStart w:id="39" w:name="_Toc79671885"/>
      <w:bookmarkStart w:id="40" w:name="_Toc129166973"/>
      <w:bookmarkStart w:id="41" w:name="_Toc130455054"/>
      <w:r w:rsidRPr="00B23FEA">
        <w:lastRenderedPageBreak/>
        <w:t>Conclusion</w:t>
      </w:r>
      <w:bookmarkEnd w:id="37"/>
      <w:bookmarkEnd w:id="38"/>
      <w:bookmarkEnd w:id="39"/>
      <w:bookmarkEnd w:id="40"/>
      <w:bookmarkEnd w:id="41"/>
    </w:p>
    <w:p w14:paraId="4327C243" w14:textId="3E880929" w:rsidR="008078FB" w:rsidRPr="002D172F" w:rsidRDefault="007E349E" w:rsidP="00BE14BD">
      <w:pPr>
        <w:spacing w:line="276" w:lineRule="auto"/>
        <w:jc w:val="both"/>
        <w:rPr>
          <w:rFonts w:cs="Arial"/>
          <w:b/>
          <w:bCs/>
          <w:color w:val="auto"/>
          <w:lang w:val="fr-FR"/>
        </w:rPr>
      </w:pPr>
      <w:r w:rsidRPr="00C92F44">
        <w:rPr>
          <w:rFonts w:cs="Arial"/>
          <w:color w:val="auto"/>
          <w:lang w:val="fr-FR"/>
        </w:rPr>
        <w:t xml:space="preserve">La COPHAN soutient </w:t>
      </w:r>
      <w:r w:rsidR="00E92DE6">
        <w:rPr>
          <w:rFonts w:cs="Arial"/>
          <w:color w:val="auto"/>
          <w:lang w:val="fr-FR"/>
        </w:rPr>
        <w:t xml:space="preserve">partiellement </w:t>
      </w:r>
      <w:r w:rsidRPr="00C92F44">
        <w:rPr>
          <w:rFonts w:cs="Arial"/>
          <w:color w:val="auto"/>
          <w:lang w:val="fr-FR"/>
        </w:rPr>
        <w:t xml:space="preserve">le gouvernement dans cette démarche concernant </w:t>
      </w:r>
      <w:r w:rsidR="00AE09BE" w:rsidRPr="00C92F44">
        <w:rPr>
          <w:rFonts w:cs="Arial"/>
          <w:color w:val="auto"/>
          <w:lang w:val="fr-FR"/>
        </w:rPr>
        <w:t xml:space="preserve">l’évolution de la Loi sur </w:t>
      </w:r>
      <w:r w:rsidRPr="00C92F44">
        <w:rPr>
          <w:rFonts w:cs="Arial"/>
          <w:color w:val="auto"/>
          <w:lang w:val="fr-FR"/>
        </w:rPr>
        <w:t>les soins de fin de vie</w:t>
      </w:r>
      <w:r w:rsidR="00CB25CC" w:rsidRPr="00C92F44">
        <w:rPr>
          <w:rFonts w:cs="Arial"/>
          <w:color w:val="auto"/>
          <w:lang w:val="fr-FR"/>
        </w:rPr>
        <w:t>.</w:t>
      </w:r>
      <w:r w:rsidR="00847D35">
        <w:rPr>
          <w:rFonts w:cs="Arial"/>
          <w:color w:val="auto"/>
          <w:lang w:val="fr-FR"/>
        </w:rPr>
        <w:t xml:space="preserve"> Cependant</w:t>
      </w:r>
      <w:r w:rsidR="001B1CB9">
        <w:rPr>
          <w:rFonts w:cs="Arial"/>
          <w:color w:val="auto"/>
          <w:lang w:val="fr-FR"/>
        </w:rPr>
        <w:t xml:space="preserve">, </w:t>
      </w:r>
      <w:r w:rsidR="001B1CB9" w:rsidRPr="002D172F">
        <w:rPr>
          <w:rFonts w:cs="Arial"/>
          <w:b/>
          <w:bCs/>
          <w:color w:val="auto"/>
          <w:lang w:val="fr-FR"/>
        </w:rPr>
        <w:t>e</w:t>
      </w:r>
      <w:r w:rsidR="00847D35" w:rsidRPr="002D172F">
        <w:rPr>
          <w:rFonts w:cs="Arial"/>
          <w:b/>
          <w:bCs/>
          <w:color w:val="auto"/>
          <w:lang w:val="fr-FR"/>
        </w:rPr>
        <w:t xml:space="preserve">lle met de l’avant en premier lieu </w:t>
      </w:r>
      <w:r w:rsidR="000B3CF2" w:rsidRPr="002D172F">
        <w:rPr>
          <w:rFonts w:cs="Arial"/>
          <w:b/>
          <w:bCs/>
          <w:color w:val="auto"/>
          <w:lang w:val="fr-FR"/>
        </w:rPr>
        <w:t>l</w:t>
      </w:r>
      <w:r w:rsidR="00847D35" w:rsidRPr="002D172F">
        <w:rPr>
          <w:rFonts w:cs="Arial"/>
          <w:b/>
          <w:bCs/>
          <w:color w:val="auto"/>
          <w:lang w:val="fr-FR"/>
        </w:rPr>
        <w:t>’aide médicale à vivre.</w:t>
      </w:r>
    </w:p>
    <w:p w14:paraId="2B7CD313" w14:textId="77777777" w:rsidR="008078FB" w:rsidRPr="00C92F44" w:rsidRDefault="008078FB" w:rsidP="00BE14BD">
      <w:pPr>
        <w:spacing w:line="276" w:lineRule="auto"/>
        <w:jc w:val="both"/>
        <w:rPr>
          <w:rFonts w:cs="Arial"/>
          <w:color w:val="auto"/>
          <w:lang w:val="fr-FR"/>
        </w:rPr>
      </w:pPr>
    </w:p>
    <w:p w14:paraId="20E90152" w14:textId="137D33A4" w:rsidR="00C274E7" w:rsidRPr="00C92F44" w:rsidRDefault="00C274E7" w:rsidP="00C274E7">
      <w:pPr>
        <w:spacing w:line="276" w:lineRule="auto"/>
        <w:jc w:val="both"/>
        <w:rPr>
          <w:rFonts w:cs="Arial"/>
          <w:color w:val="auto"/>
          <w:lang w:val="fr-FR"/>
        </w:rPr>
      </w:pPr>
      <w:r w:rsidRPr="00C92F44">
        <w:rPr>
          <w:rFonts w:cs="Arial"/>
          <w:color w:val="auto"/>
          <w:lang w:val="fr-FR"/>
        </w:rPr>
        <w:t xml:space="preserve">Le respect de la volonté des personnes et la mise en place de mécanismes rigoureux de vérification de cette volonté sont incontournables. Rappelons que </w:t>
      </w:r>
      <w:r w:rsidRPr="00C92F44">
        <w:rPr>
          <w:noProof/>
          <w:color w:val="auto"/>
        </w:rPr>
        <w:t>les personnes en situation de handicap vivent plusieurs inégalités sociales et que « ces conditions socioéconomiques défavorables ont une incidence certaine sur la santé physique et mentale des personnes ayant des limitations »</w:t>
      </w:r>
      <w:r w:rsidR="009C615F" w:rsidRPr="00C92F44">
        <w:rPr>
          <w:noProof/>
          <w:color w:val="auto"/>
        </w:rPr>
        <w:t>.</w:t>
      </w:r>
      <w:r w:rsidRPr="00C92F44">
        <w:rPr>
          <w:noProof/>
          <w:color w:val="auto"/>
        </w:rPr>
        <w:t xml:space="preserve"> Ces personnes ont également un accès inéquitable au système de santé</w:t>
      </w:r>
      <w:r w:rsidRPr="00C92F44">
        <w:rPr>
          <w:rFonts w:cs="Arial"/>
          <w:color w:val="auto"/>
          <w:lang w:val="fr-FR"/>
        </w:rPr>
        <w:t>.</w:t>
      </w:r>
    </w:p>
    <w:p w14:paraId="110FA157" w14:textId="1FAD4E17" w:rsidR="002777DF" w:rsidRPr="00C92F44" w:rsidRDefault="002777DF" w:rsidP="00C274E7">
      <w:pPr>
        <w:spacing w:line="276" w:lineRule="auto"/>
        <w:jc w:val="both"/>
        <w:rPr>
          <w:rFonts w:cs="Arial"/>
          <w:color w:val="auto"/>
          <w:lang w:val="fr-FR"/>
        </w:rPr>
      </w:pPr>
    </w:p>
    <w:p w14:paraId="1FC1CF26" w14:textId="77777777" w:rsidR="008552E7" w:rsidRDefault="00C92F44" w:rsidP="00C274E7">
      <w:pPr>
        <w:spacing w:line="276" w:lineRule="auto"/>
        <w:jc w:val="both"/>
        <w:rPr>
          <w:rFonts w:cs="Arial"/>
          <w:color w:val="auto"/>
          <w:lang w:val="fr-FR"/>
        </w:rPr>
      </w:pPr>
      <w:r w:rsidRPr="00C92F44">
        <w:rPr>
          <w:rFonts w:cs="Arial"/>
          <w:color w:val="auto"/>
          <w:lang w:val="fr-FR"/>
        </w:rPr>
        <w:t xml:space="preserve">Le présent document pose </w:t>
      </w:r>
      <w:r w:rsidR="002777DF" w:rsidRPr="00C92F44">
        <w:rPr>
          <w:rFonts w:cs="Arial"/>
          <w:color w:val="auto"/>
          <w:lang w:val="fr-FR"/>
        </w:rPr>
        <w:t xml:space="preserve">des constats et </w:t>
      </w:r>
      <w:r w:rsidRPr="00C92F44">
        <w:rPr>
          <w:rFonts w:cs="Arial"/>
          <w:color w:val="auto"/>
          <w:lang w:val="fr-FR"/>
        </w:rPr>
        <w:t>présente</w:t>
      </w:r>
      <w:r w:rsidR="002777DF" w:rsidRPr="00C92F44">
        <w:rPr>
          <w:rFonts w:cs="Arial"/>
          <w:color w:val="auto"/>
          <w:lang w:val="fr-FR"/>
        </w:rPr>
        <w:t xml:space="preserve"> des recommandations afin de bonifier les dispositions du projet de loi 11 </w:t>
      </w:r>
      <w:r w:rsidRPr="00C92F44">
        <w:rPr>
          <w:rFonts w:cs="Arial"/>
          <w:color w:val="auto"/>
          <w:lang w:val="fr-FR"/>
        </w:rPr>
        <w:t xml:space="preserve">en s’appuyant sur la position de base de la COPHAN et de ses membres. </w:t>
      </w:r>
    </w:p>
    <w:p w14:paraId="222D2F0C" w14:textId="77777777" w:rsidR="008552E7" w:rsidRDefault="008552E7" w:rsidP="00C274E7">
      <w:pPr>
        <w:spacing w:line="276" w:lineRule="auto"/>
        <w:jc w:val="both"/>
        <w:rPr>
          <w:rFonts w:cs="Arial"/>
          <w:color w:val="auto"/>
          <w:lang w:val="fr-FR"/>
        </w:rPr>
      </w:pPr>
    </w:p>
    <w:p w14:paraId="4E44E1A6" w14:textId="6C341170" w:rsidR="00E92DE6" w:rsidRPr="00E92DE6" w:rsidRDefault="00E92DE6" w:rsidP="00E92DE6">
      <w:pPr>
        <w:spacing w:line="276" w:lineRule="auto"/>
        <w:jc w:val="both"/>
        <w:rPr>
          <w:rFonts w:cs="Arial"/>
          <w:color w:val="auto"/>
          <w:lang w:val="fr-FR"/>
        </w:rPr>
      </w:pPr>
      <w:r w:rsidRPr="00E92DE6">
        <w:rPr>
          <w:rFonts w:cs="Arial"/>
          <w:color w:val="auto"/>
          <w:lang w:val="fr-FR"/>
        </w:rPr>
        <w:t>Pour l’aide médicale à vivre, le Gouvernement du Québec doit prioritairement augmenter la capacité et l’offre de services du système de santé québécois de façon durable avec plus d’humanisme. Il doit décentralis</w:t>
      </w:r>
      <w:r w:rsidR="00C64F3A">
        <w:rPr>
          <w:rFonts w:cs="Arial"/>
          <w:color w:val="auto"/>
          <w:lang w:val="fr-FR"/>
        </w:rPr>
        <w:t>er</w:t>
      </w:r>
      <w:r w:rsidRPr="00E92DE6">
        <w:rPr>
          <w:rFonts w:cs="Arial"/>
          <w:color w:val="auto"/>
          <w:lang w:val="fr-FR"/>
        </w:rPr>
        <w:t xml:space="preserve"> le système de santé localement et régionalement, revaloriser le rôle du CLSC, renforcer le SAD et en améliorer sa performance, indexer le programme d’adaptation du domicile, rehausser les budgets des RI-RTF et des ressources communautaires d’hébergement pour la composante « soins et services aux personnes » afin d’assurer une qualité de services comparable, peu importe le lieu de l’hébergement, pour des besoins identiques. Il doit aussi mettre en place des modalités organisationnel</w:t>
      </w:r>
      <w:r w:rsidR="00C64F3A">
        <w:rPr>
          <w:rFonts w:cs="Arial"/>
          <w:color w:val="auto"/>
          <w:lang w:val="fr-FR"/>
        </w:rPr>
        <w:t>les</w:t>
      </w:r>
      <w:r w:rsidRPr="00E92DE6">
        <w:rPr>
          <w:rFonts w:cs="Arial"/>
          <w:color w:val="auto"/>
          <w:lang w:val="fr-FR"/>
        </w:rPr>
        <w:t xml:space="preserve"> simples et efficaces basées sur les données probantes comme ailleurs au Canada et dans le monde pour capter rapidement des besoins émergents et des solutions applicables comme cela doit être le cas pour la sensibilité chimique multiple.</w:t>
      </w:r>
    </w:p>
    <w:p w14:paraId="4391812F" w14:textId="77777777" w:rsidR="00E92DE6" w:rsidRPr="00E92DE6" w:rsidRDefault="00E92DE6" w:rsidP="00E92DE6">
      <w:pPr>
        <w:spacing w:line="276" w:lineRule="auto"/>
        <w:jc w:val="both"/>
        <w:rPr>
          <w:rFonts w:cs="Arial"/>
          <w:color w:val="auto"/>
          <w:lang w:val="fr-FR"/>
        </w:rPr>
      </w:pPr>
    </w:p>
    <w:p w14:paraId="20BFD765" w14:textId="7816512B" w:rsidR="00E92DE6" w:rsidRPr="00E92DE6" w:rsidRDefault="00E92DE6" w:rsidP="00E92DE6">
      <w:pPr>
        <w:spacing w:line="276" w:lineRule="auto"/>
        <w:jc w:val="both"/>
        <w:rPr>
          <w:rFonts w:cs="Arial"/>
          <w:color w:val="auto"/>
          <w:lang w:val="fr-FR"/>
        </w:rPr>
      </w:pPr>
      <w:r w:rsidRPr="00E92DE6">
        <w:rPr>
          <w:rFonts w:cs="Arial"/>
          <w:color w:val="auto"/>
          <w:lang w:val="fr-FR"/>
        </w:rPr>
        <w:t xml:space="preserve">Pour l’aide médicale à mourir, le médecin devrait vérifier si l’absence de services de santé ou sociaux peut expliquer une demande de l’AMM et </w:t>
      </w:r>
      <w:r w:rsidR="000B3CF2">
        <w:rPr>
          <w:rFonts w:cs="Arial"/>
          <w:color w:val="auto"/>
          <w:lang w:val="fr-FR"/>
        </w:rPr>
        <w:t>débuter</w:t>
      </w:r>
      <w:r w:rsidRPr="00E92DE6">
        <w:rPr>
          <w:rFonts w:cs="Arial"/>
          <w:color w:val="auto"/>
          <w:lang w:val="fr-FR"/>
        </w:rPr>
        <w:t xml:space="preserve"> des démarches sans tarder pour assurer la dispensation de tels services. Aussi, la COPHAN est CONTRE l'élargissement de l'aide médicale à mourir en ce qui concerne les handicaps qui ne génèrent pas de douleur physique et qui ne peut être soulagée. Dans ce cadre, les critères de « mort naturelle raisonnablement prévisible » et de « fin de vie » prévus dans les lois canadienne et québécoise sur l'aide médicale à mourir (AMM) doivent être maintenus. En ce qui a trait à la directive médicale anticipée</w:t>
      </w:r>
      <w:r w:rsidR="000B3CF2">
        <w:rPr>
          <w:rFonts w:cs="Arial"/>
          <w:color w:val="auto"/>
          <w:lang w:val="fr-FR"/>
        </w:rPr>
        <w:t>,</w:t>
      </w:r>
      <w:r w:rsidRPr="00E92DE6">
        <w:rPr>
          <w:rFonts w:cs="Arial"/>
          <w:color w:val="auto"/>
          <w:lang w:val="fr-FR"/>
        </w:rPr>
        <w:t xml:space="preserve"> il est nécessaire d’en préciser les modalités par des balises claires, non seulement pour être conforme à la loi, mais également pour s’assurer que les directives médicales de soins de</w:t>
      </w:r>
      <w:r w:rsidR="00CE678D">
        <w:rPr>
          <w:rFonts w:cs="Arial"/>
          <w:color w:val="auto"/>
          <w:lang w:val="fr-FR"/>
        </w:rPr>
        <w:t xml:space="preserve"> fin de</w:t>
      </w:r>
      <w:r w:rsidRPr="00E92DE6">
        <w:rPr>
          <w:rFonts w:cs="Arial"/>
          <w:color w:val="auto"/>
          <w:lang w:val="fr-FR"/>
        </w:rPr>
        <w:t xml:space="preserve"> vie souhaitée reflètent bien la situation du demandeur. À ce propos, les comités de </w:t>
      </w:r>
      <w:r w:rsidRPr="00E92DE6">
        <w:rPr>
          <w:rFonts w:cs="Arial"/>
          <w:color w:val="auto"/>
          <w:lang w:val="fr-FR"/>
        </w:rPr>
        <w:lastRenderedPageBreak/>
        <w:t>bioéthique où sont rattachés les médecins et les IPS impliqués devraient être mandatés à des fins d’application de la loi pour la sécurité et la dignité des personnes. Advenant l’adoption de la loi et des dispositions de demandes anticipées d’AMM elles devront être décalées dans le temps pour informer les groupes concernés.</w:t>
      </w:r>
    </w:p>
    <w:p w14:paraId="5942F9CA" w14:textId="77777777" w:rsidR="00E92DE6" w:rsidRPr="002459C2" w:rsidRDefault="00E92DE6" w:rsidP="00E92DE6">
      <w:pPr>
        <w:spacing w:line="276" w:lineRule="auto"/>
        <w:jc w:val="both"/>
        <w:rPr>
          <w:rFonts w:cs="Arial"/>
          <w:color w:val="auto"/>
          <w:lang w:val="fr-FR"/>
        </w:rPr>
      </w:pPr>
    </w:p>
    <w:p w14:paraId="6E2DC863" w14:textId="57BFFE46" w:rsidR="00266C1C" w:rsidRPr="00C92F44" w:rsidRDefault="004E5DD1" w:rsidP="00BE14BD">
      <w:pPr>
        <w:spacing w:line="276" w:lineRule="auto"/>
        <w:jc w:val="both"/>
        <w:rPr>
          <w:rFonts w:cs="Arial"/>
          <w:color w:val="auto"/>
          <w:lang w:val="fr-FR"/>
        </w:rPr>
      </w:pPr>
      <w:r w:rsidRPr="00C92F44">
        <w:rPr>
          <w:rFonts w:cs="Arial"/>
          <w:color w:val="auto"/>
          <w:lang w:val="fr-FR"/>
        </w:rPr>
        <w:t>N</w:t>
      </w:r>
      <w:r w:rsidR="007E349E" w:rsidRPr="00C92F44">
        <w:rPr>
          <w:rFonts w:cs="Arial"/>
          <w:color w:val="auto"/>
          <w:lang w:val="fr-FR"/>
        </w:rPr>
        <w:t xml:space="preserve">ous restons grandement préoccupés par les conditions de vie imposées </w:t>
      </w:r>
      <w:r w:rsidRPr="00C92F44">
        <w:rPr>
          <w:rFonts w:cs="Arial"/>
          <w:color w:val="auto"/>
          <w:lang w:val="fr-FR"/>
        </w:rPr>
        <w:t>aux</w:t>
      </w:r>
      <w:r w:rsidR="007E349E" w:rsidRPr="00C92F44">
        <w:rPr>
          <w:rFonts w:cs="Arial"/>
          <w:color w:val="auto"/>
          <w:lang w:val="fr-FR"/>
        </w:rPr>
        <w:t xml:space="preserve"> personnes </w:t>
      </w:r>
      <w:r w:rsidR="00142B28" w:rsidRPr="00C92F44">
        <w:rPr>
          <w:noProof/>
          <w:color w:val="auto"/>
        </w:rPr>
        <w:t>en situation de handicap</w:t>
      </w:r>
      <w:r w:rsidR="00142B28" w:rsidRPr="00C92F44" w:rsidDel="00142B28">
        <w:rPr>
          <w:rFonts w:cs="Arial"/>
          <w:color w:val="auto"/>
          <w:lang w:val="fr-FR"/>
        </w:rPr>
        <w:t xml:space="preserve"> </w:t>
      </w:r>
      <w:r w:rsidR="007E349E" w:rsidRPr="00C92F44">
        <w:rPr>
          <w:rFonts w:cs="Arial"/>
          <w:color w:val="auto"/>
          <w:lang w:val="fr-FR"/>
        </w:rPr>
        <w:t>trè</w:t>
      </w:r>
      <w:r w:rsidR="00700858" w:rsidRPr="00C92F44">
        <w:rPr>
          <w:rFonts w:cs="Arial"/>
          <w:color w:val="auto"/>
          <w:lang w:val="fr-FR"/>
        </w:rPr>
        <w:t>s</w:t>
      </w:r>
      <w:r w:rsidR="007E349E" w:rsidRPr="00C92F44">
        <w:rPr>
          <w:rFonts w:cs="Arial"/>
          <w:color w:val="auto"/>
          <w:lang w:val="fr-FR"/>
        </w:rPr>
        <w:t xml:space="preserve"> </w:t>
      </w:r>
      <w:r w:rsidR="000B3CF2">
        <w:rPr>
          <w:rFonts w:cs="Arial"/>
          <w:color w:val="auto"/>
          <w:lang w:val="fr-FR"/>
        </w:rPr>
        <w:t>important</w:t>
      </w:r>
      <w:r w:rsidR="007E349E" w:rsidRPr="00C92F44">
        <w:rPr>
          <w:rFonts w:cs="Arial"/>
          <w:color w:val="auto"/>
          <w:lang w:val="fr-FR"/>
        </w:rPr>
        <w:t xml:space="preserve"> et qui sont physiquement dépendantes. Elles croupissent dans des conditions souvent scandaleuses et la société québécoise doit prendre conscience que ce genre de situations </w:t>
      </w:r>
      <w:r w:rsidR="00700858" w:rsidRPr="00C92F44">
        <w:rPr>
          <w:rFonts w:cs="Arial"/>
          <w:color w:val="auto"/>
          <w:lang w:val="fr-FR"/>
        </w:rPr>
        <w:t>porte</w:t>
      </w:r>
      <w:r w:rsidR="007E349E" w:rsidRPr="00C92F44">
        <w:rPr>
          <w:rFonts w:cs="Arial"/>
          <w:color w:val="auto"/>
          <w:lang w:val="fr-FR"/>
        </w:rPr>
        <w:t xml:space="preserve"> atteinte à leur dignité. Des changements s’imposent et ce parallèle entre un</w:t>
      </w:r>
      <w:r w:rsidR="00BD1189" w:rsidRPr="00C92F44">
        <w:rPr>
          <w:rFonts w:cs="Arial"/>
          <w:color w:val="auto"/>
          <w:lang w:val="fr-FR"/>
        </w:rPr>
        <w:t xml:space="preserve">e vie digne </w:t>
      </w:r>
      <w:r w:rsidR="007E349E" w:rsidRPr="00C92F44">
        <w:rPr>
          <w:rFonts w:cs="Arial"/>
          <w:color w:val="auto"/>
          <w:lang w:val="fr-FR"/>
        </w:rPr>
        <w:t>et une fin de vie digne devrait inciter les décideurs, tout autant que la population, à prendre résolument tous les moyens de redonner à ces personnes une vie digne, dans le respect de la globalité de leur personne.</w:t>
      </w:r>
    </w:p>
    <w:p w14:paraId="6CCF20C5" w14:textId="61291F2C" w:rsidR="00C274E7" w:rsidRDefault="00C274E7" w:rsidP="00BE14BD">
      <w:pPr>
        <w:spacing w:line="276" w:lineRule="auto"/>
        <w:jc w:val="both"/>
        <w:rPr>
          <w:rFonts w:cs="Arial"/>
          <w:lang w:val="fr-FR"/>
        </w:rPr>
      </w:pPr>
    </w:p>
    <w:p w14:paraId="58294625" w14:textId="18F8CA8E" w:rsidR="00266C1C" w:rsidRPr="00061E4D" w:rsidRDefault="00266C1C" w:rsidP="00A37A96">
      <w:pPr>
        <w:spacing w:line="276" w:lineRule="auto"/>
        <w:jc w:val="both"/>
        <w:rPr>
          <w:rFonts w:cs="Arial"/>
          <w:b/>
          <w:bCs/>
          <w:kern w:val="32"/>
          <w:sz w:val="32"/>
          <w:szCs w:val="32"/>
          <w:lang w:val="fr-FR" w:eastAsia="fr-FR"/>
        </w:rPr>
      </w:pPr>
      <w:r w:rsidRPr="00061E4D">
        <w:rPr>
          <w:rFonts w:cs="Arial"/>
        </w:rPr>
        <w:br w:type="page"/>
      </w:r>
    </w:p>
    <w:p w14:paraId="056AC1BF" w14:textId="13A075E9" w:rsidR="00293002" w:rsidRPr="00C94D2F" w:rsidRDefault="00266C1C" w:rsidP="00C94D2F">
      <w:pPr>
        <w:pStyle w:val="Titre"/>
        <w:pBdr>
          <w:bottom w:val="none" w:sz="0" w:space="0" w:color="auto"/>
        </w:pBdr>
        <w:outlineLvl w:val="0"/>
        <w:rPr>
          <w:rFonts w:cs="Arial"/>
          <w:bCs/>
          <w:color w:val="auto"/>
          <w:sz w:val="36"/>
          <w:szCs w:val="36"/>
        </w:rPr>
      </w:pPr>
      <w:bookmarkStart w:id="42" w:name="_Toc79671886"/>
      <w:bookmarkStart w:id="43" w:name="_Toc129166974"/>
      <w:bookmarkStart w:id="44" w:name="_Toc130455055"/>
      <w:r w:rsidRPr="00C94D2F">
        <w:rPr>
          <w:rFonts w:cs="Arial"/>
          <w:bCs/>
          <w:color w:val="auto"/>
          <w:sz w:val="36"/>
          <w:szCs w:val="36"/>
        </w:rPr>
        <w:lastRenderedPageBreak/>
        <w:t>Liste des recommandations</w:t>
      </w:r>
      <w:bookmarkEnd w:id="42"/>
      <w:bookmarkEnd w:id="43"/>
      <w:bookmarkEnd w:id="44"/>
    </w:p>
    <w:p w14:paraId="0DD827F7" w14:textId="5BAD46E5" w:rsidR="00C0204F" w:rsidRDefault="00C0204F" w:rsidP="00C0204F">
      <w:pPr>
        <w:rPr>
          <w:rFonts w:cs="Arial"/>
          <w:bCs/>
          <w:color w:val="auto"/>
        </w:rPr>
      </w:pPr>
    </w:p>
    <w:p w14:paraId="21859DD4" w14:textId="77777777" w:rsidR="00117C16" w:rsidRPr="00C94D2F" w:rsidRDefault="00117C16" w:rsidP="00C0204F">
      <w:pPr>
        <w:rPr>
          <w:rFonts w:cs="Arial"/>
          <w:bCs/>
          <w:color w:val="auto"/>
        </w:rPr>
      </w:pPr>
    </w:p>
    <w:p w14:paraId="13700723" w14:textId="77777777" w:rsidR="00C0204F" w:rsidRPr="00792F93" w:rsidRDefault="00C0204F" w:rsidP="00C0204F">
      <w:pPr>
        <w:shd w:val="clear" w:color="auto" w:fill="FFFFFF" w:themeFill="background1"/>
        <w:contextualSpacing/>
        <w:jc w:val="both"/>
        <w:rPr>
          <w:rFonts w:cs="Arial"/>
          <w:bCs/>
          <w:caps/>
          <w:color w:val="auto"/>
          <w:u w:val="single"/>
        </w:rPr>
      </w:pPr>
      <w:bookmarkStart w:id="45" w:name="_Hlk129085439"/>
      <w:r w:rsidRPr="00792F93">
        <w:rPr>
          <w:rFonts w:cs="Arial"/>
          <w:bCs/>
          <w:caps/>
          <w:color w:val="auto"/>
          <w:u w:val="single"/>
        </w:rPr>
        <w:t>Recommandation 1 :</w:t>
      </w:r>
    </w:p>
    <w:p w14:paraId="4BCE75B3" w14:textId="77777777" w:rsidR="00C0204F" w:rsidRPr="00C94D2F" w:rsidRDefault="00C0204F" w:rsidP="00C0204F">
      <w:pPr>
        <w:shd w:val="clear" w:color="auto" w:fill="FFFFFF" w:themeFill="background1"/>
        <w:contextualSpacing/>
        <w:jc w:val="both"/>
        <w:rPr>
          <w:rFonts w:cs="Arial"/>
          <w:bCs/>
          <w:color w:val="auto"/>
        </w:rPr>
      </w:pPr>
    </w:p>
    <w:p w14:paraId="4A861F68" w14:textId="7594D58E" w:rsidR="00C0204F" w:rsidRPr="00C94D2F" w:rsidRDefault="00C0204F" w:rsidP="00C0204F">
      <w:pPr>
        <w:jc w:val="both"/>
        <w:rPr>
          <w:rFonts w:cs="Arial"/>
          <w:bCs/>
          <w:caps/>
          <w:noProof/>
          <w:color w:val="auto"/>
        </w:rPr>
      </w:pPr>
      <w:r w:rsidRPr="00C94D2F">
        <w:rPr>
          <w:rFonts w:cs="Arial"/>
          <w:bCs/>
          <w:color w:val="auto"/>
        </w:rPr>
        <w:t xml:space="preserve">Pour l’aide médicale à vivre, augmenter la capacité et l’offre de services du système de santé québécois de façon durable avec plus d’humanisme selon le modèle des </w:t>
      </w:r>
      <w:hyperlink r:id="rId31" w:history="1">
        <w:r w:rsidRPr="00C94D2F">
          <w:rPr>
            <w:rStyle w:val="Lienhypertexte"/>
            <w:rFonts w:cs="Arial"/>
            <w:bCs/>
            <w:color w:val="auto"/>
          </w:rPr>
          <w:t>établissements magnétiques</w:t>
        </w:r>
      </w:hyperlink>
      <w:r w:rsidR="001A4168">
        <w:rPr>
          <w:rFonts w:cs="Arial"/>
          <w:bCs/>
          <w:color w:val="auto"/>
        </w:rPr>
        <w:t>.</w:t>
      </w:r>
      <w:r w:rsidRPr="00C94D2F">
        <w:rPr>
          <w:rFonts w:cs="Arial"/>
          <w:bCs/>
          <w:color w:val="auto"/>
        </w:rPr>
        <w:t xml:space="preserve"> </w:t>
      </w:r>
    </w:p>
    <w:p w14:paraId="166FA848" w14:textId="067BC133" w:rsidR="00C0204F" w:rsidRDefault="00C0204F" w:rsidP="00C0204F">
      <w:pPr>
        <w:rPr>
          <w:rFonts w:cs="Arial"/>
          <w:bCs/>
          <w:caps/>
          <w:noProof/>
          <w:color w:val="auto"/>
        </w:rPr>
      </w:pPr>
    </w:p>
    <w:p w14:paraId="54AF6E8F" w14:textId="77777777" w:rsidR="00792F93" w:rsidRPr="00C94D2F" w:rsidRDefault="00792F93" w:rsidP="00C0204F">
      <w:pPr>
        <w:rPr>
          <w:rFonts w:cs="Arial"/>
          <w:bCs/>
          <w:caps/>
          <w:noProof/>
          <w:color w:val="auto"/>
        </w:rPr>
      </w:pPr>
    </w:p>
    <w:p w14:paraId="5497A148" w14:textId="77777777" w:rsidR="00C0204F" w:rsidRPr="00792F93" w:rsidRDefault="00C0204F" w:rsidP="00C0204F">
      <w:pPr>
        <w:shd w:val="clear" w:color="auto" w:fill="FFFFFF" w:themeFill="background1"/>
        <w:contextualSpacing/>
        <w:jc w:val="both"/>
        <w:rPr>
          <w:rFonts w:cs="Arial"/>
          <w:bCs/>
          <w:caps/>
          <w:color w:val="auto"/>
          <w:u w:val="single"/>
        </w:rPr>
      </w:pPr>
      <w:r w:rsidRPr="00792F93">
        <w:rPr>
          <w:rFonts w:cs="Arial"/>
          <w:bCs/>
          <w:caps/>
          <w:color w:val="auto"/>
          <w:u w:val="single"/>
        </w:rPr>
        <w:t>Recommandation 2 :</w:t>
      </w:r>
    </w:p>
    <w:p w14:paraId="581319CD" w14:textId="77777777" w:rsidR="00C0204F" w:rsidRPr="00C94D2F" w:rsidRDefault="00C0204F" w:rsidP="00C0204F">
      <w:pPr>
        <w:shd w:val="clear" w:color="auto" w:fill="FFFFFF" w:themeFill="background1"/>
        <w:contextualSpacing/>
        <w:jc w:val="both"/>
        <w:rPr>
          <w:rFonts w:cs="Arial"/>
          <w:bCs/>
          <w:color w:val="auto"/>
        </w:rPr>
      </w:pPr>
    </w:p>
    <w:p w14:paraId="6FD1B4B9" w14:textId="77777777" w:rsidR="00C0204F" w:rsidRPr="00C94D2F" w:rsidRDefault="00C0204F" w:rsidP="00C0204F">
      <w:pPr>
        <w:jc w:val="both"/>
        <w:rPr>
          <w:rFonts w:cs="Arial"/>
          <w:bCs/>
          <w:caps/>
          <w:noProof/>
          <w:color w:val="auto"/>
        </w:rPr>
      </w:pPr>
      <w:r w:rsidRPr="00C94D2F">
        <w:rPr>
          <w:rFonts w:cs="Arial"/>
          <w:bCs/>
          <w:color w:val="auto"/>
        </w:rPr>
        <w:t>Pour l’aide médicale à vivre, mettre en œuvre les demandes du</w:t>
      </w:r>
      <w:r w:rsidRPr="00C94D2F">
        <w:rPr>
          <w:rFonts w:cs="Arial"/>
          <w:bCs/>
          <w:color w:val="auto"/>
          <w:sz w:val="26"/>
          <w:szCs w:val="26"/>
          <w:shd w:val="clear" w:color="auto" w:fill="FFFFFF"/>
        </w:rPr>
        <w:t xml:space="preserve"> Regroupement québécois de médecins pour la décentralisation du système de santé (</w:t>
      </w:r>
      <w:hyperlink r:id="rId32" w:history="1">
        <w:r w:rsidRPr="00C94D2F">
          <w:rPr>
            <w:rStyle w:val="Lienhypertexte"/>
            <w:rFonts w:cs="Arial"/>
            <w:bCs/>
            <w:color w:val="auto"/>
            <w:sz w:val="26"/>
            <w:szCs w:val="26"/>
            <w:shd w:val="clear" w:color="auto" w:fill="FFFFFF"/>
          </w:rPr>
          <w:t>RQMDSS</w:t>
        </w:r>
      </w:hyperlink>
      <w:r w:rsidRPr="00C94D2F">
        <w:rPr>
          <w:rFonts w:cs="Arial"/>
          <w:bCs/>
          <w:color w:val="auto"/>
          <w:sz w:val="26"/>
          <w:szCs w:val="26"/>
          <w:shd w:val="clear" w:color="auto" w:fill="FFFFFF"/>
        </w:rPr>
        <w:t>) qui milite pour le retour d'une gestion de proximité dans les établissements de santé.</w:t>
      </w:r>
    </w:p>
    <w:p w14:paraId="5B0F0295" w14:textId="69314428" w:rsidR="00C0204F" w:rsidRDefault="00C0204F" w:rsidP="00C0204F">
      <w:pPr>
        <w:rPr>
          <w:rFonts w:cs="Arial"/>
          <w:bCs/>
          <w:caps/>
          <w:noProof/>
          <w:color w:val="auto"/>
        </w:rPr>
      </w:pPr>
    </w:p>
    <w:p w14:paraId="22109510" w14:textId="77777777" w:rsidR="00792F93" w:rsidRPr="00C94D2F" w:rsidRDefault="00792F93" w:rsidP="00C0204F">
      <w:pPr>
        <w:rPr>
          <w:rFonts w:cs="Arial"/>
          <w:bCs/>
          <w:caps/>
          <w:noProof/>
          <w:color w:val="auto"/>
        </w:rPr>
      </w:pPr>
    </w:p>
    <w:p w14:paraId="69E30530" w14:textId="77777777" w:rsidR="00C0204F" w:rsidRPr="00792F93" w:rsidRDefault="00C0204F" w:rsidP="00C0204F">
      <w:pPr>
        <w:shd w:val="clear" w:color="auto" w:fill="FFFFFF" w:themeFill="background1"/>
        <w:contextualSpacing/>
        <w:jc w:val="both"/>
        <w:rPr>
          <w:rFonts w:cs="Arial"/>
          <w:bCs/>
          <w:caps/>
          <w:color w:val="auto"/>
          <w:u w:val="single"/>
        </w:rPr>
      </w:pPr>
      <w:r w:rsidRPr="00792F93">
        <w:rPr>
          <w:rFonts w:cs="Arial"/>
          <w:bCs/>
          <w:caps/>
          <w:color w:val="auto"/>
          <w:u w:val="single"/>
        </w:rPr>
        <w:t>Recommandation 3 :</w:t>
      </w:r>
    </w:p>
    <w:p w14:paraId="454AF454" w14:textId="77777777" w:rsidR="00C0204F" w:rsidRPr="00C94D2F" w:rsidRDefault="00C0204F" w:rsidP="00C0204F">
      <w:pPr>
        <w:shd w:val="clear" w:color="auto" w:fill="FFFFFF" w:themeFill="background1"/>
        <w:contextualSpacing/>
        <w:jc w:val="both"/>
        <w:rPr>
          <w:rFonts w:cs="Arial"/>
          <w:bCs/>
          <w:color w:val="auto"/>
        </w:rPr>
      </w:pPr>
    </w:p>
    <w:p w14:paraId="6DA53992" w14:textId="4D9D710F" w:rsidR="00514F59" w:rsidRPr="00C7084D" w:rsidRDefault="00514F59" w:rsidP="00514F59">
      <w:pPr>
        <w:jc w:val="both"/>
        <w:rPr>
          <w:color w:val="auto"/>
        </w:rPr>
      </w:pPr>
      <w:r w:rsidRPr="00514F59">
        <w:rPr>
          <w:color w:val="auto"/>
        </w:rPr>
        <w:t xml:space="preserve">Pour l’aide médicale à vivre, consolider réellement le rôle et la mission des </w:t>
      </w:r>
      <w:hyperlink r:id="rId33" w:history="1">
        <w:r w:rsidRPr="00514F59">
          <w:rPr>
            <w:rStyle w:val="Lienhypertexte"/>
            <w:color w:val="auto"/>
          </w:rPr>
          <w:t>CLSC en 1re ligne</w:t>
        </w:r>
      </w:hyperlink>
      <w:r w:rsidRPr="00514F59">
        <w:rPr>
          <w:color w:val="auto"/>
        </w:rPr>
        <w:t>, notamment sur les plans du maintien à domicile, des services de réadaptation, des services en santé mentale, des services de sages- femmes, etc., structurer et rendre accessible des informations cliniques bidirectionnelles et même transactionnelle</w:t>
      </w:r>
      <w:r w:rsidR="00543CC6">
        <w:rPr>
          <w:color w:val="auto"/>
        </w:rPr>
        <w:t>s</w:t>
      </w:r>
      <w:r w:rsidRPr="00514F59">
        <w:rPr>
          <w:color w:val="auto"/>
        </w:rPr>
        <w:t xml:space="preserve"> avec accessibilité universelle</w:t>
      </w:r>
      <w:r w:rsidR="005E6318">
        <w:rPr>
          <w:color w:val="auto"/>
        </w:rPr>
        <w:t xml:space="preserve"> (par exemple, </w:t>
      </w:r>
      <w:r w:rsidR="00C7084D" w:rsidRPr="00C7084D">
        <w:rPr>
          <w:color w:val="auto"/>
        </w:rPr>
        <w:t>en retirant les barrières de la qualité de l’air</w:t>
      </w:r>
      <w:r w:rsidR="009F4478">
        <w:rPr>
          <w:color w:val="auto"/>
        </w:rPr>
        <w:t xml:space="preserve">, </w:t>
      </w:r>
      <w:r w:rsidR="00C7084D" w:rsidRPr="00C7084D">
        <w:rPr>
          <w:color w:val="auto"/>
        </w:rPr>
        <w:t>comme les parfums et les produits toxiques).</w:t>
      </w:r>
    </w:p>
    <w:p w14:paraId="047FB287" w14:textId="71335B2E" w:rsidR="00C0204F" w:rsidRPr="00C7084D" w:rsidRDefault="00C0204F" w:rsidP="00C0204F">
      <w:pPr>
        <w:rPr>
          <w:rFonts w:cs="Arial"/>
          <w:color w:val="auto"/>
        </w:rPr>
      </w:pPr>
    </w:p>
    <w:p w14:paraId="5A3DE1C8" w14:textId="77777777" w:rsidR="00792F93" w:rsidRPr="00C94D2F" w:rsidRDefault="00792F93" w:rsidP="00C0204F">
      <w:pPr>
        <w:rPr>
          <w:rFonts w:cs="Arial"/>
          <w:bCs/>
          <w:color w:val="auto"/>
        </w:rPr>
      </w:pPr>
    </w:p>
    <w:p w14:paraId="31F09213" w14:textId="77777777" w:rsidR="00C0204F" w:rsidRPr="00792F93" w:rsidRDefault="00C0204F" w:rsidP="00C0204F">
      <w:pPr>
        <w:rPr>
          <w:rFonts w:cs="Arial"/>
          <w:bCs/>
          <w:color w:val="auto"/>
          <w:u w:val="single"/>
        </w:rPr>
      </w:pPr>
      <w:r w:rsidRPr="00792F93">
        <w:rPr>
          <w:rFonts w:cs="Arial"/>
          <w:bCs/>
          <w:caps/>
          <w:noProof/>
          <w:color w:val="auto"/>
          <w:u w:val="single"/>
        </w:rPr>
        <w:t>Recommandation</w:t>
      </w:r>
      <w:r w:rsidRPr="00792F93">
        <w:rPr>
          <w:rFonts w:cs="Arial"/>
          <w:bCs/>
          <w:noProof/>
          <w:color w:val="auto"/>
          <w:u w:val="single"/>
        </w:rPr>
        <w:t xml:space="preserve"> 4</w:t>
      </w:r>
      <w:r w:rsidRPr="00792F93">
        <w:rPr>
          <w:rFonts w:cs="Arial"/>
          <w:bCs/>
          <w:color w:val="auto"/>
          <w:u w:val="single"/>
        </w:rPr>
        <w:t xml:space="preserve"> : </w:t>
      </w:r>
    </w:p>
    <w:p w14:paraId="7520C31B" w14:textId="77777777" w:rsidR="00C0204F" w:rsidRPr="00C94D2F" w:rsidRDefault="00C0204F" w:rsidP="00C0204F">
      <w:pPr>
        <w:rPr>
          <w:rFonts w:cs="Arial"/>
          <w:bCs/>
          <w:color w:val="auto"/>
        </w:rPr>
      </w:pPr>
    </w:p>
    <w:p w14:paraId="04E9EBB5" w14:textId="77777777" w:rsidR="00C0204F" w:rsidRPr="00C94D2F" w:rsidRDefault="00C0204F" w:rsidP="00C0204F">
      <w:pPr>
        <w:jc w:val="both"/>
        <w:rPr>
          <w:rFonts w:cs="Arial"/>
          <w:bCs/>
          <w:noProof/>
          <w:color w:val="auto"/>
        </w:rPr>
      </w:pPr>
      <w:r w:rsidRPr="00C94D2F">
        <w:rPr>
          <w:rFonts w:cs="Arial"/>
          <w:bCs/>
          <w:color w:val="auto"/>
        </w:rPr>
        <w:t>Pour l’aide médicale à vivre, rehausser le budget du SAD, améliorer sa performance et renforcer l’accès à ce programme avec équité interrégionale aux personnes en situation de handicap désirant demeurer à domicile.</w:t>
      </w:r>
    </w:p>
    <w:p w14:paraId="1D042CD6" w14:textId="130B890E" w:rsidR="00C0204F" w:rsidRDefault="00C0204F" w:rsidP="00C0204F">
      <w:pPr>
        <w:spacing w:line="276" w:lineRule="auto"/>
        <w:rPr>
          <w:rFonts w:cs="Arial"/>
          <w:bCs/>
          <w:noProof/>
          <w:color w:val="auto"/>
        </w:rPr>
      </w:pPr>
    </w:p>
    <w:p w14:paraId="3C9597EE" w14:textId="77777777" w:rsidR="00792F93" w:rsidRPr="00C94D2F" w:rsidRDefault="00792F93" w:rsidP="00C0204F">
      <w:pPr>
        <w:spacing w:line="276" w:lineRule="auto"/>
        <w:rPr>
          <w:rFonts w:cs="Arial"/>
          <w:bCs/>
          <w:noProof/>
          <w:color w:val="auto"/>
        </w:rPr>
      </w:pPr>
    </w:p>
    <w:p w14:paraId="4438DC6B" w14:textId="77777777" w:rsidR="00C0204F" w:rsidRPr="00792F93" w:rsidRDefault="00C0204F" w:rsidP="00C0204F">
      <w:pPr>
        <w:shd w:val="clear" w:color="auto" w:fill="FFFFFF" w:themeFill="background1"/>
        <w:contextualSpacing/>
        <w:jc w:val="both"/>
        <w:rPr>
          <w:rFonts w:cs="Arial"/>
          <w:bCs/>
          <w:color w:val="auto"/>
          <w:u w:val="single"/>
        </w:rPr>
      </w:pPr>
      <w:r w:rsidRPr="00792F93">
        <w:rPr>
          <w:rFonts w:cs="Arial"/>
          <w:bCs/>
          <w:caps/>
          <w:color w:val="auto"/>
          <w:u w:val="single"/>
        </w:rPr>
        <w:t>Recommandation 5</w:t>
      </w:r>
      <w:r w:rsidRPr="00792F93">
        <w:rPr>
          <w:rFonts w:cs="Arial"/>
          <w:bCs/>
          <w:color w:val="auto"/>
          <w:u w:val="single"/>
        </w:rPr>
        <w:t xml:space="preserve"> : </w:t>
      </w:r>
    </w:p>
    <w:p w14:paraId="546CC412" w14:textId="77777777" w:rsidR="00C0204F" w:rsidRPr="00C94D2F" w:rsidRDefault="00C0204F" w:rsidP="00C0204F">
      <w:pPr>
        <w:shd w:val="clear" w:color="auto" w:fill="FFFFFF" w:themeFill="background1"/>
        <w:contextualSpacing/>
        <w:jc w:val="both"/>
        <w:rPr>
          <w:rFonts w:cs="Arial"/>
          <w:bCs/>
          <w:color w:val="auto"/>
        </w:rPr>
      </w:pPr>
    </w:p>
    <w:p w14:paraId="6BAAC027" w14:textId="77777777" w:rsidR="00C0204F" w:rsidRPr="00C94D2F" w:rsidRDefault="00C0204F" w:rsidP="00C0204F">
      <w:pPr>
        <w:shd w:val="clear" w:color="auto" w:fill="FFFFFF" w:themeFill="background1"/>
        <w:contextualSpacing/>
        <w:jc w:val="both"/>
        <w:rPr>
          <w:rFonts w:cs="Arial"/>
          <w:bCs/>
          <w:color w:val="auto"/>
        </w:rPr>
      </w:pPr>
      <w:r w:rsidRPr="00C94D2F">
        <w:rPr>
          <w:rFonts w:cs="Arial"/>
          <w:bCs/>
          <w:color w:val="auto"/>
        </w:rPr>
        <w:t>Pour l’aide médicale à vivre, indexer le programme d’adaptation du domicile en fonction du taux d’inflation de la construction en dollars constants de 1992 et ne pas considérer le revenu du conjoint afin d’éviter les séparations et l’institutionnalisation non souhaitée des personnes en situation de handicap.</w:t>
      </w:r>
    </w:p>
    <w:p w14:paraId="109A7B4D" w14:textId="51F267FE" w:rsidR="00C0204F" w:rsidRDefault="00C0204F" w:rsidP="00C0204F">
      <w:pPr>
        <w:shd w:val="clear" w:color="auto" w:fill="FFFFFF" w:themeFill="background1"/>
        <w:contextualSpacing/>
        <w:jc w:val="both"/>
        <w:rPr>
          <w:rFonts w:cs="Arial"/>
          <w:bCs/>
          <w:color w:val="auto"/>
        </w:rPr>
      </w:pPr>
    </w:p>
    <w:p w14:paraId="5B8C4FA4" w14:textId="30D834A6" w:rsidR="00792F93" w:rsidRDefault="00792F93" w:rsidP="00C0204F">
      <w:pPr>
        <w:shd w:val="clear" w:color="auto" w:fill="FFFFFF" w:themeFill="background1"/>
        <w:contextualSpacing/>
        <w:jc w:val="both"/>
        <w:rPr>
          <w:rFonts w:cs="Arial"/>
          <w:bCs/>
          <w:color w:val="auto"/>
        </w:rPr>
      </w:pPr>
    </w:p>
    <w:p w14:paraId="4B1B86B1" w14:textId="77777777" w:rsidR="00792F93" w:rsidRPr="00C94D2F" w:rsidRDefault="00792F93" w:rsidP="00C0204F">
      <w:pPr>
        <w:shd w:val="clear" w:color="auto" w:fill="FFFFFF" w:themeFill="background1"/>
        <w:contextualSpacing/>
        <w:jc w:val="both"/>
        <w:rPr>
          <w:rFonts w:cs="Arial"/>
          <w:bCs/>
          <w:color w:val="auto"/>
        </w:rPr>
      </w:pPr>
    </w:p>
    <w:p w14:paraId="1178F871" w14:textId="77777777" w:rsidR="00C0204F" w:rsidRPr="00792F93" w:rsidRDefault="00C0204F" w:rsidP="00C0204F">
      <w:pPr>
        <w:shd w:val="clear" w:color="auto" w:fill="FFFFFF" w:themeFill="background1"/>
        <w:contextualSpacing/>
        <w:jc w:val="both"/>
        <w:rPr>
          <w:rFonts w:cs="Arial"/>
          <w:bCs/>
          <w:caps/>
          <w:color w:val="auto"/>
          <w:u w:val="single"/>
        </w:rPr>
      </w:pPr>
      <w:r w:rsidRPr="00792F93">
        <w:rPr>
          <w:rFonts w:cs="Arial"/>
          <w:bCs/>
          <w:caps/>
          <w:color w:val="auto"/>
          <w:u w:val="single"/>
        </w:rPr>
        <w:lastRenderedPageBreak/>
        <w:t>Recommandation 6 :</w:t>
      </w:r>
    </w:p>
    <w:p w14:paraId="68DFB4C1" w14:textId="77777777" w:rsidR="00C0204F" w:rsidRPr="00C94D2F" w:rsidRDefault="00C0204F" w:rsidP="00C0204F">
      <w:pPr>
        <w:shd w:val="clear" w:color="auto" w:fill="FFFFFF" w:themeFill="background1"/>
        <w:contextualSpacing/>
        <w:jc w:val="both"/>
        <w:rPr>
          <w:rFonts w:cs="Arial"/>
          <w:bCs/>
          <w:color w:val="auto"/>
        </w:rPr>
      </w:pPr>
    </w:p>
    <w:p w14:paraId="692648AC" w14:textId="77777777" w:rsidR="00C0204F" w:rsidRPr="00C94D2F" w:rsidRDefault="00C0204F" w:rsidP="00C0204F">
      <w:pPr>
        <w:shd w:val="clear" w:color="auto" w:fill="FFFFFF" w:themeFill="background1"/>
        <w:contextualSpacing/>
        <w:jc w:val="both"/>
        <w:rPr>
          <w:rFonts w:cs="Arial"/>
          <w:bCs/>
          <w:color w:val="auto"/>
        </w:rPr>
      </w:pPr>
      <w:r w:rsidRPr="00C94D2F">
        <w:rPr>
          <w:rFonts w:cs="Arial"/>
          <w:bCs/>
          <w:color w:val="auto"/>
        </w:rPr>
        <w:t>Pour l’aide médicale à vivre, rehausser les budgets des RI-RTF et des ressources communautaires d’hébergement pour la composante « soins et services aux personnes » afin d’assurer une qualité de services comparable, peu importe le lieu de l’hébergement, pour des besoins identiques.</w:t>
      </w:r>
    </w:p>
    <w:p w14:paraId="7CBED249" w14:textId="77777777" w:rsidR="00C0204F" w:rsidRPr="00C94D2F" w:rsidRDefault="00C0204F" w:rsidP="00C0204F">
      <w:pPr>
        <w:shd w:val="clear" w:color="auto" w:fill="FFFFFF" w:themeFill="background1"/>
        <w:contextualSpacing/>
        <w:jc w:val="both"/>
        <w:rPr>
          <w:rFonts w:cs="Arial"/>
          <w:bCs/>
          <w:color w:val="auto"/>
        </w:rPr>
      </w:pPr>
    </w:p>
    <w:p w14:paraId="4EC21FB4" w14:textId="77777777" w:rsidR="00677B3B" w:rsidRDefault="00677B3B" w:rsidP="00C0204F">
      <w:pPr>
        <w:shd w:val="clear" w:color="auto" w:fill="FFFFFF" w:themeFill="background1"/>
        <w:contextualSpacing/>
        <w:jc w:val="both"/>
        <w:rPr>
          <w:rFonts w:cs="Arial"/>
          <w:bCs/>
          <w:caps/>
          <w:color w:val="auto"/>
        </w:rPr>
      </w:pPr>
    </w:p>
    <w:p w14:paraId="3F9638A0" w14:textId="62115A4D" w:rsidR="00C0204F" w:rsidRPr="00792F93" w:rsidRDefault="00C0204F" w:rsidP="00C0204F">
      <w:pPr>
        <w:shd w:val="clear" w:color="auto" w:fill="FFFFFF" w:themeFill="background1"/>
        <w:contextualSpacing/>
        <w:jc w:val="both"/>
        <w:rPr>
          <w:rFonts w:cs="Arial"/>
          <w:bCs/>
          <w:caps/>
          <w:color w:val="auto"/>
          <w:u w:val="single"/>
        </w:rPr>
      </w:pPr>
      <w:r w:rsidRPr="00792F93">
        <w:rPr>
          <w:rFonts w:cs="Arial"/>
          <w:bCs/>
          <w:caps/>
          <w:color w:val="auto"/>
          <w:u w:val="single"/>
        </w:rPr>
        <w:t>Recommandation 7 :</w:t>
      </w:r>
    </w:p>
    <w:p w14:paraId="01072094" w14:textId="77777777" w:rsidR="00C0204F" w:rsidRPr="00C94D2F" w:rsidRDefault="00C0204F" w:rsidP="00C0204F">
      <w:pPr>
        <w:shd w:val="clear" w:color="auto" w:fill="FFFFFF" w:themeFill="background1"/>
        <w:contextualSpacing/>
        <w:jc w:val="both"/>
        <w:rPr>
          <w:rFonts w:cs="Arial"/>
          <w:bCs/>
          <w:color w:val="auto"/>
        </w:rPr>
      </w:pPr>
    </w:p>
    <w:p w14:paraId="6B14AE4F" w14:textId="46C1E07C" w:rsidR="00C0204F" w:rsidRPr="00C94D2F" w:rsidRDefault="00C0204F" w:rsidP="00C0204F">
      <w:pPr>
        <w:rPr>
          <w:rFonts w:cs="Arial"/>
          <w:bCs/>
          <w:color w:val="auto"/>
        </w:rPr>
      </w:pPr>
      <w:r w:rsidRPr="00C94D2F">
        <w:rPr>
          <w:rFonts w:cs="Arial"/>
          <w:bCs/>
          <w:color w:val="auto"/>
        </w:rPr>
        <w:t>Pour l’aide médicale à vivre, mettre en place des modalités organisationnel</w:t>
      </w:r>
      <w:r w:rsidR="000B3CF2">
        <w:rPr>
          <w:rFonts w:cs="Arial"/>
          <w:bCs/>
          <w:color w:val="auto"/>
        </w:rPr>
        <w:t>les</w:t>
      </w:r>
      <w:r w:rsidRPr="00C94D2F">
        <w:rPr>
          <w:rFonts w:cs="Arial"/>
          <w:bCs/>
          <w:color w:val="auto"/>
        </w:rPr>
        <w:t xml:space="preserve"> simples et efficaces basées sur les données probantes ailleurs au Canada et dans le monde pour capter rapidement des besoins émergents et des solutions applicables comme </w:t>
      </w:r>
      <w:r w:rsidR="00592A1C">
        <w:rPr>
          <w:rFonts w:cs="Arial"/>
          <w:bCs/>
          <w:color w:val="auto"/>
        </w:rPr>
        <w:t>cela doit être le cas</w:t>
      </w:r>
      <w:r w:rsidRPr="00C94D2F">
        <w:rPr>
          <w:rFonts w:cs="Arial"/>
          <w:bCs/>
          <w:color w:val="auto"/>
        </w:rPr>
        <w:t xml:space="preserve"> pour la sensibilité chimique multiple.</w:t>
      </w:r>
    </w:p>
    <w:p w14:paraId="4F226ECF" w14:textId="7A0B1C99" w:rsidR="00683E7D" w:rsidRDefault="00683E7D" w:rsidP="00C0204F">
      <w:pPr>
        <w:rPr>
          <w:rFonts w:cs="Arial"/>
          <w:bCs/>
          <w:color w:val="auto"/>
        </w:rPr>
      </w:pPr>
    </w:p>
    <w:p w14:paraId="175513CB" w14:textId="77777777" w:rsidR="00792F93" w:rsidRPr="00C94D2F" w:rsidRDefault="00792F93" w:rsidP="00C0204F">
      <w:pPr>
        <w:rPr>
          <w:rFonts w:cs="Arial"/>
          <w:bCs/>
          <w:color w:val="auto"/>
        </w:rPr>
      </w:pPr>
    </w:p>
    <w:p w14:paraId="7B9A65C3" w14:textId="77777777" w:rsidR="00683E7D" w:rsidRPr="00792F93" w:rsidRDefault="00683E7D" w:rsidP="00683E7D">
      <w:pPr>
        <w:spacing w:line="276" w:lineRule="auto"/>
        <w:rPr>
          <w:rFonts w:cs="Arial"/>
          <w:bCs/>
          <w:noProof/>
          <w:color w:val="auto"/>
          <w:u w:val="single"/>
        </w:rPr>
      </w:pPr>
      <w:r w:rsidRPr="00792F93">
        <w:rPr>
          <w:rFonts w:cs="Arial"/>
          <w:bCs/>
          <w:caps/>
          <w:noProof/>
          <w:color w:val="auto"/>
          <w:u w:val="single"/>
        </w:rPr>
        <w:t>Recommandation</w:t>
      </w:r>
      <w:r w:rsidRPr="00792F93">
        <w:rPr>
          <w:rFonts w:cs="Arial"/>
          <w:bCs/>
          <w:noProof/>
          <w:color w:val="auto"/>
          <w:u w:val="single"/>
        </w:rPr>
        <w:t xml:space="preserve"> 8</w:t>
      </w:r>
    </w:p>
    <w:p w14:paraId="6D3EE013" w14:textId="77777777" w:rsidR="00683E7D" w:rsidRPr="00C94D2F" w:rsidRDefault="00683E7D" w:rsidP="00683E7D">
      <w:pPr>
        <w:spacing w:line="276" w:lineRule="auto"/>
        <w:rPr>
          <w:rFonts w:cs="Arial"/>
          <w:bCs/>
          <w:noProof/>
          <w:color w:val="auto"/>
        </w:rPr>
      </w:pPr>
    </w:p>
    <w:p w14:paraId="20272B05" w14:textId="0E14136A" w:rsidR="00683E7D" w:rsidRPr="00C94D2F" w:rsidRDefault="00683E7D" w:rsidP="00683E7D">
      <w:pPr>
        <w:spacing w:line="276" w:lineRule="auto"/>
        <w:jc w:val="both"/>
        <w:rPr>
          <w:rFonts w:cs="Arial"/>
          <w:bCs/>
          <w:noProof/>
          <w:color w:val="auto"/>
        </w:rPr>
      </w:pPr>
      <w:r w:rsidRPr="00C94D2F">
        <w:rPr>
          <w:rFonts w:cs="Arial"/>
          <w:bCs/>
          <w:noProof/>
          <w:color w:val="auto"/>
        </w:rPr>
        <w:t xml:space="preserve">En tout temps, le médecin devrait vérifier si l’absence de services de santé ou sociaux peut expliquer une demande </w:t>
      </w:r>
      <w:r w:rsidR="00677B3B">
        <w:rPr>
          <w:rFonts w:cs="Arial"/>
          <w:bCs/>
          <w:noProof/>
          <w:color w:val="auto"/>
        </w:rPr>
        <w:t xml:space="preserve">de </w:t>
      </w:r>
      <w:r w:rsidRPr="00C94D2F">
        <w:rPr>
          <w:rFonts w:cs="Arial"/>
          <w:bCs/>
          <w:noProof/>
          <w:color w:val="auto"/>
        </w:rPr>
        <w:t xml:space="preserve">l’AMM et </w:t>
      </w:r>
      <w:r w:rsidR="000B3CF2">
        <w:rPr>
          <w:rFonts w:cs="Arial"/>
          <w:bCs/>
          <w:noProof/>
          <w:color w:val="auto"/>
        </w:rPr>
        <w:t>débuter</w:t>
      </w:r>
      <w:r w:rsidRPr="00C94D2F">
        <w:rPr>
          <w:rFonts w:cs="Arial"/>
          <w:bCs/>
          <w:noProof/>
          <w:color w:val="auto"/>
        </w:rPr>
        <w:t xml:space="preserve"> des démarches sans tarder pour assurer la dispensation de tels services.</w:t>
      </w:r>
    </w:p>
    <w:p w14:paraId="1FA0EC6A" w14:textId="35E5101D" w:rsidR="00683E7D" w:rsidRDefault="00683E7D" w:rsidP="00C0204F">
      <w:pPr>
        <w:rPr>
          <w:rFonts w:cs="Arial"/>
          <w:bCs/>
          <w:color w:val="auto"/>
        </w:rPr>
      </w:pPr>
    </w:p>
    <w:p w14:paraId="2FA7F94F" w14:textId="77777777" w:rsidR="00792F93" w:rsidRPr="00C94D2F" w:rsidRDefault="00792F93" w:rsidP="00C0204F">
      <w:pPr>
        <w:rPr>
          <w:rFonts w:cs="Arial"/>
          <w:bCs/>
          <w:color w:val="auto"/>
        </w:rPr>
      </w:pPr>
    </w:p>
    <w:p w14:paraId="5DB567A3" w14:textId="77777777" w:rsidR="00683E7D" w:rsidRPr="00792F93" w:rsidRDefault="00683E7D" w:rsidP="00683E7D">
      <w:pPr>
        <w:ind w:right="855"/>
        <w:jc w:val="both"/>
        <w:rPr>
          <w:rFonts w:cs="Arial"/>
          <w:bCs/>
          <w:color w:val="auto"/>
          <w:u w:val="single"/>
        </w:rPr>
      </w:pPr>
      <w:r w:rsidRPr="00792F93">
        <w:rPr>
          <w:rFonts w:cs="Arial"/>
          <w:bCs/>
          <w:color w:val="auto"/>
          <w:u w:val="single"/>
        </w:rPr>
        <w:t>RECOMMANDATION 9</w:t>
      </w:r>
    </w:p>
    <w:p w14:paraId="1355B55B" w14:textId="77777777" w:rsidR="00683E7D" w:rsidRPr="00C94D2F" w:rsidRDefault="00683E7D" w:rsidP="00683E7D">
      <w:pPr>
        <w:ind w:right="855"/>
        <w:jc w:val="both"/>
        <w:rPr>
          <w:rFonts w:cs="Arial"/>
          <w:bCs/>
          <w:color w:val="auto"/>
        </w:rPr>
      </w:pPr>
    </w:p>
    <w:p w14:paraId="5CAFC165" w14:textId="77777777" w:rsidR="00484AC5" w:rsidRPr="00484AC5" w:rsidRDefault="00484AC5" w:rsidP="00484AC5">
      <w:pPr>
        <w:jc w:val="both"/>
        <w:rPr>
          <w:color w:val="auto"/>
        </w:rPr>
      </w:pPr>
      <w:r w:rsidRPr="00484AC5">
        <w:rPr>
          <w:color w:val="auto"/>
        </w:rPr>
        <w:t>La COPHAN est CONTRE l'élargissement de l'aide médicale à mourir en ce qui concerne les handicaps qui ne génèrent pas de douleur physique, ce qui inclus de nombreux handicaps tel que le handicap de la personne sourde, malentendante et sourde-aveugle.</w:t>
      </w:r>
    </w:p>
    <w:p w14:paraId="5B1DE30E" w14:textId="5A141E32" w:rsidR="00683E7D" w:rsidRDefault="00683E7D" w:rsidP="00683E7D">
      <w:pPr>
        <w:rPr>
          <w:rFonts w:cs="Arial"/>
          <w:color w:val="auto"/>
        </w:rPr>
      </w:pPr>
    </w:p>
    <w:p w14:paraId="50D73D7A" w14:textId="77777777" w:rsidR="00792F93" w:rsidRPr="002D172F" w:rsidRDefault="00792F93" w:rsidP="00683E7D">
      <w:pPr>
        <w:rPr>
          <w:rFonts w:cs="Arial"/>
          <w:color w:val="auto"/>
        </w:rPr>
      </w:pPr>
    </w:p>
    <w:p w14:paraId="249C6ECC" w14:textId="77777777" w:rsidR="00683E7D" w:rsidRPr="00792F93" w:rsidRDefault="00683E7D" w:rsidP="00683E7D">
      <w:pPr>
        <w:rPr>
          <w:rFonts w:cs="Arial"/>
          <w:bCs/>
          <w:color w:val="auto"/>
          <w:u w:val="single"/>
        </w:rPr>
      </w:pPr>
      <w:r w:rsidRPr="00792F93">
        <w:rPr>
          <w:rFonts w:cs="Arial"/>
          <w:bCs/>
          <w:color w:val="auto"/>
          <w:u w:val="single"/>
        </w:rPr>
        <w:t>RECOMMANDATION 10</w:t>
      </w:r>
    </w:p>
    <w:p w14:paraId="2053525E" w14:textId="77777777" w:rsidR="00683E7D" w:rsidRPr="00C94D2F" w:rsidRDefault="00683E7D" w:rsidP="00683E7D">
      <w:pPr>
        <w:rPr>
          <w:rFonts w:cs="Arial"/>
          <w:bCs/>
          <w:color w:val="auto"/>
        </w:rPr>
      </w:pPr>
    </w:p>
    <w:p w14:paraId="378B93DA" w14:textId="77777777" w:rsidR="00683E7D" w:rsidRPr="00C94D2F" w:rsidRDefault="00683E7D" w:rsidP="00683E7D">
      <w:pPr>
        <w:jc w:val="both"/>
        <w:rPr>
          <w:rFonts w:cs="Arial"/>
          <w:bCs/>
          <w:color w:val="auto"/>
        </w:rPr>
      </w:pPr>
      <w:r w:rsidRPr="00C94D2F">
        <w:rPr>
          <w:rFonts w:cs="Arial"/>
          <w:bCs/>
          <w:color w:val="auto"/>
        </w:rPr>
        <w:t>Les critères de « mort naturelle raisonnablement prévisible » et de « fin de vie » prévus dans les lois canadienne et québécoise sur l'aide médicale à mourir (AMM) doivent être maintenus pour assurer réellement le respect de la personne et de la dignité humaine, sans compromis.</w:t>
      </w:r>
    </w:p>
    <w:p w14:paraId="303B6E80" w14:textId="6C5E5EF0" w:rsidR="00683E7D" w:rsidRDefault="00683E7D" w:rsidP="00C0204F">
      <w:pPr>
        <w:rPr>
          <w:rFonts w:cs="Arial"/>
          <w:bCs/>
          <w:color w:val="auto"/>
        </w:rPr>
      </w:pPr>
    </w:p>
    <w:p w14:paraId="7B6D136C" w14:textId="77777777" w:rsidR="00792F93" w:rsidRPr="00C94D2F" w:rsidRDefault="00792F93" w:rsidP="00C0204F">
      <w:pPr>
        <w:rPr>
          <w:rFonts w:cs="Arial"/>
          <w:bCs/>
          <w:color w:val="auto"/>
        </w:rPr>
      </w:pPr>
    </w:p>
    <w:p w14:paraId="556391E0" w14:textId="77777777" w:rsidR="00DB1E82" w:rsidRPr="00792F93" w:rsidRDefault="00DB1E82" w:rsidP="00DB1E82">
      <w:pPr>
        <w:jc w:val="both"/>
        <w:rPr>
          <w:rFonts w:cs="Arial"/>
          <w:bCs/>
          <w:color w:val="auto"/>
          <w:u w:val="single"/>
        </w:rPr>
      </w:pPr>
      <w:r w:rsidRPr="00792F93">
        <w:rPr>
          <w:rFonts w:cs="Arial"/>
          <w:bCs/>
          <w:caps/>
          <w:color w:val="auto"/>
          <w:u w:val="single"/>
        </w:rPr>
        <w:t>Recommandation</w:t>
      </w:r>
      <w:r w:rsidRPr="00792F93">
        <w:rPr>
          <w:rFonts w:cs="Arial"/>
          <w:bCs/>
          <w:color w:val="auto"/>
          <w:u w:val="single"/>
        </w:rPr>
        <w:t xml:space="preserve"> 11</w:t>
      </w:r>
    </w:p>
    <w:p w14:paraId="67E01930" w14:textId="77777777" w:rsidR="00DB1E82" w:rsidRPr="00C94D2F" w:rsidRDefault="00DB1E82" w:rsidP="00DB1E82">
      <w:pPr>
        <w:rPr>
          <w:rFonts w:cs="Arial"/>
          <w:bCs/>
          <w:color w:val="auto"/>
        </w:rPr>
      </w:pPr>
    </w:p>
    <w:p w14:paraId="1B3325F9" w14:textId="1D2D9A86" w:rsidR="00DB1E82" w:rsidRDefault="00DB1E82" w:rsidP="00DB1E82">
      <w:pPr>
        <w:jc w:val="both"/>
        <w:rPr>
          <w:rFonts w:cs="Arial"/>
          <w:bCs/>
          <w:color w:val="auto"/>
        </w:rPr>
      </w:pPr>
      <w:r w:rsidRPr="00C94D2F">
        <w:rPr>
          <w:rFonts w:cs="Arial"/>
          <w:bCs/>
          <w:color w:val="auto"/>
        </w:rPr>
        <w:t xml:space="preserve">Il est nécessaire de préciser les modalités de la directive médicale anticipée par des balises claires, non seulement pour être conforme à la loi, mais également pour s’assurer que les directives médicales de soins de </w:t>
      </w:r>
      <w:r w:rsidR="00CE678D">
        <w:rPr>
          <w:rFonts w:cs="Arial"/>
          <w:bCs/>
          <w:color w:val="auto"/>
        </w:rPr>
        <w:t xml:space="preserve">fin de </w:t>
      </w:r>
      <w:r w:rsidRPr="00C94D2F">
        <w:rPr>
          <w:rFonts w:cs="Arial"/>
          <w:bCs/>
          <w:color w:val="auto"/>
        </w:rPr>
        <w:t xml:space="preserve">vie souhaitée reflètent bien la situation du demandeur. </w:t>
      </w:r>
    </w:p>
    <w:p w14:paraId="798DBCC6" w14:textId="228F085A" w:rsidR="00484AC5" w:rsidRDefault="00484AC5" w:rsidP="00DB1E82">
      <w:pPr>
        <w:jc w:val="both"/>
        <w:rPr>
          <w:rFonts w:cs="Arial"/>
          <w:bCs/>
          <w:color w:val="auto"/>
        </w:rPr>
      </w:pPr>
    </w:p>
    <w:p w14:paraId="644030BF" w14:textId="77777777" w:rsidR="00792F93" w:rsidRDefault="00792F93" w:rsidP="00DB1E82">
      <w:pPr>
        <w:jc w:val="both"/>
        <w:rPr>
          <w:rFonts w:cs="Arial"/>
          <w:bCs/>
          <w:color w:val="auto"/>
        </w:rPr>
      </w:pPr>
    </w:p>
    <w:p w14:paraId="31CAF55A" w14:textId="77777777" w:rsidR="00484AC5" w:rsidRPr="00792F93" w:rsidRDefault="00484AC5" w:rsidP="00484AC5">
      <w:pPr>
        <w:jc w:val="both"/>
        <w:rPr>
          <w:color w:val="auto"/>
          <w:u w:val="single"/>
        </w:rPr>
      </w:pPr>
      <w:r w:rsidRPr="00792F93">
        <w:rPr>
          <w:color w:val="auto"/>
          <w:u w:val="single"/>
        </w:rPr>
        <w:lastRenderedPageBreak/>
        <w:t>RECOMMANDATION 12</w:t>
      </w:r>
    </w:p>
    <w:p w14:paraId="52333D29" w14:textId="77777777" w:rsidR="00484AC5" w:rsidRPr="00484AC5" w:rsidRDefault="00484AC5" w:rsidP="00484AC5">
      <w:pPr>
        <w:jc w:val="both"/>
        <w:rPr>
          <w:color w:val="auto"/>
        </w:rPr>
      </w:pPr>
    </w:p>
    <w:p w14:paraId="12BE21F8" w14:textId="77777777" w:rsidR="00484AC5" w:rsidRPr="00484AC5" w:rsidRDefault="00484AC5" w:rsidP="00484AC5">
      <w:pPr>
        <w:jc w:val="both"/>
        <w:rPr>
          <w:rFonts w:cs="Arial"/>
          <w:color w:val="auto"/>
        </w:rPr>
      </w:pPr>
      <w:r w:rsidRPr="00484AC5">
        <w:rPr>
          <w:color w:val="auto"/>
        </w:rPr>
        <w:t>Advenant qu’une demande anticipée d’aide médicale à mourir soit étudiée</w:t>
      </w:r>
      <w:r w:rsidRPr="00484AC5">
        <w:rPr>
          <w:rFonts w:cs="Arial"/>
          <w:color w:val="auto"/>
        </w:rPr>
        <w:t>, il est impératif que le médecin ou l’infirmière praticienne spécialisée qui rencontre la personne sourde, malentendante et sourde-aveugle soit accompagné par un interprète reconnu en langue des signes LSQ, Miroir et ASL afin de bien comprendre la procédure de la demande anticipée (consentement libre et éclairé).</w:t>
      </w:r>
    </w:p>
    <w:p w14:paraId="14448BA4" w14:textId="0D9AF73E" w:rsidR="00DB1E82" w:rsidRDefault="00DB1E82" w:rsidP="00DB1E82">
      <w:pPr>
        <w:jc w:val="both"/>
        <w:rPr>
          <w:rFonts w:cs="Arial"/>
          <w:bCs/>
          <w:color w:val="auto"/>
        </w:rPr>
      </w:pPr>
    </w:p>
    <w:p w14:paraId="0D0BAF90" w14:textId="77777777" w:rsidR="00792F93" w:rsidRPr="00C94D2F" w:rsidRDefault="00792F93" w:rsidP="00DB1E82">
      <w:pPr>
        <w:jc w:val="both"/>
        <w:rPr>
          <w:rFonts w:cs="Arial"/>
          <w:bCs/>
          <w:color w:val="auto"/>
        </w:rPr>
      </w:pPr>
    </w:p>
    <w:p w14:paraId="24ADBF50" w14:textId="168DB1E8" w:rsidR="00DB1E82" w:rsidRPr="00792F93" w:rsidRDefault="00DB1E82" w:rsidP="00DB1E82">
      <w:pPr>
        <w:jc w:val="both"/>
        <w:rPr>
          <w:rFonts w:cs="Arial"/>
          <w:bCs/>
          <w:color w:val="auto"/>
          <w:u w:val="single"/>
        </w:rPr>
      </w:pPr>
      <w:r w:rsidRPr="00792F93">
        <w:rPr>
          <w:rFonts w:cs="Arial"/>
          <w:bCs/>
          <w:caps/>
          <w:color w:val="auto"/>
          <w:u w:val="single"/>
        </w:rPr>
        <w:t>Recommandation</w:t>
      </w:r>
      <w:r w:rsidRPr="00792F93">
        <w:rPr>
          <w:rFonts w:cs="Arial"/>
          <w:bCs/>
          <w:color w:val="auto"/>
          <w:u w:val="single"/>
        </w:rPr>
        <w:t xml:space="preserve"> 1</w:t>
      </w:r>
      <w:r w:rsidR="00484AC5" w:rsidRPr="00792F93">
        <w:rPr>
          <w:rFonts w:cs="Arial"/>
          <w:bCs/>
          <w:color w:val="auto"/>
          <w:u w:val="single"/>
        </w:rPr>
        <w:t>3</w:t>
      </w:r>
    </w:p>
    <w:p w14:paraId="38912466" w14:textId="77777777" w:rsidR="00DB1E82" w:rsidRPr="00C94D2F" w:rsidRDefault="00DB1E82" w:rsidP="00DB1E82">
      <w:pPr>
        <w:jc w:val="both"/>
        <w:rPr>
          <w:rFonts w:cs="Arial"/>
          <w:bCs/>
          <w:color w:val="auto"/>
        </w:rPr>
      </w:pPr>
    </w:p>
    <w:p w14:paraId="332E29B5" w14:textId="77777777" w:rsidR="00DB1E82" w:rsidRPr="00C94D2F" w:rsidRDefault="00DB1E82" w:rsidP="00DB1E82">
      <w:pPr>
        <w:jc w:val="both"/>
        <w:rPr>
          <w:rFonts w:cs="Arial"/>
          <w:bCs/>
          <w:color w:val="auto"/>
        </w:rPr>
      </w:pPr>
      <w:r w:rsidRPr="00C94D2F">
        <w:rPr>
          <w:rFonts w:cs="Arial"/>
          <w:bCs/>
          <w:color w:val="auto"/>
        </w:rPr>
        <w:t>Les comités de bioéthique où sont rattachés les médecins et les IPS impliqués devraient être mandatés à des fins d’application de la loi pour la sécurité et la dignité des personnes ayant demandé l’AMM.</w:t>
      </w:r>
    </w:p>
    <w:p w14:paraId="0D02D7A1" w14:textId="145AD6F8" w:rsidR="00DB1E82" w:rsidRDefault="00DB1E82" w:rsidP="00DB1E82">
      <w:pPr>
        <w:jc w:val="both"/>
        <w:rPr>
          <w:rFonts w:cs="Arial"/>
          <w:bCs/>
          <w:color w:val="auto"/>
        </w:rPr>
      </w:pPr>
    </w:p>
    <w:p w14:paraId="7BF5AFA6" w14:textId="77777777" w:rsidR="00792F93" w:rsidRPr="00C94D2F" w:rsidRDefault="00792F93" w:rsidP="00DB1E82">
      <w:pPr>
        <w:jc w:val="both"/>
        <w:rPr>
          <w:rFonts w:cs="Arial"/>
          <w:bCs/>
          <w:color w:val="auto"/>
        </w:rPr>
      </w:pPr>
    </w:p>
    <w:p w14:paraId="4116EAEB" w14:textId="66AE9BC4" w:rsidR="00DB1E82" w:rsidRPr="00792F93" w:rsidRDefault="00DB1E82" w:rsidP="00DB1E82">
      <w:pPr>
        <w:jc w:val="both"/>
        <w:rPr>
          <w:rFonts w:cs="Arial"/>
          <w:bCs/>
          <w:color w:val="auto"/>
          <w:u w:val="single"/>
        </w:rPr>
      </w:pPr>
      <w:r w:rsidRPr="00792F93">
        <w:rPr>
          <w:rFonts w:cs="Arial"/>
          <w:bCs/>
          <w:caps/>
          <w:color w:val="auto"/>
          <w:u w:val="single"/>
        </w:rPr>
        <w:t>Recommandation</w:t>
      </w:r>
      <w:r w:rsidRPr="00792F93">
        <w:rPr>
          <w:rFonts w:cs="Arial"/>
          <w:bCs/>
          <w:color w:val="auto"/>
          <w:u w:val="single"/>
        </w:rPr>
        <w:t xml:space="preserve"> 1</w:t>
      </w:r>
      <w:r w:rsidR="00484AC5" w:rsidRPr="00792F93">
        <w:rPr>
          <w:rFonts w:cs="Arial"/>
          <w:bCs/>
          <w:color w:val="auto"/>
          <w:u w:val="single"/>
        </w:rPr>
        <w:t>4</w:t>
      </w:r>
    </w:p>
    <w:p w14:paraId="273F1263" w14:textId="77777777" w:rsidR="00DB1E82" w:rsidRPr="00C94D2F" w:rsidRDefault="00DB1E82" w:rsidP="00DB1E82">
      <w:pPr>
        <w:rPr>
          <w:rFonts w:cs="Arial"/>
          <w:bCs/>
          <w:color w:val="auto"/>
        </w:rPr>
      </w:pPr>
    </w:p>
    <w:p w14:paraId="1EC3B781" w14:textId="756F94F4" w:rsidR="00DB1E82" w:rsidRPr="00C94D2F" w:rsidRDefault="00DB1E82" w:rsidP="00861B7B">
      <w:pPr>
        <w:jc w:val="both"/>
        <w:rPr>
          <w:rFonts w:cs="Arial"/>
          <w:bCs/>
          <w:color w:val="auto"/>
        </w:rPr>
      </w:pPr>
      <w:r w:rsidRPr="00C94D2F">
        <w:rPr>
          <w:rFonts w:cs="Arial"/>
          <w:bCs/>
          <w:color w:val="auto"/>
        </w:rPr>
        <w:t>Advenant l’adoption de la loi et des dispositions de demandes anticipées d’AMM elles devront être décalées d’au moins un an, ou le temps nécessaire pour informer les professionnels de la santé et la population, permettre aux comités de bioéthique de s’approprier les nouvelles modalités à cet égard et demander aux maisons d’enseignement d’inclure les informations appropriées dans les cursus de formation opportuns.</w:t>
      </w:r>
      <w:bookmarkEnd w:id="45"/>
    </w:p>
    <w:sectPr w:rsidR="00DB1E82" w:rsidRPr="00C94D2F" w:rsidSect="00076FF9">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908F" w14:textId="77777777" w:rsidR="009B72C1" w:rsidRDefault="009B72C1" w:rsidP="00C16F0F">
      <w:r>
        <w:separator/>
      </w:r>
    </w:p>
  </w:endnote>
  <w:endnote w:type="continuationSeparator" w:id="0">
    <w:p w14:paraId="6981B5D2" w14:textId="77777777" w:rsidR="009B72C1" w:rsidRDefault="009B72C1" w:rsidP="00C1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DAC1" w14:textId="77777777" w:rsidR="005F7F29" w:rsidRDefault="005F7F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B5E1" w14:textId="77777777" w:rsidR="007E349E" w:rsidRDefault="007C692E">
    <w:pPr>
      <w:pStyle w:val="Pieddepage"/>
      <w:jc w:val="right"/>
    </w:pPr>
    <w:r>
      <w:fldChar w:fldCharType="begin"/>
    </w:r>
    <w:r>
      <w:instrText>PAGE   \* MERGEFORMAT</w:instrText>
    </w:r>
    <w:r>
      <w:fldChar w:fldCharType="separate"/>
    </w:r>
    <w:r w:rsidR="00F15F69" w:rsidRPr="00F15F69">
      <w:rPr>
        <w:noProof/>
        <w:lang w:val="fr-FR"/>
      </w:rPr>
      <w:t>11</w:t>
    </w:r>
    <w:r>
      <w:rPr>
        <w:noProof/>
        <w:lang w:val="fr-FR"/>
      </w:rPr>
      <w:fldChar w:fldCharType="end"/>
    </w:r>
  </w:p>
  <w:p w14:paraId="790C6E4C" w14:textId="77777777" w:rsidR="007E349E" w:rsidRDefault="007E34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1E5B" w14:textId="77777777" w:rsidR="005F7F29" w:rsidRDefault="005F7F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84DA" w14:textId="77777777" w:rsidR="009B72C1" w:rsidRDefault="009B72C1" w:rsidP="00C16F0F">
      <w:r>
        <w:separator/>
      </w:r>
    </w:p>
  </w:footnote>
  <w:footnote w:type="continuationSeparator" w:id="0">
    <w:p w14:paraId="4BD42A49" w14:textId="77777777" w:rsidR="009B72C1" w:rsidRDefault="009B72C1" w:rsidP="00C16F0F">
      <w:r>
        <w:continuationSeparator/>
      </w:r>
    </w:p>
  </w:footnote>
  <w:footnote w:id="1">
    <w:p w14:paraId="353ACD5E" w14:textId="200A958A" w:rsidR="003D2AE0" w:rsidRPr="00C83D3F" w:rsidRDefault="003D2AE0">
      <w:pPr>
        <w:pStyle w:val="Notedebasdepage"/>
        <w:rPr>
          <w:sz w:val="18"/>
          <w:szCs w:val="18"/>
        </w:rPr>
      </w:pPr>
      <w:r>
        <w:rPr>
          <w:rStyle w:val="Appelnotedebasdep"/>
        </w:rPr>
        <w:footnoteRef/>
      </w:r>
      <w:r>
        <w:t xml:space="preserve"> </w:t>
      </w:r>
      <w:r w:rsidRPr="00C83D3F">
        <w:rPr>
          <w:sz w:val="18"/>
          <w:szCs w:val="18"/>
        </w:rPr>
        <w:t>Source : Institut canadien d’information sur la santé. Tendances des dépenses nationales de santé, 2022.</w:t>
      </w:r>
    </w:p>
  </w:footnote>
  <w:footnote w:id="2">
    <w:p w14:paraId="18D80402" w14:textId="1CF8F014" w:rsidR="00467868" w:rsidRDefault="00467868">
      <w:pPr>
        <w:pStyle w:val="Notedebasdepage"/>
      </w:pPr>
      <w:r>
        <w:rPr>
          <w:rStyle w:val="Appelnotedebasdep"/>
        </w:rPr>
        <w:footnoteRef/>
      </w:r>
      <w:r>
        <w:t xml:space="preserve"> https://www.health.gov.on.ca/fr/public/programs/environmentalhealth/default.aspx</w:t>
      </w:r>
    </w:p>
  </w:footnote>
  <w:footnote w:id="3">
    <w:p w14:paraId="6D7AB317" w14:textId="77777777" w:rsidR="007607D2" w:rsidRDefault="007607D2" w:rsidP="007607D2">
      <w:pPr>
        <w:pStyle w:val="Notedebasdepage"/>
      </w:pPr>
      <w:r>
        <w:rPr>
          <w:rStyle w:val="Appelnotedebasdep"/>
        </w:rPr>
        <w:footnoteRef/>
      </w:r>
      <w:r>
        <w:t xml:space="preserve"> https://www.health.gov.on.ca/fr/public/programs/environmentalhealth/default.aspx</w:t>
      </w:r>
    </w:p>
  </w:footnote>
  <w:footnote w:id="4">
    <w:p w14:paraId="504B4B46" w14:textId="6165D52A" w:rsidR="007607D2" w:rsidRPr="007607D2" w:rsidRDefault="007607D2">
      <w:pPr>
        <w:pStyle w:val="Notedebasdepage"/>
        <w:rPr>
          <w:lang w:val="en-CA"/>
        </w:rPr>
      </w:pPr>
      <w:r>
        <w:rPr>
          <w:rStyle w:val="Appelnotedebasdep"/>
        </w:rPr>
        <w:footnoteRef/>
      </w:r>
      <w:r w:rsidRPr="007607D2">
        <w:rPr>
          <w:lang w:val="en-CA"/>
        </w:rPr>
        <w:t xml:space="preserve"> </w:t>
      </w:r>
      <w:r>
        <w:rPr>
          <w:lang w:val="en-CA"/>
        </w:rPr>
        <w:t xml:space="preserve">Gibson PR, Elms AN, Ruding LA. Perceived treatment efficacy for conventional and alternative therapies reported by persons with multiple chemical sensitivity. Environ Health Perspect. 2003 Sep;111(12):1498-504. doi: 10.1289/ehp.5936. </w:t>
      </w:r>
      <w:r w:rsidRPr="009F4478">
        <w:rPr>
          <w:lang w:val="en-CA"/>
        </w:rPr>
        <w:t>PMID: 12948890; PMCID: PMC1241653.</w:t>
      </w:r>
    </w:p>
  </w:footnote>
  <w:footnote w:id="5">
    <w:p w14:paraId="76381AB7" w14:textId="77777777" w:rsidR="007607D2" w:rsidRPr="00C7084D" w:rsidRDefault="007607D2" w:rsidP="007607D2">
      <w:pPr>
        <w:pStyle w:val="Notedebasdepage"/>
        <w:rPr>
          <w:lang w:val="en-CA"/>
        </w:rPr>
      </w:pPr>
      <w:r>
        <w:rPr>
          <w:rStyle w:val="Appelnotedebasdep"/>
        </w:rPr>
        <w:footnoteRef/>
      </w:r>
      <w:r w:rsidRPr="00C7084D">
        <w:rPr>
          <w:lang w:val="en-CA"/>
        </w:rPr>
        <w:t xml:space="preserve"> https://www.health.gov.on.ca/fr/public/programs/environmentalhealth/default.aspx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4F22" w14:textId="77777777" w:rsidR="005F7F29" w:rsidRDefault="005F7F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07D9" w14:textId="7539EB86" w:rsidR="005F7F29" w:rsidRDefault="005F7F2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81E5" w14:textId="77777777" w:rsidR="005F7F29" w:rsidRDefault="005F7F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D207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20EBD"/>
    <w:multiLevelType w:val="hybridMultilevel"/>
    <w:tmpl w:val="17BCEAFA"/>
    <w:lvl w:ilvl="0" w:tplc="081A3BE8">
      <w:start w:val="2"/>
      <w:numFmt w:val="bullet"/>
      <w:lvlText w:val="-"/>
      <w:lvlJc w:val="left"/>
      <w:pPr>
        <w:ind w:left="1428" w:hanging="360"/>
      </w:pPr>
      <w:rPr>
        <w:rFonts w:ascii="Arial" w:eastAsia="Calibri" w:hAnsi="Arial" w:cs="Aria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 w15:restartNumberingAfterBreak="0">
    <w:nsid w:val="02C87281"/>
    <w:multiLevelType w:val="hybridMultilevel"/>
    <w:tmpl w:val="57D4C78E"/>
    <w:lvl w:ilvl="0" w:tplc="3194845C">
      <w:start w:val="2"/>
      <w:numFmt w:val="decimal"/>
      <w:lvlText w:val="%1-"/>
      <w:lvlJc w:val="left"/>
      <w:pPr>
        <w:ind w:left="1070" w:hanging="360"/>
      </w:pPr>
      <w:rPr>
        <w:rFonts w:cs="Times New Roman" w:hint="default"/>
      </w:rPr>
    </w:lvl>
    <w:lvl w:ilvl="1" w:tplc="040C0019" w:tentative="1">
      <w:start w:val="1"/>
      <w:numFmt w:val="lowerLetter"/>
      <w:lvlText w:val="%2."/>
      <w:lvlJc w:val="left"/>
      <w:pPr>
        <w:ind w:left="1790" w:hanging="360"/>
      </w:pPr>
      <w:rPr>
        <w:rFonts w:cs="Times New Roman"/>
      </w:rPr>
    </w:lvl>
    <w:lvl w:ilvl="2" w:tplc="040C001B" w:tentative="1">
      <w:start w:val="1"/>
      <w:numFmt w:val="lowerRoman"/>
      <w:lvlText w:val="%3."/>
      <w:lvlJc w:val="right"/>
      <w:pPr>
        <w:ind w:left="2510" w:hanging="180"/>
      </w:pPr>
      <w:rPr>
        <w:rFonts w:cs="Times New Roman"/>
      </w:rPr>
    </w:lvl>
    <w:lvl w:ilvl="3" w:tplc="040C000F" w:tentative="1">
      <w:start w:val="1"/>
      <w:numFmt w:val="decimal"/>
      <w:lvlText w:val="%4."/>
      <w:lvlJc w:val="left"/>
      <w:pPr>
        <w:ind w:left="3230" w:hanging="360"/>
      </w:pPr>
      <w:rPr>
        <w:rFonts w:cs="Times New Roman"/>
      </w:rPr>
    </w:lvl>
    <w:lvl w:ilvl="4" w:tplc="040C0019" w:tentative="1">
      <w:start w:val="1"/>
      <w:numFmt w:val="lowerLetter"/>
      <w:lvlText w:val="%5."/>
      <w:lvlJc w:val="left"/>
      <w:pPr>
        <w:ind w:left="3950" w:hanging="360"/>
      </w:pPr>
      <w:rPr>
        <w:rFonts w:cs="Times New Roman"/>
      </w:rPr>
    </w:lvl>
    <w:lvl w:ilvl="5" w:tplc="040C001B" w:tentative="1">
      <w:start w:val="1"/>
      <w:numFmt w:val="lowerRoman"/>
      <w:lvlText w:val="%6."/>
      <w:lvlJc w:val="right"/>
      <w:pPr>
        <w:ind w:left="4670" w:hanging="180"/>
      </w:pPr>
      <w:rPr>
        <w:rFonts w:cs="Times New Roman"/>
      </w:rPr>
    </w:lvl>
    <w:lvl w:ilvl="6" w:tplc="040C000F" w:tentative="1">
      <w:start w:val="1"/>
      <w:numFmt w:val="decimal"/>
      <w:lvlText w:val="%7."/>
      <w:lvlJc w:val="left"/>
      <w:pPr>
        <w:ind w:left="5390" w:hanging="360"/>
      </w:pPr>
      <w:rPr>
        <w:rFonts w:cs="Times New Roman"/>
      </w:rPr>
    </w:lvl>
    <w:lvl w:ilvl="7" w:tplc="040C0019" w:tentative="1">
      <w:start w:val="1"/>
      <w:numFmt w:val="lowerLetter"/>
      <w:lvlText w:val="%8."/>
      <w:lvlJc w:val="left"/>
      <w:pPr>
        <w:ind w:left="6110" w:hanging="360"/>
      </w:pPr>
      <w:rPr>
        <w:rFonts w:cs="Times New Roman"/>
      </w:rPr>
    </w:lvl>
    <w:lvl w:ilvl="8" w:tplc="040C001B" w:tentative="1">
      <w:start w:val="1"/>
      <w:numFmt w:val="lowerRoman"/>
      <w:lvlText w:val="%9."/>
      <w:lvlJc w:val="right"/>
      <w:pPr>
        <w:ind w:left="6830" w:hanging="180"/>
      </w:pPr>
      <w:rPr>
        <w:rFonts w:cs="Times New Roman"/>
      </w:rPr>
    </w:lvl>
  </w:abstractNum>
  <w:abstractNum w:abstractNumId="3" w15:restartNumberingAfterBreak="0">
    <w:nsid w:val="03FE4F7F"/>
    <w:multiLevelType w:val="hybridMultilevel"/>
    <w:tmpl w:val="6FBC11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CC10A87"/>
    <w:multiLevelType w:val="hybridMultilevel"/>
    <w:tmpl w:val="0F2A0D88"/>
    <w:lvl w:ilvl="0" w:tplc="98BAB3CC">
      <w:start w:val="1"/>
      <w:numFmt w:val="bullet"/>
      <w:pStyle w:val="Listepuces"/>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D756C76"/>
    <w:multiLevelType w:val="hybridMultilevel"/>
    <w:tmpl w:val="00B0D01A"/>
    <w:lvl w:ilvl="0" w:tplc="C1CADFD8">
      <w:start w:val="1"/>
      <w:numFmt w:val="decimal"/>
      <w:lvlText w:val="%1-"/>
      <w:lvlJc w:val="left"/>
      <w:pPr>
        <w:ind w:left="1440" w:hanging="36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6" w15:restartNumberingAfterBreak="0">
    <w:nsid w:val="31183222"/>
    <w:multiLevelType w:val="hybridMultilevel"/>
    <w:tmpl w:val="E5F690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64341"/>
    <w:multiLevelType w:val="singleLevel"/>
    <w:tmpl w:val="0C0C000F"/>
    <w:lvl w:ilvl="0">
      <w:start w:val="1"/>
      <w:numFmt w:val="decimal"/>
      <w:lvlText w:val="%1."/>
      <w:lvlJc w:val="left"/>
      <w:pPr>
        <w:tabs>
          <w:tab w:val="num" w:pos="360"/>
        </w:tabs>
        <w:ind w:left="360" w:hanging="360"/>
      </w:pPr>
      <w:rPr>
        <w:rFonts w:cs="Times New Roman"/>
      </w:rPr>
    </w:lvl>
  </w:abstractNum>
  <w:abstractNum w:abstractNumId="8" w15:restartNumberingAfterBreak="0">
    <w:nsid w:val="381536E3"/>
    <w:multiLevelType w:val="hybridMultilevel"/>
    <w:tmpl w:val="56AA2114"/>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9" w15:restartNumberingAfterBreak="0">
    <w:nsid w:val="3EDF41B4"/>
    <w:multiLevelType w:val="multilevel"/>
    <w:tmpl w:val="1E7CF7B8"/>
    <w:lvl w:ilvl="0">
      <w:start w:val="1"/>
      <w:numFmt w:val="decimal"/>
      <w:lvlText w:val="%1."/>
      <w:lvlJc w:val="left"/>
      <w:pPr>
        <w:ind w:left="72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3680" w:hanging="1800"/>
      </w:pPr>
      <w:rPr>
        <w:rFonts w:hint="default"/>
      </w:rPr>
    </w:lvl>
  </w:abstractNum>
  <w:abstractNum w:abstractNumId="10" w15:restartNumberingAfterBreak="0">
    <w:nsid w:val="44954536"/>
    <w:multiLevelType w:val="hybridMultilevel"/>
    <w:tmpl w:val="CF161530"/>
    <w:lvl w:ilvl="0" w:tplc="040C0001">
      <w:start w:val="1"/>
      <w:numFmt w:val="bullet"/>
      <w:lvlText w:val=""/>
      <w:lvlJc w:val="left"/>
      <w:pPr>
        <w:ind w:left="1790" w:hanging="360"/>
      </w:pPr>
      <w:rPr>
        <w:rFonts w:ascii="Symbol" w:hAnsi="Symbol" w:hint="default"/>
      </w:rPr>
    </w:lvl>
    <w:lvl w:ilvl="1" w:tplc="040C0003" w:tentative="1">
      <w:start w:val="1"/>
      <w:numFmt w:val="bullet"/>
      <w:lvlText w:val="o"/>
      <w:lvlJc w:val="left"/>
      <w:pPr>
        <w:ind w:left="2510" w:hanging="360"/>
      </w:pPr>
      <w:rPr>
        <w:rFonts w:ascii="Courier New" w:hAnsi="Courier New" w:hint="default"/>
      </w:rPr>
    </w:lvl>
    <w:lvl w:ilvl="2" w:tplc="040C0005" w:tentative="1">
      <w:start w:val="1"/>
      <w:numFmt w:val="bullet"/>
      <w:lvlText w:val=""/>
      <w:lvlJc w:val="left"/>
      <w:pPr>
        <w:ind w:left="3230" w:hanging="360"/>
      </w:pPr>
      <w:rPr>
        <w:rFonts w:ascii="Wingdings" w:hAnsi="Wingdings" w:hint="default"/>
      </w:rPr>
    </w:lvl>
    <w:lvl w:ilvl="3" w:tplc="040C0001" w:tentative="1">
      <w:start w:val="1"/>
      <w:numFmt w:val="bullet"/>
      <w:lvlText w:val=""/>
      <w:lvlJc w:val="left"/>
      <w:pPr>
        <w:ind w:left="3950" w:hanging="360"/>
      </w:pPr>
      <w:rPr>
        <w:rFonts w:ascii="Symbol" w:hAnsi="Symbol" w:hint="default"/>
      </w:rPr>
    </w:lvl>
    <w:lvl w:ilvl="4" w:tplc="040C0003" w:tentative="1">
      <w:start w:val="1"/>
      <w:numFmt w:val="bullet"/>
      <w:lvlText w:val="o"/>
      <w:lvlJc w:val="left"/>
      <w:pPr>
        <w:ind w:left="4670" w:hanging="360"/>
      </w:pPr>
      <w:rPr>
        <w:rFonts w:ascii="Courier New" w:hAnsi="Courier New" w:hint="default"/>
      </w:rPr>
    </w:lvl>
    <w:lvl w:ilvl="5" w:tplc="040C0005" w:tentative="1">
      <w:start w:val="1"/>
      <w:numFmt w:val="bullet"/>
      <w:lvlText w:val=""/>
      <w:lvlJc w:val="left"/>
      <w:pPr>
        <w:ind w:left="5390" w:hanging="360"/>
      </w:pPr>
      <w:rPr>
        <w:rFonts w:ascii="Wingdings" w:hAnsi="Wingdings" w:hint="default"/>
      </w:rPr>
    </w:lvl>
    <w:lvl w:ilvl="6" w:tplc="040C0001" w:tentative="1">
      <w:start w:val="1"/>
      <w:numFmt w:val="bullet"/>
      <w:lvlText w:val=""/>
      <w:lvlJc w:val="left"/>
      <w:pPr>
        <w:ind w:left="6110" w:hanging="360"/>
      </w:pPr>
      <w:rPr>
        <w:rFonts w:ascii="Symbol" w:hAnsi="Symbol" w:hint="default"/>
      </w:rPr>
    </w:lvl>
    <w:lvl w:ilvl="7" w:tplc="040C0003" w:tentative="1">
      <w:start w:val="1"/>
      <w:numFmt w:val="bullet"/>
      <w:lvlText w:val="o"/>
      <w:lvlJc w:val="left"/>
      <w:pPr>
        <w:ind w:left="6830" w:hanging="360"/>
      </w:pPr>
      <w:rPr>
        <w:rFonts w:ascii="Courier New" w:hAnsi="Courier New" w:hint="default"/>
      </w:rPr>
    </w:lvl>
    <w:lvl w:ilvl="8" w:tplc="040C0005" w:tentative="1">
      <w:start w:val="1"/>
      <w:numFmt w:val="bullet"/>
      <w:lvlText w:val=""/>
      <w:lvlJc w:val="left"/>
      <w:pPr>
        <w:ind w:left="7550" w:hanging="360"/>
      </w:pPr>
      <w:rPr>
        <w:rFonts w:ascii="Wingdings" w:hAnsi="Wingdings" w:hint="default"/>
      </w:rPr>
    </w:lvl>
  </w:abstractNum>
  <w:abstractNum w:abstractNumId="11" w15:restartNumberingAfterBreak="0">
    <w:nsid w:val="46671498"/>
    <w:multiLevelType w:val="hybridMultilevel"/>
    <w:tmpl w:val="7C6A8862"/>
    <w:lvl w:ilvl="0" w:tplc="3070C970">
      <w:start w:val="3"/>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4ADE75DC"/>
    <w:multiLevelType w:val="hybridMultilevel"/>
    <w:tmpl w:val="BA8ADDC4"/>
    <w:lvl w:ilvl="0" w:tplc="040C0001">
      <w:start w:val="1"/>
      <w:numFmt w:val="bullet"/>
      <w:lvlText w:val=""/>
      <w:lvlJc w:val="left"/>
      <w:pPr>
        <w:ind w:left="1790" w:hanging="360"/>
      </w:pPr>
      <w:rPr>
        <w:rFonts w:ascii="Symbol" w:hAnsi="Symbol" w:hint="default"/>
      </w:rPr>
    </w:lvl>
    <w:lvl w:ilvl="1" w:tplc="040C0003" w:tentative="1">
      <w:start w:val="1"/>
      <w:numFmt w:val="bullet"/>
      <w:lvlText w:val="o"/>
      <w:lvlJc w:val="left"/>
      <w:pPr>
        <w:ind w:left="2510" w:hanging="360"/>
      </w:pPr>
      <w:rPr>
        <w:rFonts w:ascii="Courier New" w:hAnsi="Courier New" w:hint="default"/>
      </w:rPr>
    </w:lvl>
    <w:lvl w:ilvl="2" w:tplc="040C0005" w:tentative="1">
      <w:start w:val="1"/>
      <w:numFmt w:val="bullet"/>
      <w:lvlText w:val=""/>
      <w:lvlJc w:val="left"/>
      <w:pPr>
        <w:ind w:left="3230" w:hanging="360"/>
      </w:pPr>
      <w:rPr>
        <w:rFonts w:ascii="Wingdings" w:hAnsi="Wingdings" w:hint="default"/>
      </w:rPr>
    </w:lvl>
    <w:lvl w:ilvl="3" w:tplc="040C0001" w:tentative="1">
      <w:start w:val="1"/>
      <w:numFmt w:val="bullet"/>
      <w:lvlText w:val=""/>
      <w:lvlJc w:val="left"/>
      <w:pPr>
        <w:ind w:left="3950" w:hanging="360"/>
      </w:pPr>
      <w:rPr>
        <w:rFonts w:ascii="Symbol" w:hAnsi="Symbol" w:hint="default"/>
      </w:rPr>
    </w:lvl>
    <w:lvl w:ilvl="4" w:tplc="040C0003" w:tentative="1">
      <w:start w:val="1"/>
      <w:numFmt w:val="bullet"/>
      <w:lvlText w:val="o"/>
      <w:lvlJc w:val="left"/>
      <w:pPr>
        <w:ind w:left="4670" w:hanging="360"/>
      </w:pPr>
      <w:rPr>
        <w:rFonts w:ascii="Courier New" w:hAnsi="Courier New" w:hint="default"/>
      </w:rPr>
    </w:lvl>
    <w:lvl w:ilvl="5" w:tplc="040C0005" w:tentative="1">
      <w:start w:val="1"/>
      <w:numFmt w:val="bullet"/>
      <w:lvlText w:val=""/>
      <w:lvlJc w:val="left"/>
      <w:pPr>
        <w:ind w:left="5390" w:hanging="360"/>
      </w:pPr>
      <w:rPr>
        <w:rFonts w:ascii="Wingdings" w:hAnsi="Wingdings" w:hint="default"/>
      </w:rPr>
    </w:lvl>
    <w:lvl w:ilvl="6" w:tplc="040C0001" w:tentative="1">
      <w:start w:val="1"/>
      <w:numFmt w:val="bullet"/>
      <w:lvlText w:val=""/>
      <w:lvlJc w:val="left"/>
      <w:pPr>
        <w:ind w:left="6110" w:hanging="360"/>
      </w:pPr>
      <w:rPr>
        <w:rFonts w:ascii="Symbol" w:hAnsi="Symbol" w:hint="default"/>
      </w:rPr>
    </w:lvl>
    <w:lvl w:ilvl="7" w:tplc="040C0003" w:tentative="1">
      <w:start w:val="1"/>
      <w:numFmt w:val="bullet"/>
      <w:lvlText w:val="o"/>
      <w:lvlJc w:val="left"/>
      <w:pPr>
        <w:ind w:left="6830" w:hanging="360"/>
      </w:pPr>
      <w:rPr>
        <w:rFonts w:ascii="Courier New" w:hAnsi="Courier New" w:hint="default"/>
      </w:rPr>
    </w:lvl>
    <w:lvl w:ilvl="8" w:tplc="040C0005" w:tentative="1">
      <w:start w:val="1"/>
      <w:numFmt w:val="bullet"/>
      <w:lvlText w:val=""/>
      <w:lvlJc w:val="left"/>
      <w:pPr>
        <w:ind w:left="7550" w:hanging="360"/>
      </w:pPr>
      <w:rPr>
        <w:rFonts w:ascii="Wingdings" w:hAnsi="Wingdings" w:hint="default"/>
      </w:rPr>
    </w:lvl>
  </w:abstractNum>
  <w:abstractNum w:abstractNumId="13" w15:restartNumberingAfterBreak="0">
    <w:nsid w:val="511C6187"/>
    <w:multiLevelType w:val="hybridMultilevel"/>
    <w:tmpl w:val="27509FC8"/>
    <w:lvl w:ilvl="0" w:tplc="4F2A5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A4E8C"/>
    <w:multiLevelType w:val="hybridMultilevel"/>
    <w:tmpl w:val="517C7182"/>
    <w:lvl w:ilvl="0" w:tplc="0C0C000F">
      <w:start w:val="1"/>
      <w:numFmt w:val="decimal"/>
      <w:lvlText w:val="%1."/>
      <w:lvlJc w:val="left"/>
      <w:pPr>
        <w:tabs>
          <w:tab w:val="num" w:pos="720"/>
        </w:tabs>
        <w:ind w:left="720" w:hanging="360"/>
      </w:pPr>
      <w:rPr>
        <w:rFonts w:cs="Times New Roman" w:hint="default"/>
      </w:rPr>
    </w:lvl>
    <w:lvl w:ilvl="1" w:tplc="49825ED8" w:tentative="1">
      <w:start w:val="1"/>
      <w:numFmt w:val="bullet"/>
      <w:lvlText w:val="•"/>
      <w:lvlJc w:val="left"/>
      <w:pPr>
        <w:tabs>
          <w:tab w:val="num" w:pos="1440"/>
        </w:tabs>
        <w:ind w:left="1440" w:hanging="360"/>
      </w:pPr>
      <w:rPr>
        <w:rFonts w:ascii="Times New Roman" w:hAnsi="Times New Roman" w:hint="default"/>
      </w:rPr>
    </w:lvl>
    <w:lvl w:ilvl="2" w:tplc="E23A5454" w:tentative="1">
      <w:start w:val="1"/>
      <w:numFmt w:val="bullet"/>
      <w:lvlText w:val="•"/>
      <w:lvlJc w:val="left"/>
      <w:pPr>
        <w:tabs>
          <w:tab w:val="num" w:pos="2160"/>
        </w:tabs>
        <w:ind w:left="2160" w:hanging="360"/>
      </w:pPr>
      <w:rPr>
        <w:rFonts w:ascii="Times New Roman" w:hAnsi="Times New Roman" w:hint="default"/>
      </w:rPr>
    </w:lvl>
    <w:lvl w:ilvl="3" w:tplc="A43AE3C2" w:tentative="1">
      <w:start w:val="1"/>
      <w:numFmt w:val="bullet"/>
      <w:lvlText w:val="•"/>
      <w:lvlJc w:val="left"/>
      <w:pPr>
        <w:tabs>
          <w:tab w:val="num" w:pos="2880"/>
        </w:tabs>
        <w:ind w:left="2880" w:hanging="360"/>
      </w:pPr>
      <w:rPr>
        <w:rFonts w:ascii="Times New Roman" w:hAnsi="Times New Roman" w:hint="default"/>
      </w:rPr>
    </w:lvl>
    <w:lvl w:ilvl="4" w:tplc="3ECA2612" w:tentative="1">
      <w:start w:val="1"/>
      <w:numFmt w:val="bullet"/>
      <w:lvlText w:val="•"/>
      <w:lvlJc w:val="left"/>
      <w:pPr>
        <w:tabs>
          <w:tab w:val="num" w:pos="3600"/>
        </w:tabs>
        <w:ind w:left="3600" w:hanging="360"/>
      </w:pPr>
      <w:rPr>
        <w:rFonts w:ascii="Times New Roman" w:hAnsi="Times New Roman" w:hint="default"/>
      </w:rPr>
    </w:lvl>
    <w:lvl w:ilvl="5" w:tplc="C2C82F4A" w:tentative="1">
      <w:start w:val="1"/>
      <w:numFmt w:val="bullet"/>
      <w:lvlText w:val="•"/>
      <w:lvlJc w:val="left"/>
      <w:pPr>
        <w:tabs>
          <w:tab w:val="num" w:pos="4320"/>
        </w:tabs>
        <w:ind w:left="4320" w:hanging="360"/>
      </w:pPr>
      <w:rPr>
        <w:rFonts w:ascii="Times New Roman" w:hAnsi="Times New Roman" w:hint="default"/>
      </w:rPr>
    </w:lvl>
    <w:lvl w:ilvl="6" w:tplc="744CE554" w:tentative="1">
      <w:start w:val="1"/>
      <w:numFmt w:val="bullet"/>
      <w:lvlText w:val="•"/>
      <w:lvlJc w:val="left"/>
      <w:pPr>
        <w:tabs>
          <w:tab w:val="num" w:pos="5040"/>
        </w:tabs>
        <w:ind w:left="5040" w:hanging="360"/>
      </w:pPr>
      <w:rPr>
        <w:rFonts w:ascii="Times New Roman" w:hAnsi="Times New Roman" w:hint="default"/>
      </w:rPr>
    </w:lvl>
    <w:lvl w:ilvl="7" w:tplc="848A1606" w:tentative="1">
      <w:start w:val="1"/>
      <w:numFmt w:val="bullet"/>
      <w:lvlText w:val="•"/>
      <w:lvlJc w:val="left"/>
      <w:pPr>
        <w:tabs>
          <w:tab w:val="num" w:pos="5760"/>
        </w:tabs>
        <w:ind w:left="5760" w:hanging="360"/>
      </w:pPr>
      <w:rPr>
        <w:rFonts w:ascii="Times New Roman" w:hAnsi="Times New Roman" w:hint="default"/>
      </w:rPr>
    </w:lvl>
    <w:lvl w:ilvl="8" w:tplc="4CD0507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5380223"/>
    <w:multiLevelType w:val="hybridMultilevel"/>
    <w:tmpl w:val="5EF2E0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6374C46"/>
    <w:multiLevelType w:val="hybridMultilevel"/>
    <w:tmpl w:val="27509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3C716B"/>
    <w:multiLevelType w:val="hybridMultilevel"/>
    <w:tmpl w:val="56AA2114"/>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8" w15:restartNumberingAfterBreak="0">
    <w:nsid w:val="576A3440"/>
    <w:multiLevelType w:val="hybridMultilevel"/>
    <w:tmpl w:val="4C7A75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A362096"/>
    <w:multiLevelType w:val="hybridMultilevel"/>
    <w:tmpl w:val="33D602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D7E735E"/>
    <w:multiLevelType w:val="hybridMultilevel"/>
    <w:tmpl w:val="3DB23B4C"/>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1" w15:restartNumberingAfterBreak="0">
    <w:nsid w:val="5DF53E9F"/>
    <w:multiLevelType w:val="hybridMultilevel"/>
    <w:tmpl w:val="14484B3A"/>
    <w:lvl w:ilvl="0" w:tplc="1A885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7585A"/>
    <w:multiLevelType w:val="hybridMultilevel"/>
    <w:tmpl w:val="481E39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971358"/>
    <w:multiLevelType w:val="hybridMultilevel"/>
    <w:tmpl w:val="82B4A030"/>
    <w:lvl w:ilvl="0" w:tplc="081A3BE8">
      <w:start w:val="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219218C"/>
    <w:multiLevelType w:val="multilevel"/>
    <w:tmpl w:val="333C05F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5" w15:restartNumberingAfterBreak="0">
    <w:nsid w:val="6B5E4831"/>
    <w:multiLevelType w:val="hybridMultilevel"/>
    <w:tmpl w:val="83CE10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F53015F"/>
    <w:multiLevelType w:val="hybridMultilevel"/>
    <w:tmpl w:val="ABC4EC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F881245"/>
    <w:multiLevelType w:val="multilevel"/>
    <w:tmpl w:val="138C30E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728107FE"/>
    <w:multiLevelType w:val="hybridMultilevel"/>
    <w:tmpl w:val="BDE6A2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D4D5516"/>
    <w:multiLevelType w:val="hybridMultilevel"/>
    <w:tmpl w:val="4EE07C0C"/>
    <w:lvl w:ilvl="0" w:tplc="4F2A50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2805ED"/>
    <w:multiLevelType w:val="hybridMultilevel"/>
    <w:tmpl w:val="8BE4469A"/>
    <w:lvl w:ilvl="0" w:tplc="5F6E81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AD68ED"/>
    <w:multiLevelType w:val="hybridMultilevel"/>
    <w:tmpl w:val="8284A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384362">
    <w:abstractNumId w:val="0"/>
  </w:num>
  <w:num w:numId="2" w16cid:durableId="1580672383">
    <w:abstractNumId w:val="0"/>
  </w:num>
  <w:num w:numId="3" w16cid:durableId="904491672">
    <w:abstractNumId w:val="0"/>
  </w:num>
  <w:num w:numId="4" w16cid:durableId="1529568334">
    <w:abstractNumId w:val="0"/>
  </w:num>
  <w:num w:numId="5" w16cid:durableId="281228758">
    <w:abstractNumId w:val="0"/>
  </w:num>
  <w:num w:numId="6" w16cid:durableId="226190941">
    <w:abstractNumId w:val="0"/>
  </w:num>
  <w:num w:numId="7" w16cid:durableId="214778498">
    <w:abstractNumId w:val="25"/>
  </w:num>
  <w:num w:numId="8" w16cid:durableId="729033688">
    <w:abstractNumId w:val="3"/>
  </w:num>
  <w:num w:numId="9" w16cid:durableId="55248542">
    <w:abstractNumId w:val="2"/>
  </w:num>
  <w:num w:numId="10" w16cid:durableId="1435324692">
    <w:abstractNumId w:val="5"/>
  </w:num>
  <w:num w:numId="11" w16cid:durableId="1616054555">
    <w:abstractNumId w:val="10"/>
  </w:num>
  <w:num w:numId="12" w16cid:durableId="1421179225">
    <w:abstractNumId w:val="12"/>
  </w:num>
  <w:num w:numId="13" w16cid:durableId="875198089">
    <w:abstractNumId w:val="8"/>
  </w:num>
  <w:num w:numId="14" w16cid:durableId="1740053644">
    <w:abstractNumId w:val="17"/>
  </w:num>
  <w:num w:numId="15" w16cid:durableId="1987196647">
    <w:abstractNumId w:val="14"/>
  </w:num>
  <w:num w:numId="16" w16cid:durableId="1285386009">
    <w:abstractNumId w:val="19"/>
  </w:num>
  <w:num w:numId="17" w16cid:durableId="2102025656">
    <w:abstractNumId w:val="28"/>
  </w:num>
  <w:num w:numId="18" w16cid:durableId="1524318250">
    <w:abstractNumId w:val="7"/>
  </w:num>
  <w:num w:numId="19" w16cid:durableId="1160734943">
    <w:abstractNumId w:val="4"/>
  </w:num>
  <w:num w:numId="20" w16cid:durableId="569848035">
    <w:abstractNumId w:val="0"/>
  </w:num>
  <w:num w:numId="21" w16cid:durableId="1312250034">
    <w:abstractNumId w:val="18"/>
  </w:num>
  <w:num w:numId="22" w16cid:durableId="1621455336">
    <w:abstractNumId w:val="23"/>
  </w:num>
  <w:num w:numId="23" w16cid:durableId="1151675962">
    <w:abstractNumId w:val="1"/>
  </w:num>
  <w:num w:numId="24" w16cid:durableId="1810634579">
    <w:abstractNumId w:val="20"/>
  </w:num>
  <w:num w:numId="25" w16cid:durableId="226886429">
    <w:abstractNumId w:val="26"/>
  </w:num>
  <w:num w:numId="26" w16cid:durableId="35207404">
    <w:abstractNumId w:val="15"/>
  </w:num>
  <w:num w:numId="27" w16cid:durableId="1908150933">
    <w:abstractNumId w:val="30"/>
  </w:num>
  <w:num w:numId="28" w16cid:durableId="1905489077">
    <w:abstractNumId w:val="31"/>
  </w:num>
  <w:num w:numId="29" w16cid:durableId="2039964175">
    <w:abstractNumId w:val="11"/>
  </w:num>
  <w:num w:numId="30" w16cid:durableId="953243478">
    <w:abstractNumId w:val="22"/>
  </w:num>
  <w:num w:numId="31" w16cid:durableId="1252202363">
    <w:abstractNumId w:val="27"/>
  </w:num>
  <w:num w:numId="32" w16cid:durableId="291446226">
    <w:abstractNumId w:val="9"/>
  </w:num>
  <w:num w:numId="33" w16cid:durableId="505634671">
    <w:abstractNumId w:val="29"/>
  </w:num>
  <w:num w:numId="34" w16cid:durableId="1582835027">
    <w:abstractNumId w:val="13"/>
  </w:num>
  <w:num w:numId="35" w16cid:durableId="971522636">
    <w:abstractNumId w:val="6"/>
  </w:num>
  <w:num w:numId="36" w16cid:durableId="1816100383">
    <w:abstractNumId w:val="16"/>
  </w:num>
  <w:num w:numId="37" w16cid:durableId="724912955">
    <w:abstractNumId w:val="21"/>
  </w:num>
  <w:num w:numId="38" w16cid:durableId="6543355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1"/>
    <w:rsid w:val="0000417A"/>
    <w:rsid w:val="000051BF"/>
    <w:rsid w:val="00010096"/>
    <w:rsid w:val="0001162F"/>
    <w:rsid w:val="00012089"/>
    <w:rsid w:val="000124EC"/>
    <w:rsid w:val="00012F5E"/>
    <w:rsid w:val="000133D8"/>
    <w:rsid w:val="000141FA"/>
    <w:rsid w:val="000148E5"/>
    <w:rsid w:val="00023505"/>
    <w:rsid w:val="0002552F"/>
    <w:rsid w:val="00027561"/>
    <w:rsid w:val="000307B0"/>
    <w:rsid w:val="000330BC"/>
    <w:rsid w:val="00034AF7"/>
    <w:rsid w:val="000372C5"/>
    <w:rsid w:val="00037DAC"/>
    <w:rsid w:val="00041AEF"/>
    <w:rsid w:val="00042CBD"/>
    <w:rsid w:val="000539F7"/>
    <w:rsid w:val="00061E4D"/>
    <w:rsid w:val="0006211C"/>
    <w:rsid w:val="000624D1"/>
    <w:rsid w:val="000628E9"/>
    <w:rsid w:val="00065BC5"/>
    <w:rsid w:val="000662D8"/>
    <w:rsid w:val="00066855"/>
    <w:rsid w:val="00074D61"/>
    <w:rsid w:val="00076FF9"/>
    <w:rsid w:val="0007710E"/>
    <w:rsid w:val="000779A2"/>
    <w:rsid w:val="00080FFD"/>
    <w:rsid w:val="000835FC"/>
    <w:rsid w:val="0008478B"/>
    <w:rsid w:val="00090858"/>
    <w:rsid w:val="00093DBC"/>
    <w:rsid w:val="00095CE6"/>
    <w:rsid w:val="000A182A"/>
    <w:rsid w:val="000A1E9E"/>
    <w:rsid w:val="000A520A"/>
    <w:rsid w:val="000A618B"/>
    <w:rsid w:val="000B3771"/>
    <w:rsid w:val="000B3CF2"/>
    <w:rsid w:val="000B6576"/>
    <w:rsid w:val="000C0719"/>
    <w:rsid w:val="000C4F0B"/>
    <w:rsid w:val="000C6FEE"/>
    <w:rsid w:val="000D1D58"/>
    <w:rsid w:val="000D1F06"/>
    <w:rsid w:val="000D24F4"/>
    <w:rsid w:val="000D63D7"/>
    <w:rsid w:val="000D6C7D"/>
    <w:rsid w:val="000D774B"/>
    <w:rsid w:val="000E0159"/>
    <w:rsid w:val="000E11E9"/>
    <w:rsid w:val="000E39A3"/>
    <w:rsid w:val="000E3E66"/>
    <w:rsid w:val="000E45E3"/>
    <w:rsid w:val="000E4D70"/>
    <w:rsid w:val="000E639A"/>
    <w:rsid w:val="000F2C34"/>
    <w:rsid w:val="000F36E6"/>
    <w:rsid w:val="000F3EC6"/>
    <w:rsid w:val="000F4844"/>
    <w:rsid w:val="000F5FB2"/>
    <w:rsid w:val="000F74E8"/>
    <w:rsid w:val="001042CD"/>
    <w:rsid w:val="001042E3"/>
    <w:rsid w:val="00107F88"/>
    <w:rsid w:val="00110C48"/>
    <w:rsid w:val="00110EED"/>
    <w:rsid w:val="00111854"/>
    <w:rsid w:val="001126B1"/>
    <w:rsid w:val="00115C97"/>
    <w:rsid w:val="00116639"/>
    <w:rsid w:val="00116F09"/>
    <w:rsid w:val="00117C16"/>
    <w:rsid w:val="0012370C"/>
    <w:rsid w:val="0012404D"/>
    <w:rsid w:val="001255E2"/>
    <w:rsid w:val="00126EAC"/>
    <w:rsid w:val="001306D0"/>
    <w:rsid w:val="00130EF1"/>
    <w:rsid w:val="00131081"/>
    <w:rsid w:val="00132176"/>
    <w:rsid w:val="001357BE"/>
    <w:rsid w:val="00136113"/>
    <w:rsid w:val="00140125"/>
    <w:rsid w:val="001417B6"/>
    <w:rsid w:val="00141D87"/>
    <w:rsid w:val="00142B28"/>
    <w:rsid w:val="00146581"/>
    <w:rsid w:val="001469C6"/>
    <w:rsid w:val="001501F1"/>
    <w:rsid w:val="00153271"/>
    <w:rsid w:val="00154E1B"/>
    <w:rsid w:val="001567DA"/>
    <w:rsid w:val="00157208"/>
    <w:rsid w:val="001603C8"/>
    <w:rsid w:val="00162910"/>
    <w:rsid w:val="00164272"/>
    <w:rsid w:val="00164E57"/>
    <w:rsid w:val="0016767A"/>
    <w:rsid w:val="00172E47"/>
    <w:rsid w:val="001741DA"/>
    <w:rsid w:val="00174A05"/>
    <w:rsid w:val="00174C1F"/>
    <w:rsid w:val="00175266"/>
    <w:rsid w:val="00175F70"/>
    <w:rsid w:val="00176ECF"/>
    <w:rsid w:val="00180D6E"/>
    <w:rsid w:val="00182309"/>
    <w:rsid w:val="0018307D"/>
    <w:rsid w:val="0018310F"/>
    <w:rsid w:val="00183A1A"/>
    <w:rsid w:val="00185FE2"/>
    <w:rsid w:val="0018667C"/>
    <w:rsid w:val="00190D74"/>
    <w:rsid w:val="001914BE"/>
    <w:rsid w:val="001923E4"/>
    <w:rsid w:val="001957CE"/>
    <w:rsid w:val="00197892"/>
    <w:rsid w:val="001A22C0"/>
    <w:rsid w:val="001A4168"/>
    <w:rsid w:val="001A4466"/>
    <w:rsid w:val="001A7659"/>
    <w:rsid w:val="001A7C3C"/>
    <w:rsid w:val="001A7D75"/>
    <w:rsid w:val="001A7EC9"/>
    <w:rsid w:val="001B1CB9"/>
    <w:rsid w:val="001B20C4"/>
    <w:rsid w:val="001B475E"/>
    <w:rsid w:val="001B6A9B"/>
    <w:rsid w:val="001C06F9"/>
    <w:rsid w:val="001C1A73"/>
    <w:rsid w:val="001C6405"/>
    <w:rsid w:val="001C667B"/>
    <w:rsid w:val="001C6C0E"/>
    <w:rsid w:val="001C7F0C"/>
    <w:rsid w:val="001D12E5"/>
    <w:rsid w:val="001D218F"/>
    <w:rsid w:val="001D22DD"/>
    <w:rsid w:val="001D5C99"/>
    <w:rsid w:val="001E182F"/>
    <w:rsid w:val="001E74B6"/>
    <w:rsid w:val="001F3F68"/>
    <w:rsid w:val="001F4804"/>
    <w:rsid w:val="001F4C0C"/>
    <w:rsid w:val="001F52B5"/>
    <w:rsid w:val="001F5C8A"/>
    <w:rsid w:val="001F5E58"/>
    <w:rsid w:val="001F6404"/>
    <w:rsid w:val="001F7DC2"/>
    <w:rsid w:val="001F7ECD"/>
    <w:rsid w:val="00201DDC"/>
    <w:rsid w:val="002025FC"/>
    <w:rsid w:val="0020543A"/>
    <w:rsid w:val="002075D5"/>
    <w:rsid w:val="00207AEB"/>
    <w:rsid w:val="00210B13"/>
    <w:rsid w:val="00215983"/>
    <w:rsid w:val="00216C2B"/>
    <w:rsid w:val="00217BEA"/>
    <w:rsid w:val="0022025B"/>
    <w:rsid w:val="00222200"/>
    <w:rsid w:val="002239C3"/>
    <w:rsid w:val="00223D58"/>
    <w:rsid w:val="00225F1F"/>
    <w:rsid w:val="002300DD"/>
    <w:rsid w:val="00230CD6"/>
    <w:rsid w:val="002368A9"/>
    <w:rsid w:val="00237A22"/>
    <w:rsid w:val="002411F0"/>
    <w:rsid w:val="00241A2D"/>
    <w:rsid w:val="00243D9E"/>
    <w:rsid w:val="002459C2"/>
    <w:rsid w:val="00247C90"/>
    <w:rsid w:val="00252CB2"/>
    <w:rsid w:val="00253DBD"/>
    <w:rsid w:val="00257FB1"/>
    <w:rsid w:val="0026081C"/>
    <w:rsid w:val="00265B46"/>
    <w:rsid w:val="00266C1C"/>
    <w:rsid w:val="002700A0"/>
    <w:rsid w:val="00273091"/>
    <w:rsid w:val="00273314"/>
    <w:rsid w:val="002777DF"/>
    <w:rsid w:val="00281309"/>
    <w:rsid w:val="002817EA"/>
    <w:rsid w:val="00282109"/>
    <w:rsid w:val="00282B1B"/>
    <w:rsid w:val="002844B2"/>
    <w:rsid w:val="00284663"/>
    <w:rsid w:val="00286D91"/>
    <w:rsid w:val="00287AFF"/>
    <w:rsid w:val="002902F5"/>
    <w:rsid w:val="002903E0"/>
    <w:rsid w:val="00290AED"/>
    <w:rsid w:val="00293002"/>
    <w:rsid w:val="002931CB"/>
    <w:rsid w:val="00296B51"/>
    <w:rsid w:val="00297FF1"/>
    <w:rsid w:val="002A2FE7"/>
    <w:rsid w:val="002B036A"/>
    <w:rsid w:val="002B1247"/>
    <w:rsid w:val="002B19C1"/>
    <w:rsid w:val="002B2C98"/>
    <w:rsid w:val="002B5AA8"/>
    <w:rsid w:val="002B7464"/>
    <w:rsid w:val="002C2259"/>
    <w:rsid w:val="002C2276"/>
    <w:rsid w:val="002C5CEE"/>
    <w:rsid w:val="002C646D"/>
    <w:rsid w:val="002C64ED"/>
    <w:rsid w:val="002C766A"/>
    <w:rsid w:val="002D172F"/>
    <w:rsid w:val="002D4762"/>
    <w:rsid w:val="002D5790"/>
    <w:rsid w:val="002D7F87"/>
    <w:rsid w:val="002E005A"/>
    <w:rsid w:val="002E6F5F"/>
    <w:rsid w:val="002F709B"/>
    <w:rsid w:val="00303CDB"/>
    <w:rsid w:val="00306986"/>
    <w:rsid w:val="00307326"/>
    <w:rsid w:val="00307A49"/>
    <w:rsid w:val="00307F1F"/>
    <w:rsid w:val="0031137D"/>
    <w:rsid w:val="00312DE2"/>
    <w:rsid w:val="00316844"/>
    <w:rsid w:val="003202BC"/>
    <w:rsid w:val="003205A9"/>
    <w:rsid w:val="00322FD4"/>
    <w:rsid w:val="003250CB"/>
    <w:rsid w:val="00335F96"/>
    <w:rsid w:val="00336173"/>
    <w:rsid w:val="003363B0"/>
    <w:rsid w:val="00340265"/>
    <w:rsid w:val="003420F3"/>
    <w:rsid w:val="003438FE"/>
    <w:rsid w:val="00344CAB"/>
    <w:rsid w:val="003453EA"/>
    <w:rsid w:val="00347BF1"/>
    <w:rsid w:val="0035055B"/>
    <w:rsid w:val="00350C02"/>
    <w:rsid w:val="003547AB"/>
    <w:rsid w:val="0035528C"/>
    <w:rsid w:val="0036361C"/>
    <w:rsid w:val="00363FB7"/>
    <w:rsid w:val="00364046"/>
    <w:rsid w:val="003654D9"/>
    <w:rsid w:val="00372839"/>
    <w:rsid w:val="003728FF"/>
    <w:rsid w:val="003735C4"/>
    <w:rsid w:val="003738C6"/>
    <w:rsid w:val="0037575F"/>
    <w:rsid w:val="00375B6D"/>
    <w:rsid w:val="003765D5"/>
    <w:rsid w:val="00376CFA"/>
    <w:rsid w:val="003816A3"/>
    <w:rsid w:val="00383F72"/>
    <w:rsid w:val="003853AD"/>
    <w:rsid w:val="003870BA"/>
    <w:rsid w:val="003911CA"/>
    <w:rsid w:val="0039141D"/>
    <w:rsid w:val="00394FA4"/>
    <w:rsid w:val="00396A6D"/>
    <w:rsid w:val="00397A63"/>
    <w:rsid w:val="003A03BB"/>
    <w:rsid w:val="003A09BB"/>
    <w:rsid w:val="003A5782"/>
    <w:rsid w:val="003A69E2"/>
    <w:rsid w:val="003A7821"/>
    <w:rsid w:val="003A7E0D"/>
    <w:rsid w:val="003B0124"/>
    <w:rsid w:val="003B5074"/>
    <w:rsid w:val="003B53D2"/>
    <w:rsid w:val="003B687C"/>
    <w:rsid w:val="003B6EF7"/>
    <w:rsid w:val="003B774C"/>
    <w:rsid w:val="003C1DAA"/>
    <w:rsid w:val="003C3AE7"/>
    <w:rsid w:val="003C4B1D"/>
    <w:rsid w:val="003C4B45"/>
    <w:rsid w:val="003C4C0C"/>
    <w:rsid w:val="003C4F2C"/>
    <w:rsid w:val="003C67A1"/>
    <w:rsid w:val="003C7385"/>
    <w:rsid w:val="003D2399"/>
    <w:rsid w:val="003D2AE0"/>
    <w:rsid w:val="003D740B"/>
    <w:rsid w:val="003E1B91"/>
    <w:rsid w:val="003E52C7"/>
    <w:rsid w:val="003E6069"/>
    <w:rsid w:val="003E64C0"/>
    <w:rsid w:val="003E7217"/>
    <w:rsid w:val="003F17CA"/>
    <w:rsid w:val="003F19BF"/>
    <w:rsid w:val="003F3E5A"/>
    <w:rsid w:val="00403753"/>
    <w:rsid w:val="00404124"/>
    <w:rsid w:val="004049EB"/>
    <w:rsid w:val="00404C1E"/>
    <w:rsid w:val="004056DC"/>
    <w:rsid w:val="00406EE3"/>
    <w:rsid w:val="00413680"/>
    <w:rsid w:val="00414804"/>
    <w:rsid w:val="0041492B"/>
    <w:rsid w:val="00416A17"/>
    <w:rsid w:val="00420C08"/>
    <w:rsid w:val="00423F15"/>
    <w:rsid w:val="00426029"/>
    <w:rsid w:val="0042661D"/>
    <w:rsid w:val="004266CA"/>
    <w:rsid w:val="00426AEC"/>
    <w:rsid w:val="00430331"/>
    <w:rsid w:val="00430EEC"/>
    <w:rsid w:val="00432C5B"/>
    <w:rsid w:val="00433328"/>
    <w:rsid w:val="00433439"/>
    <w:rsid w:val="004365C4"/>
    <w:rsid w:val="004366BB"/>
    <w:rsid w:val="00436EC0"/>
    <w:rsid w:val="00437309"/>
    <w:rsid w:val="00437958"/>
    <w:rsid w:val="004404E6"/>
    <w:rsid w:val="00442C2C"/>
    <w:rsid w:val="00442F76"/>
    <w:rsid w:val="00443655"/>
    <w:rsid w:val="00443D95"/>
    <w:rsid w:val="0044729E"/>
    <w:rsid w:val="0045430D"/>
    <w:rsid w:val="0046010A"/>
    <w:rsid w:val="00461A83"/>
    <w:rsid w:val="00463C23"/>
    <w:rsid w:val="004649C3"/>
    <w:rsid w:val="00467868"/>
    <w:rsid w:val="00471090"/>
    <w:rsid w:val="00472A23"/>
    <w:rsid w:val="00475BE9"/>
    <w:rsid w:val="00475EAD"/>
    <w:rsid w:val="00484AC5"/>
    <w:rsid w:val="00485141"/>
    <w:rsid w:val="00485DB5"/>
    <w:rsid w:val="004863CD"/>
    <w:rsid w:val="004869F7"/>
    <w:rsid w:val="00490BD6"/>
    <w:rsid w:val="00491487"/>
    <w:rsid w:val="00494E60"/>
    <w:rsid w:val="00495670"/>
    <w:rsid w:val="00495CC1"/>
    <w:rsid w:val="004968A8"/>
    <w:rsid w:val="004A0F86"/>
    <w:rsid w:val="004A13E3"/>
    <w:rsid w:val="004A5EFB"/>
    <w:rsid w:val="004A66B8"/>
    <w:rsid w:val="004A783D"/>
    <w:rsid w:val="004B0E68"/>
    <w:rsid w:val="004B153A"/>
    <w:rsid w:val="004B2ACE"/>
    <w:rsid w:val="004B2DD6"/>
    <w:rsid w:val="004B3042"/>
    <w:rsid w:val="004B319F"/>
    <w:rsid w:val="004B340E"/>
    <w:rsid w:val="004B49AB"/>
    <w:rsid w:val="004B79F8"/>
    <w:rsid w:val="004C0001"/>
    <w:rsid w:val="004C1896"/>
    <w:rsid w:val="004C6F20"/>
    <w:rsid w:val="004C6FCC"/>
    <w:rsid w:val="004D7060"/>
    <w:rsid w:val="004D72D0"/>
    <w:rsid w:val="004E066D"/>
    <w:rsid w:val="004E5DD1"/>
    <w:rsid w:val="004E63D8"/>
    <w:rsid w:val="004E7620"/>
    <w:rsid w:val="004F06CE"/>
    <w:rsid w:val="004F582F"/>
    <w:rsid w:val="004F5D1A"/>
    <w:rsid w:val="00502221"/>
    <w:rsid w:val="005117C7"/>
    <w:rsid w:val="005117F5"/>
    <w:rsid w:val="005118D1"/>
    <w:rsid w:val="0051255D"/>
    <w:rsid w:val="00513DB8"/>
    <w:rsid w:val="005142B0"/>
    <w:rsid w:val="00514381"/>
    <w:rsid w:val="00514B45"/>
    <w:rsid w:val="00514F59"/>
    <w:rsid w:val="00516EB4"/>
    <w:rsid w:val="0051718D"/>
    <w:rsid w:val="00520147"/>
    <w:rsid w:val="00521440"/>
    <w:rsid w:val="00523FE0"/>
    <w:rsid w:val="00524ED3"/>
    <w:rsid w:val="00531E4D"/>
    <w:rsid w:val="005340AF"/>
    <w:rsid w:val="00535D06"/>
    <w:rsid w:val="00536C1F"/>
    <w:rsid w:val="0053729D"/>
    <w:rsid w:val="005373AA"/>
    <w:rsid w:val="00541F59"/>
    <w:rsid w:val="00543944"/>
    <w:rsid w:val="00543CC6"/>
    <w:rsid w:val="00544A5B"/>
    <w:rsid w:val="00544BB3"/>
    <w:rsid w:val="00544DD2"/>
    <w:rsid w:val="0054698D"/>
    <w:rsid w:val="00552B14"/>
    <w:rsid w:val="005639E0"/>
    <w:rsid w:val="00565AAB"/>
    <w:rsid w:val="00570A92"/>
    <w:rsid w:val="00572C08"/>
    <w:rsid w:val="00573300"/>
    <w:rsid w:val="00573C81"/>
    <w:rsid w:val="005746A1"/>
    <w:rsid w:val="00576BAF"/>
    <w:rsid w:val="005774DD"/>
    <w:rsid w:val="00580D60"/>
    <w:rsid w:val="005826B3"/>
    <w:rsid w:val="0058536D"/>
    <w:rsid w:val="00585B88"/>
    <w:rsid w:val="005909B6"/>
    <w:rsid w:val="00592526"/>
    <w:rsid w:val="00592A1C"/>
    <w:rsid w:val="00592CAE"/>
    <w:rsid w:val="0059357A"/>
    <w:rsid w:val="00593A5B"/>
    <w:rsid w:val="00595BA4"/>
    <w:rsid w:val="00595CD2"/>
    <w:rsid w:val="00595F94"/>
    <w:rsid w:val="0059702C"/>
    <w:rsid w:val="005A0359"/>
    <w:rsid w:val="005A16AF"/>
    <w:rsid w:val="005A25CE"/>
    <w:rsid w:val="005A3A61"/>
    <w:rsid w:val="005A71F9"/>
    <w:rsid w:val="005B1418"/>
    <w:rsid w:val="005B7155"/>
    <w:rsid w:val="005C0285"/>
    <w:rsid w:val="005C291B"/>
    <w:rsid w:val="005C3BF5"/>
    <w:rsid w:val="005C6721"/>
    <w:rsid w:val="005C7C74"/>
    <w:rsid w:val="005D1DC2"/>
    <w:rsid w:val="005D2D7C"/>
    <w:rsid w:val="005D3CB9"/>
    <w:rsid w:val="005D5F24"/>
    <w:rsid w:val="005D6696"/>
    <w:rsid w:val="005E170D"/>
    <w:rsid w:val="005E1853"/>
    <w:rsid w:val="005E40F6"/>
    <w:rsid w:val="005E426F"/>
    <w:rsid w:val="005E4FC4"/>
    <w:rsid w:val="005E6318"/>
    <w:rsid w:val="005E694A"/>
    <w:rsid w:val="005E75F1"/>
    <w:rsid w:val="005F0002"/>
    <w:rsid w:val="005F011F"/>
    <w:rsid w:val="005F1C81"/>
    <w:rsid w:val="005F4BAB"/>
    <w:rsid w:val="005F52B6"/>
    <w:rsid w:val="005F597C"/>
    <w:rsid w:val="005F79C1"/>
    <w:rsid w:val="005F7F29"/>
    <w:rsid w:val="006014D0"/>
    <w:rsid w:val="00601ACE"/>
    <w:rsid w:val="0060269B"/>
    <w:rsid w:val="006030A7"/>
    <w:rsid w:val="006056E4"/>
    <w:rsid w:val="00611241"/>
    <w:rsid w:val="00611F7D"/>
    <w:rsid w:val="00614F08"/>
    <w:rsid w:val="006235C2"/>
    <w:rsid w:val="00623C0A"/>
    <w:rsid w:val="0062672E"/>
    <w:rsid w:val="0062775D"/>
    <w:rsid w:val="00627F98"/>
    <w:rsid w:val="00630F65"/>
    <w:rsid w:val="00630FE1"/>
    <w:rsid w:val="00632EEC"/>
    <w:rsid w:val="006342F4"/>
    <w:rsid w:val="00635271"/>
    <w:rsid w:val="00635610"/>
    <w:rsid w:val="006368BA"/>
    <w:rsid w:val="0063765F"/>
    <w:rsid w:val="0064319B"/>
    <w:rsid w:val="00643BF5"/>
    <w:rsid w:val="00643EAA"/>
    <w:rsid w:val="00645260"/>
    <w:rsid w:val="00646051"/>
    <w:rsid w:val="006463E7"/>
    <w:rsid w:val="006518C1"/>
    <w:rsid w:val="006535FE"/>
    <w:rsid w:val="00653B9A"/>
    <w:rsid w:val="00653CDB"/>
    <w:rsid w:val="006540B1"/>
    <w:rsid w:val="00655EB0"/>
    <w:rsid w:val="00657103"/>
    <w:rsid w:val="00662007"/>
    <w:rsid w:val="0066408B"/>
    <w:rsid w:val="00667390"/>
    <w:rsid w:val="00667F4B"/>
    <w:rsid w:val="00670580"/>
    <w:rsid w:val="00670BC3"/>
    <w:rsid w:val="00671407"/>
    <w:rsid w:val="006726D2"/>
    <w:rsid w:val="00672E3D"/>
    <w:rsid w:val="00677B3B"/>
    <w:rsid w:val="00681B5F"/>
    <w:rsid w:val="00681F91"/>
    <w:rsid w:val="00683E7D"/>
    <w:rsid w:val="00683FF8"/>
    <w:rsid w:val="00684147"/>
    <w:rsid w:val="00684F43"/>
    <w:rsid w:val="00685691"/>
    <w:rsid w:val="00686F30"/>
    <w:rsid w:val="0068736F"/>
    <w:rsid w:val="006903E1"/>
    <w:rsid w:val="0069293B"/>
    <w:rsid w:val="00692BF9"/>
    <w:rsid w:val="0069353B"/>
    <w:rsid w:val="00696C31"/>
    <w:rsid w:val="0069723D"/>
    <w:rsid w:val="006972FA"/>
    <w:rsid w:val="006A216B"/>
    <w:rsid w:val="006A2623"/>
    <w:rsid w:val="006A4582"/>
    <w:rsid w:val="006B2672"/>
    <w:rsid w:val="006B46C5"/>
    <w:rsid w:val="006B6E3E"/>
    <w:rsid w:val="006B7F33"/>
    <w:rsid w:val="006C4D7F"/>
    <w:rsid w:val="006C4F11"/>
    <w:rsid w:val="006C754D"/>
    <w:rsid w:val="006D0C43"/>
    <w:rsid w:val="006D3D47"/>
    <w:rsid w:val="006D44FE"/>
    <w:rsid w:val="006D49F6"/>
    <w:rsid w:val="006D5852"/>
    <w:rsid w:val="006D7694"/>
    <w:rsid w:val="006E16CC"/>
    <w:rsid w:val="006E3D8B"/>
    <w:rsid w:val="006E3FEC"/>
    <w:rsid w:val="006E60FB"/>
    <w:rsid w:val="006F0581"/>
    <w:rsid w:val="006F13DF"/>
    <w:rsid w:val="006F16A5"/>
    <w:rsid w:val="006F4765"/>
    <w:rsid w:val="006F4ED9"/>
    <w:rsid w:val="007007E2"/>
    <w:rsid w:val="00700858"/>
    <w:rsid w:val="007009A1"/>
    <w:rsid w:val="00701EB9"/>
    <w:rsid w:val="00703A45"/>
    <w:rsid w:val="00705CB5"/>
    <w:rsid w:val="007079FC"/>
    <w:rsid w:val="007111FF"/>
    <w:rsid w:val="007131CC"/>
    <w:rsid w:val="00716DD7"/>
    <w:rsid w:val="007231DD"/>
    <w:rsid w:val="00724C5D"/>
    <w:rsid w:val="007257C7"/>
    <w:rsid w:val="0073136D"/>
    <w:rsid w:val="00732E94"/>
    <w:rsid w:val="007359A5"/>
    <w:rsid w:val="007371CA"/>
    <w:rsid w:val="00741498"/>
    <w:rsid w:val="00745FA3"/>
    <w:rsid w:val="00756699"/>
    <w:rsid w:val="00756B0E"/>
    <w:rsid w:val="00760368"/>
    <w:rsid w:val="007607D2"/>
    <w:rsid w:val="0076273A"/>
    <w:rsid w:val="007637D3"/>
    <w:rsid w:val="00763DA1"/>
    <w:rsid w:val="00764AFE"/>
    <w:rsid w:val="0076598B"/>
    <w:rsid w:val="007665BA"/>
    <w:rsid w:val="00767345"/>
    <w:rsid w:val="00770D11"/>
    <w:rsid w:val="00771357"/>
    <w:rsid w:val="007714F2"/>
    <w:rsid w:val="00772EE4"/>
    <w:rsid w:val="007740B6"/>
    <w:rsid w:val="00774C3E"/>
    <w:rsid w:val="00776511"/>
    <w:rsid w:val="00776BCC"/>
    <w:rsid w:val="007810B5"/>
    <w:rsid w:val="007817B7"/>
    <w:rsid w:val="0078195F"/>
    <w:rsid w:val="007838BC"/>
    <w:rsid w:val="00783C8C"/>
    <w:rsid w:val="00785781"/>
    <w:rsid w:val="00785DAB"/>
    <w:rsid w:val="007871A6"/>
    <w:rsid w:val="00792F93"/>
    <w:rsid w:val="0079322D"/>
    <w:rsid w:val="00795E68"/>
    <w:rsid w:val="007969F4"/>
    <w:rsid w:val="00797376"/>
    <w:rsid w:val="007A0770"/>
    <w:rsid w:val="007A1DB5"/>
    <w:rsid w:val="007A4B7D"/>
    <w:rsid w:val="007A4E9D"/>
    <w:rsid w:val="007A77BD"/>
    <w:rsid w:val="007B3966"/>
    <w:rsid w:val="007B5DF1"/>
    <w:rsid w:val="007C1A7F"/>
    <w:rsid w:val="007C20F4"/>
    <w:rsid w:val="007C281C"/>
    <w:rsid w:val="007C4603"/>
    <w:rsid w:val="007C692E"/>
    <w:rsid w:val="007D0E28"/>
    <w:rsid w:val="007D1CAD"/>
    <w:rsid w:val="007D5B2E"/>
    <w:rsid w:val="007D5B74"/>
    <w:rsid w:val="007E349E"/>
    <w:rsid w:val="007F44CA"/>
    <w:rsid w:val="007F7FC3"/>
    <w:rsid w:val="00800852"/>
    <w:rsid w:val="00803F28"/>
    <w:rsid w:val="0080427C"/>
    <w:rsid w:val="00806A4C"/>
    <w:rsid w:val="00806B6F"/>
    <w:rsid w:val="008078FB"/>
    <w:rsid w:val="00813D2B"/>
    <w:rsid w:val="008142E0"/>
    <w:rsid w:val="0081477D"/>
    <w:rsid w:val="00815D28"/>
    <w:rsid w:val="00821547"/>
    <w:rsid w:val="00823268"/>
    <w:rsid w:val="00826987"/>
    <w:rsid w:val="008313BD"/>
    <w:rsid w:val="0083257A"/>
    <w:rsid w:val="00833FBC"/>
    <w:rsid w:val="00834076"/>
    <w:rsid w:val="00835070"/>
    <w:rsid w:val="00835793"/>
    <w:rsid w:val="00841B9C"/>
    <w:rsid w:val="00842C3C"/>
    <w:rsid w:val="00846CB0"/>
    <w:rsid w:val="008475BB"/>
    <w:rsid w:val="00847ABD"/>
    <w:rsid w:val="00847D35"/>
    <w:rsid w:val="0085141C"/>
    <w:rsid w:val="008552E7"/>
    <w:rsid w:val="00855BB6"/>
    <w:rsid w:val="0086039A"/>
    <w:rsid w:val="00861B7B"/>
    <w:rsid w:val="0086343F"/>
    <w:rsid w:val="00864C6F"/>
    <w:rsid w:val="0086597D"/>
    <w:rsid w:val="0086617D"/>
    <w:rsid w:val="00870C47"/>
    <w:rsid w:val="00871BB3"/>
    <w:rsid w:val="00873A36"/>
    <w:rsid w:val="00874741"/>
    <w:rsid w:val="0087799C"/>
    <w:rsid w:val="00880341"/>
    <w:rsid w:val="00880B52"/>
    <w:rsid w:val="00885815"/>
    <w:rsid w:val="00885987"/>
    <w:rsid w:val="0089464D"/>
    <w:rsid w:val="0089465D"/>
    <w:rsid w:val="008957B2"/>
    <w:rsid w:val="008962CF"/>
    <w:rsid w:val="00897070"/>
    <w:rsid w:val="008A15A4"/>
    <w:rsid w:val="008A20B4"/>
    <w:rsid w:val="008A2969"/>
    <w:rsid w:val="008A3E6B"/>
    <w:rsid w:val="008A4FAC"/>
    <w:rsid w:val="008A6332"/>
    <w:rsid w:val="008A7853"/>
    <w:rsid w:val="008A7A92"/>
    <w:rsid w:val="008B0BCD"/>
    <w:rsid w:val="008B0E0B"/>
    <w:rsid w:val="008B26D9"/>
    <w:rsid w:val="008B32E3"/>
    <w:rsid w:val="008B47E8"/>
    <w:rsid w:val="008C0272"/>
    <w:rsid w:val="008C1FF2"/>
    <w:rsid w:val="008C2330"/>
    <w:rsid w:val="008C3BEA"/>
    <w:rsid w:val="008D1362"/>
    <w:rsid w:val="008D15B9"/>
    <w:rsid w:val="008D1734"/>
    <w:rsid w:val="008D3F74"/>
    <w:rsid w:val="008D49C6"/>
    <w:rsid w:val="008D73F6"/>
    <w:rsid w:val="008E0E8D"/>
    <w:rsid w:val="008E1935"/>
    <w:rsid w:val="008E1B77"/>
    <w:rsid w:val="008E2B4A"/>
    <w:rsid w:val="008E49F8"/>
    <w:rsid w:val="008E6310"/>
    <w:rsid w:val="008E70EA"/>
    <w:rsid w:val="008F1B0B"/>
    <w:rsid w:val="008F5739"/>
    <w:rsid w:val="008F7D24"/>
    <w:rsid w:val="008F7DCE"/>
    <w:rsid w:val="00901CA8"/>
    <w:rsid w:val="00903548"/>
    <w:rsid w:val="00904261"/>
    <w:rsid w:val="00904AEF"/>
    <w:rsid w:val="00904E10"/>
    <w:rsid w:val="00910170"/>
    <w:rsid w:val="0091045E"/>
    <w:rsid w:val="0091470B"/>
    <w:rsid w:val="00915A1F"/>
    <w:rsid w:val="00917ABF"/>
    <w:rsid w:val="0092080C"/>
    <w:rsid w:val="00920FE1"/>
    <w:rsid w:val="00920FFE"/>
    <w:rsid w:val="00921F13"/>
    <w:rsid w:val="00922653"/>
    <w:rsid w:val="00923259"/>
    <w:rsid w:val="00923D37"/>
    <w:rsid w:val="00926077"/>
    <w:rsid w:val="00930FAB"/>
    <w:rsid w:val="009327E9"/>
    <w:rsid w:val="0093428B"/>
    <w:rsid w:val="009370DB"/>
    <w:rsid w:val="00937956"/>
    <w:rsid w:val="00941BC6"/>
    <w:rsid w:val="009421F3"/>
    <w:rsid w:val="00942BC5"/>
    <w:rsid w:val="00952278"/>
    <w:rsid w:val="0095301C"/>
    <w:rsid w:val="00953933"/>
    <w:rsid w:val="00954153"/>
    <w:rsid w:val="00957B75"/>
    <w:rsid w:val="009716AC"/>
    <w:rsid w:val="0097507B"/>
    <w:rsid w:val="00975BB0"/>
    <w:rsid w:val="00976887"/>
    <w:rsid w:val="00980FAE"/>
    <w:rsid w:val="009815D2"/>
    <w:rsid w:val="00982974"/>
    <w:rsid w:val="0098455F"/>
    <w:rsid w:val="00985B71"/>
    <w:rsid w:val="00986069"/>
    <w:rsid w:val="00987253"/>
    <w:rsid w:val="00991366"/>
    <w:rsid w:val="00994058"/>
    <w:rsid w:val="00994CCA"/>
    <w:rsid w:val="0099510C"/>
    <w:rsid w:val="009A1018"/>
    <w:rsid w:val="009A10ED"/>
    <w:rsid w:val="009A286D"/>
    <w:rsid w:val="009A308A"/>
    <w:rsid w:val="009A3C43"/>
    <w:rsid w:val="009A419A"/>
    <w:rsid w:val="009A45ED"/>
    <w:rsid w:val="009A7982"/>
    <w:rsid w:val="009B2508"/>
    <w:rsid w:val="009B340C"/>
    <w:rsid w:val="009B4DE3"/>
    <w:rsid w:val="009B5766"/>
    <w:rsid w:val="009B72C1"/>
    <w:rsid w:val="009C00F1"/>
    <w:rsid w:val="009C1A17"/>
    <w:rsid w:val="009C1F4B"/>
    <w:rsid w:val="009C2483"/>
    <w:rsid w:val="009C26EC"/>
    <w:rsid w:val="009C2BC8"/>
    <w:rsid w:val="009C2F23"/>
    <w:rsid w:val="009C421D"/>
    <w:rsid w:val="009C5A94"/>
    <w:rsid w:val="009C615F"/>
    <w:rsid w:val="009C7B3F"/>
    <w:rsid w:val="009D1CA1"/>
    <w:rsid w:val="009E2937"/>
    <w:rsid w:val="009E3D71"/>
    <w:rsid w:val="009E78B0"/>
    <w:rsid w:val="009F148B"/>
    <w:rsid w:val="009F259A"/>
    <w:rsid w:val="009F356C"/>
    <w:rsid w:val="009F3A5D"/>
    <w:rsid w:val="009F3F88"/>
    <w:rsid w:val="009F4478"/>
    <w:rsid w:val="009F5EBF"/>
    <w:rsid w:val="009F730F"/>
    <w:rsid w:val="00A01879"/>
    <w:rsid w:val="00A05D6A"/>
    <w:rsid w:val="00A068ED"/>
    <w:rsid w:val="00A11305"/>
    <w:rsid w:val="00A22013"/>
    <w:rsid w:val="00A226DA"/>
    <w:rsid w:val="00A243D3"/>
    <w:rsid w:val="00A249E1"/>
    <w:rsid w:val="00A27604"/>
    <w:rsid w:val="00A30551"/>
    <w:rsid w:val="00A311C9"/>
    <w:rsid w:val="00A33FBC"/>
    <w:rsid w:val="00A3489E"/>
    <w:rsid w:val="00A35CA3"/>
    <w:rsid w:val="00A37A96"/>
    <w:rsid w:val="00A40CBB"/>
    <w:rsid w:val="00A422F6"/>
    <w:rsid w:val="00A43C46"/>
    <w:rsid w:val="00A4502A"/>
    <w:rsid w:val="00A45E07"/>
    <w:rsid w:val="00A50EFF"/>
    <w:rsid w:val="00A528E9"/>
    <w:rsid w:val="00A54399"/>
    <w:rsid w:val="00A54633"/>
    <w:rsid w:val="00A55E6A"/>
    <w:rsid w:val="00A570BA"/>
    <w:rsid w:val="00A60661"/>
    <w:rsid w:val="00A60A70"/>
    <w:rsid w:val="00A61517"/>
    <w:rsid w:val="00A65097"/>
    <w:rsid w:val="00A67A61"/>
    <w:rsid w:val="00A700CC"/>
    <w:rsid w:val="00A7285A"/>
    <w:rsid w:val="00A74DC6"/>
    <w:rsid w:val="00A824B6"/>
    <w:rsid w:val="00A833C5"/>
    <w:rsid w:val="00A833FA"/>
    <w:rsid w:val="00A84E83"/>
    <w:rsid w:val="00A859B3"/>
    <w:rsid w:val="00A866D2"/>
    <w:rsid w:val="00A905C3"/>
    <w:rsid w:val="00A91904"/>
    <w:rsid w:val="00A9220C"/>
    <w:rsid w:val="00A940E0"/>
    <w:rsid w:val="00A96CC9"/>
    <w:rsid w:val="00AA1270"/>
    <w:rsid w:val="00AA1472"/>
    <w:rsid w:val="00AA48C2"/>
    <w:rsid w:val="00AA4A48"/>
    <w:rsid w:val="00AA595D"/>
    <w:rsid w:val="00AB12A8"/>
    <w:rsid w:val="00AB1CA4"/>
    <w:rsid w:val="00AB2B63"/>
    <w:rsid w:val="00AB4406"/>
    <w:rsid w:val="00AB4F79"/>
    <w:rsid w:val="00AB5237"/>
    <w:rsid w:val="00AB556C"/>
    <w:rsid w:val="00AB7DEB"/>
    <w:rsid w:val="00AC0641"/>
    <w:rsid w:val="00AC097D"/>
    <w:rsid w:val="00AC2120"/>
    <w:rsid w:val="00AC3FE5"/>
    <w:rsid w:val="00AC4EB6"/>
    <w:rsid w:val="00AC6286"/>
    <w:rsid w:val="00AC6389"/>
    <w:rsid w:val="00AC6C71"/>
    <w:rsid w:val="00AC7035"/>
    <w:rsid w:val="00AD7934"/>
    <w:rsid w:val="00AE09BE"/>
    <w:rsid w:val="00AE1A50"/>
    <w:rsid w:val="00AE373F"/>
    <w:rsid w:val="00AE514B"/>
    <w:rsid w:val="00AE5D7F"/>
    <w:rsid w:val="00AE6E2D"/>
    <w:rsid w:val="00AF1030"/>
    <w:rsid w:val="00AF2554"/>
    <w:rsid w:val="00B01670"/>
    <w:rsid w:val="00B01ACC"/>
    <w:rsid w:val="00B040AA"/>
    <w:rsid w:val="00B04E0D"/>
    <w:rsid w:val="00B1030A"/>
    <w:rsid w:val="00B111FB"/>
    <w:rsid w:val="00B15179"/>
    <w:rsid w:val="00B16D4E"/>
    <w:rsid w:val="00B2296E"/>
    <w:rsid w:val="00B22D5B"/>
    <w:rsid w:val="00B23152"/>
    <w:rsid w:val="00B23EB9"/>
    <w:rsid w:val="00B23FEA"/>
    <w:rsid w:val="00B246BD"/>
    <w:rsid w:val="00B26F26"/>
    <w:rsid w:val="00B27019"/>
    <w:rsid w:val="00B27475"/>
    <w:rsid w:val="00B31A98"/>
    <w:rsid w:val="00B356C2"/>
    <w:rsid w:val="00B401D3"/>
    <w:rsid w:val="00B40F8D"/>
    <w:rsid w:val="00B41F64"/>
    <w:rsid w:val="00B46B59"/>
    <w:rsid w:val="00B5490F"/>
    <w:rsid w:val="00B63953"/>
    <w:rsid w:val="00B645FD"/>
    <w:rsid w:val="00B6594F"/>
    <w:rsid w:val="00B671C3"/>
    <w:rsid w:val="00B67B89"/>
    <w:rsid w:val="00B70518"/>
    <w:rsid w:val="00B71610"/>
    <w:rsid w:val="00B755DE"/>
    <w:rsid w:val="00B757A6"/>
    <w:rsid w:val="00B77C2F"/>
    <w:rsid w:val="00B807A4"/>
    <w:rsid w:val="00B83CCD"/>
    <w:rsid w:val="00B86045"/>
    <w:rsid w:val="00B87C9F"/>
    <w:rsid w:val="00B969A5"/>
    <w:rsid w:val="00B970AD"/>
    <w:rsid w:val="00B97620"/>
    <w:rsid w:val="00BA04AB"/>
    <w:rsid w:val="00BA0C8D"/>
    <w:rsid w:val="00BA1EBA"/>
    <w:rsid w:val="00BA24BB"/>
    <w:rsid w:val="00BA3EFA"/>
    <w:rsid w:val="00BA7DC2"/>
    <w:rsid w:val="00BB423B"/>
    <w:rsid w:val="00BC1115"/>
    <w:rsid w:val="00BC1B90"/>
    <w:rsid w:val="00BC2E95"/>
    <w:rsid w:val="00BC3AA1"/>
    <w:rsid w:val="00BC67D2"/>
    <w:rsid w:val="00BD1189"/>
    <w:rsid w:val="00BD1DB8"/>
    <w:rsid w:val="00BD4115"/>
    <w:rsid w:val="00BD48F6"/>
    <w:rsid w:val="00BD681B"/>
    <w:rsid w:val="00BD6955"/>
    <w:rsid w:val="00BD7764"/>
    <w:rsid w:val="00BE12BB"/>
    <w:rsid w:val="00BE14BD"/>
    <w:rsid w:val="00BF21EF"/>
    <w:rsid w:val="00BF4A70"/>
    <w:rsid w:val="00BF5B07"/>
    <w:rsid w:val="00BF718D"/>
    <w:rsid w:val="00C0117C"/>
    <w:rsid w:val="00C0204F"/>
    <w:rsid w:val="00C0213B"/>
    <w:rsid w:val="00C02276"/>
    <w:rsid w:val="00C058E4"/>
    <w:rsid w:val="00C11933"/>
    <w:rsid w:val="00C12F45"/>
    <w:rsid w:val="00C14EB9"/>
    <w:rsid w:val="00C160A1"/>
    <w:rsid w:val="00C16337"/>
    <w:rsid w:val="00C16597"/>
    <w:rsid w:val="00C16B7C"/>
    <w:rsid w:val="00C16F0F"/>
    <w:rsid w:val="00C17467"/>
    <w:rsid w:val="00C17669"/>
    <w:rsid w:val="00C20184"/>
    <w:rsid w:val="00C20C1D"/>
    <w:rsid w:val="00C2100F"/>
    <w:rsid w:val="00C23585"/>
    <w:rsid w:val="00C23B9E"/>
    <w:rsid w:val="00C26220"/>
    <w:rsid w:val="00C262A4"/>
    <w:rsid w:val="00C27002"/>
    <w:rsid w:val="00C274E7"/>
    <w:rsid w:val="00C312FF"/>
    <w:rsid w:val="00C31FFA"/>
    <w:rsid w:val="00C3344B"/>
    <w:rsid w:val="00C33ABD"/>
    <w:rsid w:val="00C35E63"/>
    <w:rsid w:val="00C3621F"/>
    <w:rsid w:val="00C4080E"/>
    <w:rsid w:val="00C42FC0"/>
    <w:rsid w:val="00C45D66"/>
    <w:rsid w:val="00C46E03"/>
    <w:rsid w:val="00C500DA"/>
    <w:rsid w:val="00C51660"/>
    <w:rsid w:val="00C53835"/>
    <w:rsid w:val="00C53ED0"/>
    <w:rsid w:val="00C61839"/>
    <w:rsid w:val="00C64F3A"/>
    <w:rsid w:val="00C7084D"/>
    <w:rsid w:val="00C73C84"/>
    <w:rsid w:val="00C74AC5"/>
    <w:rsid w:val="00C77810"/>
    <w:rsid w:val="00C8187B"/>
    <w:rsid w:val="00C822A1"/>
    <w:rsid w:val="00C83D3F"/>
    <w:rsid w:val="00C852BD"/>
    <w:rsid w:val="00C86FEE"/>
    <w:rsid w:val="00C9159B"/>
    <w:rsid w:val="00C92838"/>
    <w:rsid w:val="00C92EE9"/>
    <w:rsid w:val="00C92F44"/>
    <w:rsid w:val="00C92F55"/>
    <w:rsid w:val="00C93108"/>
    <w:rsid w:val="00C94939"/>
    <w:rsid w:val="00C94D2F"/>
    <w:rsid w:val="00C9722F"/>
    <w:rsid w:val="00CA27D0"/>
    <w:rsid w:val="00CA6C4E"/>
    <w:rsid w:val="00CB25CC"/>
    <w:rsid w:val="00CB36E6"/>
    <w:rsid w:val="00CB530D"/>
    <w:rsid w:val="00CB5BBA"/>
    <w:rsid w:val="00CC025F"/>
    <w:rsid w:val="00CC053C"/>
    <w:rsid w:val="00CC16A3"/>
    <w:rsid w:val="00CC3C3A"/>
    <w:rsid w:val="00CC491A"/>
    <w:rsid w:val="00CC5CBA"/>
    <w:rsid w:val="00CC71DC"/>
    <w:rsid w:val="00CC74D4"/>
    <w:rsid w:val="00CC7C36"/>
    <w:rsid w:val="00CD39F0"/>
    <w:rsid w:val="00CD3BC3"/>
    <w:rsid w:val="00CD5F7D"/>
    <w:rsid w:val="00CD7678"/>
    <w:rsid w:val="00CE1A65"/>
    <w:rsid w:val="00CE646D"/>
    <w:rsid w:val="00CE678D"/>
    <w:rsid w:val="00CE7206"/>
    <w:rsid w:val="00CE75EA"/>
    <w:rsid w:val="00CF39AC"/>
    <w:rsid w:val="00CF5724"/>
    <w:rsid w:val="00D00307"/>
    <w:rsid w:val="00D02B15"/>
    <w:rsid w:val="00D035AB"/>
    <w:rsid w:val="00D05B8B"/>
    <w:rsid w:val="00D074D9"/>
    <w:rsid w:val="00D164BF"/>
    <w:rsid w:val="00D165F2"/>
    <w:rsid w:val="00D16E67"/>
    <w:rsid w:val="00D23269"/>
    <w:rsid w:val="00D2334B"/>
    <w:rsid w:val="00D23B78"/>
    <w:rsid w:val="00D24ED5"/>
    <w:rsid w:val="00D26F0A"/>
    <w:rsid w:val="00D2751F"/>
    <w:rsid w:val="00D30760"/>
    <w:rsid w:val="00D30FD0"/>
    <w:rsid w:val="00D33DB8"/>
    <w:rsid w:val="00D35B49"/>
    <w:rsid w:val="00D3704A"/>
    <w:rsid w:val="00D40328"/>
    <w:rsid w:val="00D41449"/>
    <w:rsid w:val="00D417AD"/>
    <w:rsid w:val="00D438EE"/>
    <w:rsid w:val="00D548EE"/>
    <w:rsid w:val="00D5513E"/>
    <w:rsid w:val="00D56511"/>
    <w:rsid w:val="00D61767"/>
    <w:rsid w:val="00D63C22"/>
    <w:rsid w:val="00D65ADB"/>
    <w:rsid w:val="00D66A58"/>
    <w:rsid w:val="00D6718F"/>
    <w:rsid w:val="00D67E4A"/>
    <w:rsid w:val="00D7077E"/>
    <w:rsid w:val="00D70919"/>
    <w:rsid w:val="00D70E56"/>
    <w:rsid w:val="00D710C5"/>
    <w:rsid w:val="00D72766"/>
    <w:rsid w:val="00D758A2"/>
    <w:rsid w:val="00D76CA9"/>
    <w:rsid w:val="00D80BB8"/>
    <w:rsid w:val="00D81E5B"/>
    <w:rsid w:val="00D83840"/>
    <w:rsid w:val="00D8553F"/>
    <w:rsid w:val="00D912B5"/>
    <w:rsid w:val="00D9276E"/>
    <w:rsid w:val="00D96461"/>
    <w:rsid w:val="00D979A9"/>
    <w:rsid w:val="00DA0D69"/>
    <w:rsid w:val="00DA128D"/>
    <w:rsid w:val="00DA1335"/>
    <w:rsid w:val="00DA6F38"/>
    <w:rsid w:val="00DA706D"/>
    <w:rsid w:val="00DB1868"/>
    <w:rsid w:val="00DB1D72"/>
    <w:rsid w:val="00DB1E82"/>
    <w:rsid w:val="00DB1E88"/>
    <w:rsid w:val="00DB5861"/>
    <w:rsid w:val="00DB5AA4"/>
    <w:rsid w:val="00DC4B13"/>
    <w:rsid w:val="00DC4BE5"/>
    <w:rsid w:val="00DC628B"/>
    <w:rsid w:val="00DC7D3E"/>
    <w:rsid w:val="00DD1D83"/>
    <w:rsid w:val="00DD4740"/>
    <w:rsid w:val="00DD4D18"/>
    <w:rsid w:val="00DD5AD8"/>
    <w:rsid w:val="00DE07AF"/>
    <w:rsid w:val="00DE383F"/>
    <w:rsid w:val="00DE7F1A"/>
    <w:rsid w:val="00DF1024"/>
    <w:rsid w:val="00DF12F6"/>
    <w:rsid w:val="00DF239A"/>
    <w:rsid w:val="00DF4DFD"/>
    <w:rsid w:val="00DF607F"/>
    <w:rsid w:val="00DF60FC"/>
    <w:rsid w:val="00DF61C0"/>
    <w:rsid w:val="00E00007"/>
    <w:rsid w:val="00E02D5C"/>
    <w:rsid w:val="00E04BEB"/>
    <w:rsid w:val="00E0741D"/>
    <w:rsid w:val="00E07C60"/>
    <w:rsid w:val="00E108F2"/>
    <w:rsid w:val="00E1417F"/>
    <w:rsid w:val="00E216DD"/>
    <w:rsid w:val="00E21B8D"/>
    <w:rsid w:val="00E22D53"/>
    <w:rsid w:val="00E22FCE"/>
    <w:rsid w:val="00E23F2B"/>
    <w:rsid w:val="00E2505B"/>
    <w:rsid w:val="00E26ABE"/>
    <w:rsid w:val="00E31317"/>
    <w:rsid w:val="00E345B8"/>
    <w:rsid w:val="00E404CD"/>
    <w:rsid w:val="00E4161C"/>
    <w:rsid w:val="00E42196"/>
    <w:rsid w:val="00E51228"/>
    <w:rsid w:val="00E528F3"/>
    <w:rsid w:val="00E56413"/>
    <w:rsid w:val="00E57394"/>
    <w:rsid w:val="00E62693"/>
    <w:rsid w:val="00E727D5"/>
    <w:rsid w:val="00E732EE"/>
    <w:rsid w:val="00E75BC3"/>
    <w:rsid w:val="00E803F4"/>
    <w:rsid w:val="00E82015"/>
    <w:rsid w:val="00E8325C"/>
    <w:rsid w:val="00E84AD4"/>
    <w:rsid w:val="00E84C8C"/>
    <w:rsid w:val="00E85498"/>
    <w:rsid w:val="00E87240"/>
    <w:rsid w:val="00E87799"/>
    <w:rsid w:val="00E92DE6"/>
    <w:rsid w:val="00E9337E"/>
    <w:rsid w:val="00E9386A"/>
    <w:rsid w:val="00E93A7E"/>
    <w:rsid w:val="00E9546F"/>
    <w:rsid w:val="00E95782"/>
    <w:rsid w:val="00EA16B0"/>
    <w:rsid w:val="00EA2779"/>
    <w:rsid w:val="00EA31A2"/>
    <w:rsid w:val="00EA36D4"/>
    <w:rsid w:val="00EA6A60"/>
    <w:rsid w:val="00EB4556"/>
    <w:rsid w:val="00EB49A5"/>
    <w:rsid w:val="00EB5796"/>
    <w:rsid w:val="00EB6052"/>
    <w:rsid w:val="00EB6C64"/>
    <w:rsid w:val="00EC0185"/>
    <w:rsid w:val="00EC209F"/>
    <w:rsid w:val="00EC2E3A"/>
    <w:rsid w:val="00EC451C"/>
    <w:rsid w:val="00ED105A"/>
    <w:rsid w:val="00ED2DD7"/>
    <w:rsid w:val="00EE1654"/>
    <w:rsid w:val="00EE3AD0"/>
    <w:rsid w:val="00EE401B"/>
    <w:rsid w:val="00EE6B08"/>
    <w:rsid w:val="00EF2D9D"/>
    <w:rsid w:val="00EF3228"/>
    <w:rsid w:val="00EF3E26"/>
    <w:rsid w:val="00EF7981"/>
    <w:rsid w:val="00F027B0"/>
    <w:rsid w:val="00F05847"/>
    <w:rsid w:val="00F05EBA"/>
    <w:rsid w:val="00F07345"/>
    <w:rsid w:val="00F07AED"/>
    <w:rsid w:val="00F109C2"/>
    <w:rsid w:val="00F1147C"/>
    <w:rsid w:val="00F12182"/>
    <w:rsid w:val="00F14398"/>
    <w:rsid w:val="00F15F69"/>
    <w:rsid w:val="00F167C0"/>
    <w:rsid w:val="00F222E0"/>
    <w:rsid w:val="00F22775"/>
    <w:rsid w:val="00F237BB"/>
    <w:rsid w:val="00F23C5F"/>
    <w:rsid w:val="00F2606F"/>
    <w:rsid w:val="00F265A1"/>
    <w:rsid w:val="00F26CD7"/>
    <w:rsid w:val="00F3025E"/>
    <w:rsid w:val="00F30DC2"/>
    <w:rsid w:val="00F30EBB"/>
    <w:rsid w:val="00F328FF"/>
    <w:rsid w:val="00F32929"/>
    <w:rsid w:val="00F34947"/>
    <w:rsid w:val="00F35937"/>
    <w:rsid w:val="00F421E7"/>
    <w:rsid w:val="00F50DEE"/>
    <w:rsid w:val="00F51803"/>
    <w:rsid w:val="00F51AC3"/>
    <w:rsid w:val="00F52217"/>
    <w:rsid w:val="00F5281C"/>
    <w:rsid w:val="00F52FAD"/>
    <w:rsid w:val="00F54C6B"/>
    <w:rsid w:val="00F55380"/>
    <w:rsid w:val="00F55834"/>
    <w:rsid w:val="00F55AAB"/>
    <w:rsid w:val="00F55E8C"/>
    <w:rsid w:val="00F66DB3"/>
    <w:rsid w:val="00F708A5"/>
    <w:rsid w:val="00F719A2"/>
    <w:rsid w:val="00F721BE"/>
    <w:rsid w:val="00F72B4A"/>
    <w:rsid w:val="00F72D28"/>
    <w:rsid w:val="00F73034"/>
    <w:rsid w:val="00F7485E"/>
    <w:rsid w:val="00F76BE2"/>
    <w:rsid w:val="00F8021C"/>
    <w:rsid w:val="00F83DF1"/>
    <w:rsid w:val="00F84AC9"/>
    <w:rsid w:val="00F858DF"/>
    <w:rsid w:val="00F864C3"/>
    <w:rsid w:val="00F91723"/>
    <w:rsid w:val="00F92C82"/>
    <w:rsid w:val="00F92CEE"/>
    <w:rsid w:val="00F9351D"/>
    <w:rsid w:val="00F9371B"/>
    <w:rsid w:val="00FA2212"/>
    <w:rsid w:val="00FA37DC"/>
    <w:rsid w:val="00FA5233"/>
    <w:rsid w:val="00FB289C"/>
    <w:rsid w:val="00FB4748"/>
    <w:rsid w:val="00FB57DB"/>
    <w:rsid w:val="00FB6A68"/>
    <w:rsid w:val="00FC10CE"/>
    <w:rsid w:val="00FC197F"/>
    <w:rsid w:val="00FC295A"/>
    <w:rsid w:val="00FC54E7"/>
    <w:rsid w:val="00FC5844"/>
    <w:rsid w:val="00FD66B8"/>
    <w:rsid w:val="00FD7432"/>
    <w:rsid w:val="00FD770C"/>
    <w:rsid w:val="00FD7CBD"/>
    <w:rsid w:val="00FE0180"/>
    <w:rsid w:val="00FE1A32"/>
    <w:rsid w:val="00FE4C9B"/>
    <w:rsid w:val="00FE58F6"/>
    <w:rsid w:val="00FE73C1"/>
    <w:rsid w:val="00FF2EAB"/>
    <w:rsid w:val="00FF4095"/>
    <w:rsid w:val="00FF62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DACE1C"/>
  <w15:docId w15:val="{B7C1E07A-A9A0-4922-87E4-ABC0BF0A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B91"/>
    <w:rPr>
      <w:rFonts w:ascii="Arial" w:hAnsi="Arial"/>
      <w:color w:val="000000"/>
      <w:sz w:val="24"/>
      <w:szCs w:val="24"/>
    </w:rPr>
  </w:style>
  <w:style w:type="paragraph" w:styleId="Titre1">
    <w:name w:val="heading 1"/>
    <w:basedOn w:val="Normal"/>
    <w:next w:val="Normal"/>
    <w:link w:val="Titre1Car"/>
    <w:autoRedefine/>
    <w:uiPriority w:val="99"/>
    <w:qFormat/>
    <w:rsid w:val="00B23FEA"/>
    <w:pPr>
      <w:keepNext/>
      <w:keepLines/>
      <w:numPr>
        <w:numId w:val="38"/>
      </w:numPr>
      <w:spacing w:before="960" w:after="480"/>
      <w:jc w:val="both"/>
      <w:outlineLvl w:val="0"/>
    </w:pPr>
    <w:rPr>
      <w:rFonts w:eastAsia="Times New Roman"/>
      <w:b/>
      <w:bCs/>
      <w:caps/>
      <w:color w:val="auto"/>
      <w:sz w:val="36"/>
      <w:szCs w:val="28"/>
    </w:rPr>
  </w:style>
  <w:style w:type="paragraph" w:styleId="Titre2">
    <w:name w:val="heading 2"/>
    <w:basedOn w:val="Normal"/>
    <w:next w:val="Normal"/>
    <w:link w:val="Titre2Car"/>
    <w:autoRedefine/>
    <w:uiPriority w:val="99"/>
    <w:qFormat/>
    <w:rsid w:val="00B23FEA"/>
    <w:pPr>
      <w:numPr>
        <w:ilvl w:val="1"/>
        <w:numId w:val="38"/>
      </w:numPr>
      <w:spacing w:before="480" w:after="480"/>
      <w:ind w:left="1285"/>
      <w:jc w:val="both"/>
      <w:outlineLvl w:val="1"/>
    </w:pPr>
    <w:rPr>
      <w:rFonts w:eastAsia="Times New Roman"/>
      <w:b/>
      <w:bCs/>
      <w:caps/>
      <w:color w:val="auto"/>
      <w:sz w:val="28"/>
      <w:lang w:val="fr-FR"/>
    </w:rPr>
  </w:style>
  <w:style w:type="paragraph" w:styleId="Titre3">
    <w:name w:val="heading 3"/>
    <w:basedOn w:val="Normal"/>
    <w:next w:val="Normal"/>
    <w:link w:val="Titre3Car"/>
    <w:autoRedefine/>
    <w:uiPriority w:val="99"/>
    <w:qFormat/>
    <w:rsid w:val="0046010A"/>
    <w:pPr>
      <w:keepNext/>
      <w:keepLines/>
      <w:numPr>
        <w:ilvl w:val="2"/>
        <w:numId w:val="38"/>
      </w:numPr>
      <w:spacing w:before="200"/>
      <w:outlineLvl w:val="2"/>
    </w:pPr>
    <w:rPr>
      <w:rFonts w:eastAsia="Times New Roman"/>
      <w:b/>
      <w:bCs/>
      <w:color w:val="auto"/>
      <w:lang w:val="fr-FR"/>
    </w:rPr>
  </w:style>
  <w:style w:type="paragraph" w:styleId="Titre4">
    <w:name w:val="heading 4"/>
    <w:basedOn w:val="Normal"/>
    <w:next w:val="Normal"/>
    <w:link w:val="Titre4Car"/>
    <w:uiPriority w:val="99"/>
    <w:qFormat/>
    <w:rsid w:val="00CC74D4"/>
    <w:pPr>
      <w:keepNext/>
      <w:keepLines/>
      <w:numPr>
        <w:ilvl w:val="3"/>
        <w:numId w:val="38"/>
      </w:numPr>
      <w:spacing w:before="200"/>
      <w:outlineLvl w:val="3"/>
    </w:pPr>
    <w:rPr>
      <w:rFonts w:eastAsia="MS Mincho"/>
      <w:i/>
      <w:color w:val="auto"/>
    </w:rPr>
  </w:style>
  <w:style w:type="paragraph" w:styleId="Titre5">
    <w:name w:val="heading 5"/>
    <w:basedOn w:val="Normal"/>
    <w:next w:val="Normal"/>
    <w:link w:val="Titre5Car"/>
    <w:semiHidden/>
    <w:unhideWhenUsed/>
    <w:qFormat/>
    <w:locked/>
    <w:rsid w:val="00B23FEA"/>
    <w:pPr>
      <w:keepNext/>
      <w:keepLines/>
      <w:numPr>
        <w:ilvl w:val="4"/>
        <w:numId w:val="38"/>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locked/>
    <w:rsid w:val="00B23FEA"/>
    <w:pPr>
      <w:keepNext/>
      <w:keepLines/>
      <w:numPr>
        <w:ilvl w:val="5"/>
        <w:numId w:val="38"/>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locked/>
    <w:rsid w:val="00B23FEA"/>
    <w:pPr>
      <w:keepNext/>
      <w:keepLines/>
      <w:numPr>
        <w:ilvl w:val="6"/>
        <w:numId w:val="38"/>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locked/>
    <w:rsid w:val="00B23FEA"/>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locked/>
    <w:rsid w:val="00B23FEA"/>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23FEA"/>
    <w:rPr>
      <w:rFonts w:ascii="Arial" w:eastAsia="Times New Roman" w:hAnsi="Arial"/>
      <w:b/>
      <w:bCs/>
      <w:caps/>
      <w:sz w:val="36"/>
      <w:szCs w:val="28"/>
    </w:rPr>
  </w:style>
  <w:style w:type="character" w:customStyle="1" w:styleId="Titre2Car">
    <w:name w:val="Titre 2 Car"/>
    <w:basedOn w:val="Policepardfaut"/>
    <w:link w:val="Titre2"/>
    <w:uiPriority w:val="99"/>
    <w:locked/>
    <w:rsid w:val="00B23FEA"/>
    <w:rPr>
      <w:rFonts w:ascii="Arial" w:eastAsia="Times New Roman" w:hAnsi="Arial"/>
      <w:b/>
      <w:bCs/>
      <w:caps/>
      <w:sz w:val="28"/>
      <w:szCs w:val="24"/>
      <w:lang w:val="fr-FR"/>
    </w:rPr>
  </w:style>
  <w:style w:type="character" w:customStyle="1" w:styleId="Titre3Car">
    <w:name w:val="Titre 3 Car"/>
    <w:basedOn w:val="Policepardfaut"/>
    <w:link w:val="Titre3"/>
    <w:uiPriority w:val="99"/>
    <w:locked/>
    <w:rsid w:val="0046010A"/>
    <w:rPr>
      <w:rFonts w:ascii="Arial" w:hAnsi="Arial" w:cs="Times New Roman"/>
      <w:b/>
      <w:bCs/>
      <w:sz w:val="24"/>
      <w:szCs w:val="24"/>
      <w:lang w:val="fr-FR" w:eastAsia="fr-CA"/>
    </w:rPr>
  </w:style>
  <w:style w:type="character" w:customStyle="1" w:styleId="Titre4Car">
    <w:name w:val="Titre 4 Car"/>
    <w:basedOn w:val="Policepardfaut"/>
    <w:link w:val="Titre4"/>
    <w:uiPriority w:val="99"/>
    <w:locked/>
    <w:rsid w:val="00CC74D4"/>
    <w:rPr>
      <w:rFonts w:ascii="Arial" w:eastAsia="MS Mincho" w:hAnsi="Arial"/>
      <w:i/>
      <w:sz w:val="24"/>
      <w:szCs w:val="24"/>
    </w:rPr>
  </w:style>
  <w:style w:type="paragraph" w:styleId="Textedebulles">
    <w:name w:val="Balloon Text"/>
    <w:basedOn w:val="Normal"/>
    <w:link w:val="TextedebullesCar"/>
    <w:uiPriority w:val="99"/>
    <w:semiHidden/>
    <w:rsid w:val="00904E1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04E10"/>
    <w:rPr>
      <w:rFonts w:ascii="Tahoma" w:hAnsi="Tahoma" w:cs="Tahoma"/>
      <w:color w:val="000000"/>
      <w:sz w:val="16"/>
      <w:szCs w:val="16"/>
      <w:lang w:eastAsia="fr-CA"/>
    </w:rPr>
  </w:style>
  <w:style w:type="paragraph" w:styleId="En-ttedetabledesmatires">
    <w:name w:val="TOC Heading"/>
    <w:basedOn w:val="Titre1"/>
    <w:next w:val="Normal"/>
    <w:autoRedefine/>
    <w:uiPriority w:val="39"/>
    <w:qFormat/>
    <w:rsid w:val="00243D9E"/>
    <w:pPr>
      <w:spacing w:line="276" w:lineRule="auto"/>
      <w:jc w:val="center"/>
      <w:outlineLvl w:val="9"/>
    </w:pPr>
    <w:rPr>
      <w:rFonts w:cs="Arial"/>
      <w:caps w:val="0"/>
      <w:szCs w:val="36"/>
      <w:lang w:val="fr-FR" w:eastAsia="en-US"/>
    </w:rPr>
  </w:style>
  <w:style w:type="paragraph" w:styleId="Normalcentr">
    <w:name w:val="Block Text"/>
    <w:basedOn w:val="Normal"/>
    <w:uiPriority w:val="99"/>
    <w:semiHidden/>
    <w:rsid w:val="00904E10"/>
    <w:pPr>
      <w:ind w:left="1440" w:right="1440" w:firstLine="706"/>
      <w:jc w:val="both"/>
    </w:pPr>
    <w:rPr>
      <w:rFonts w:eastAsia="Times New Roman"/>
      <w:color w:val="auto"/>
      <w:lang w:eastAsia="fr-FR"/>
    </w:rPr>
  </w:style>
  <w:style w:type="paragraph" w:styleId="Paragraphedeliste">
    <w:name w:val="List Paragraph"/>
    <w:basedOn w:val="Normal"/>
    <w:uiPriority w:val="34"/>
    <w:qFormat/>
    <w:rsid w:val="00C822A1"/>
    <w:pPr>
      <w:spacing w:after="200" w:line="276" w:lineRule="auto"/>
      <w:ind w:left="720"/>
      <w:contextualSpacing/>
    </w:pPr>
    <w:rPr>
      <w:rFonts w:ascii="Calibri" w:hAnsi="Calibri"/>
      <w:color w:val="auto"/>
      <w:sz w:val="22"/>
      <w:szCs w:val="22"/>
      <w:lang w:eastAsia="en-US"/>
    </w:rPr>
  </w:style>
  <w:style w:type="paragraph" w:styleId="Notedebasdepage">
    <w:name w:val="footnote text"/>
    <w:basedOn w:val="Normal"/>
    <w:link w:val="NotedebasdepageCar"/>
    <w:uiPriority w:val="99"/>
    <w:semiHidden/>
    <w:rsid w:val="00C16F0F"/>
    <w:rPr>
      <w:sz w:val="20"/>
      <w:szCs w:val="20"/>
    </w:rPr>
  </w:style>
  <w:style w:type="character" w:customStyle="1" w:styleId="NotedebasdepageCar">
    <w:name w:val="Note de bas de page Car"/>
    <w:basedOn w:val="Policepardfaut"/>
    <w:link w:val="Notedebasdepage"/>
    <w:uiPriority w:val="99"/>
    <w:semiHidden/>
    <w:locked/>
    <w:rsid w:val="00C16F0F"/>
    <w:rPr>
      <w:rFonts w:ascii="Arial" w:hAnsi="Arial" w:cs="Times New Roman"/>
      <w:color w:val="000000"/>
      <w:sz w:val="20"/>
      <w:szCs w:val="20"/>
      <w:lang w:eastAsia="fr-CA"/>
    </w:rPr>
  </w:style>
  <w:style w:type="character" w:styleId="Appelnotedebasdep">
    <w:name w:val="footnote reference"/>
    <w:basedOn w:val="Policepardfaut"/>
    <w:uiPriority w:val="99"/>
    <w:semiHidden/>
    <w:rsid w:val="00C16F0F"/>
    <w:rPr>
      <w:rFonts w:cs="Times New Roman"/>
      <w:vertAlign w:val="superscript"/>
    </w:rPr>
  </w:style>
  <w:style w:type="character" w:styleId="Lienhypertexte">
    <w:name w:val="Hyperlink"/>
    <w:basedOn w:val="Policepardfaut"/>
    <w:uiPriority w:val="99"/>
    <w:rsid w:val="00C16F0F"/>
    <w:rPr>
      <w:rFonts w:cs="Times New Roman"/>
      <w:color w:val="0000FF"/>
      <w:u w:val="single"/>
    </w:rPr>
  </w:style>
  <w:style w:type="paragraph" w:styleId="TM2">
    <w:name w:val="toc 2"/>
    <w:basedOn w:val="Normal"/>
    <w:next w:val="Normal"/>
    <w:autoRedefine/>
    <w:uiPriority w:val="39"/>
    <w:rsid w:val="00F50DEE"/>
    <w:pPr>
      <w:spacing w:before="360" w:after="120"/>
    </w:pPr>
    <w:rPr>
      <w:rFonts w:cstheme="minorHAnsi"/>
      <w:bCs/>
      <w:smallCaps/>
      <w:szCs w:val="20"/>
    </w:rPr>
  </w:style>
  <w:style w:type="paragraph" w:styleId="TM1">
    <w:name w:val="toc 1"/>
    <w:basedOn w:val="Normal"/>
    <w:next w:val="Normal"/>
    <w:autoRedefine/>
    <w:uiPriority w:val="39"/>
    <w:rsid w:val="00F50DEE"/>
    <w:pPr>
      <w:spacing w:before="360"/>
    </w:pPr>
    <w:rPr>
      <w:b/>
      <w:bCs/>
      <w:caps/>
    </w:rPr>
  </w:style>
  <w:style w:type="paragraph" w:styleId="TM3">
    <w:name w:val="toc 3"/>
    <w:basedOn w:val="Normal"/>
    <w:next w:val="Normal"/>
    <w:autoRedefine/>
    <w:uiPriority w:val="39"/>
    <w:rsid w:val="00F50DEE"/>
    <w:pPr>
      <w:spacing w:before="120" w:after="120"/>
      <w:ind w:left="240"/>
    </w:pPr>
    <w:rPr>
      <w:rFonts w:cstheme="minorHAnsi"/>
      <w:smallCaps/>
      <w:szCs w:val="20"/>
    </w:rPr>
  </w:style>
  <w:style w:type="paragraph" w:styleId="Citation">
    <w:name w:val="Quote"/>
    <w:basedOn w:val="Titre4"/>
    <w:next w:val="Normal"/>
    <w:link w:val="CitationCar"/>
    <w:uiPriority w:val="99"/>
    <w:qFormat/>
    <w:rsid w:val="000F2C34"/>
    <w:pPr>
      <w:keepNext w:val="0"/>
      <w:keepLines w:val="0"/>
      <w:spacing w:line="276" w:lineRule="auto"/>
      <w:ind w:left="709"/>
      <w:jc w:val="both"/>
    </w:pPr>
  </w:style>
  <w:style w:type="character" w:customStyle="1" w:styleId="CitationCar">
    <w:name w:val="Citation Car"/>
    <w:basedOn w:val="Policepardfaut"/>
    <w:link w:val="Citation"/>
    <w:uiPriority w:val="99"/>
    <w:locked/>
    <w:rsid w:val="000F2C34"/>
    <w:rPr>
      <w:rFonts w:ascii="Arial" w:eastAsia="MS Mincho" w:hAnsi="Arial"/>
      <w:i/>
      <w:sz w:val="24"/>
      <w:szCs w:val="24"/>
    </w:rPr>
  </w:style>
  <w:style w:type="character" w:customStyle="1" w:styleId="nobold">
    <w:name w:val="nobold"/>
    <w:basedOn w:val="Policepardfaut"/>
    <w:uiPriority w:val="99"/>
    <w:rsid w:val="00DC4B13"/>
    <w:rPr>
      <w:rFonts w:cs="Times New Roman"/>
    </w:rPr>
  </w:style>
  <w:style w:type="paragraph" w:styleId="En-tte">
    <w:name w:val="header"/>
    <w:basedOn w:val="Normal"/>
    <w:link w:val="En-tteCar"/>
    <w:uiPriority w:val="99"/>
    <w:rsid w:val="00FC10CE"/>
    <w:pPr>
      <w:tabs>
        <w:tab w:val="center" w:pos="4320"/>
        <w:tab w:val="right" w:pos="8640"/>
      </w:tabs>
    </w:pPr>
  </w:style>
  <w:style w:type="character" w:customStyle="1" w:styleId="En-tteCar">
    <w:name w:val="En-tête Car"/>
    <w:basedOn w:val="Policepardfaut"/>
    <w:link w:val="En-tte"/>
    <w:uiPriority w:val="99"/>
    <w:locked/>
    <w:rsid w:val="00FC10CE"/>
    <w:rPr>
      <w:rFonts w:ascii="Arial" w:hAnsi="Arial" w:cs="Times New Roman"/>
      <w:color w:val="000000"/>
      <w:sz w:val="24"/>
      <w:szCs w:val="24"/>
      <w:lang w:eastAsia="fr-CA"/>
    </w:rPr>
  </w:style>
  <w:style w:type="paragraph" w:styleId="Pieddepage">
    <w:name w:val="footer"/>
    <w:basedOn w:val="Normal"/>
    <w:link w:val="PieddepageCar"/>
    <w:uiPriority w:val="99"/>
    <w:rsid w:val="00FC10CE"/>
    <w:pPr>
      <w:tabs>
        <w:tab w:val="center" w:pos="4320"/>
        <w:tab w:val="right" w:pos="8640"/>
      </w:tabs>
    </w:pPr>
  </w:style>
  <w:style w:type="character" w:customStyle="1" w:styleId="PieddepageCar">
    <w:name w:val="Pied de page Car"/>
    <w:basedOn w:val="Policepardfaut"/>
    <w:link w:val="Pieddepage"/>
    <w:uiPriority w:val="99"/>
    <w:locked/>
    <w:rsid w:val="00FC10CE"/>
    <w:rPr>
      <w:rFonts w:ascii="Arial" w:hAnsi="Arial" w:cs="Times New Roman"/>
      <w:color w:val="000000"/>
      <w:sz w:val="24"/>
      <w:szCs w:val="24"/>
      <w:lang w:eastAsia="fr-CA"/>
    </w:rPr>
  </w:style>
  <w:style w:type="character" w:styleId="Marquedecommentaire">
    <w:name w:val="annotation reference"/>
    <w:basedOn w:val="Policepardfaut"/>
    <w:uiPriority w:val="99"/>
    <w:semiHidden/>
    <w:rsid w:val="00846CB0"/>
    <w:rPr>
      <w:rFonts w:cs="Times New Roman"/>
      <w:sz w:val="16"/>
      <w:szCs w:val="16"/>
    </w:rPr>
  </w:style>
  <w:style w:type="paragraph" w:styleId="Commentaire">
    <w:name w:val="annotation text"/>
    <w:basedOn w:val="Normal"/>
    <w:link w:val="CommentaireCar"/>
    <w:uiPriority w:val="99"/>
    <w:semiHidden/>
    <w:rsid w:val="00846CB0"/>
    <w:rPr>
      <w:sz w:val="20"/>
      <w:szCs w:val="20"/>
    </w:rPr>
  </w:style>
  <w:style w:type="character" w:customStyle="1" w:styleId="CommentaireCar">
    <w:name w:val="Commentaire Car"/>
    <w:basedOn w:val="Policepardfaut"/>
    <w:link w:val="Commentaire"/>
    <w:uiPriority w:val="99"/>
    <w:semiHidden/>
    <w:locked/>
    <w:rsid w:val="00846CB0"/>
    <w:rPr>
      <w:rFonts w:ascii="Arial" w:hAnsi="Arial" w:cs="Times New Roman"/>
      <w:color w:val="000000"/>
      <w:sz w:val="20"/>
      <w:szCs w:val="20"/>
      <w:lang w:eastAsia="fr-CA"/>
    </w:rPr>
  </w:style>
  <w:style w:type="paragraph" w:styleId="Objetducommentaire">
    <w:name w:val="annotation subject"/>
    <w:basedOn w:val="Commentaire"/>
    <w:next w:val="Commentaire"/>
    <w:link w:val="ObjetducommentaireCar"/>
    <w:uiPriority w:val="99"/>
    <w:semiHidden/>
    <w:rsid w:val="00846CB0"/>
    <w:rPr>
      <w:b/>
      <w:bCs/>
    </w:rPr>
  </w:style>
  <w:style w:type="character" w:customStyle="1" w:styleId="ObjetducommentaireCar">
    <w:name w:val="Objet du commentaire Car"/>
    <w:basedOn w:val="CommentaireCar"/>
    <w:link w:val="Objetducommentaire"/>
    <w:uiPriority w:val="99"/>
    <w:semiHidden/>
    <w:locked/>
    <w:rsid w:val="00846CB0"/>
    <w:rPr>
      <w:rFonts w:ascii="Arial" w:hAnsi="Arial" w:cs="Times New Roman"/>
      <w:b/>
      <w:bCs/>
      <w:color w:val="000000"/>
      <w:sz w:val="20"/>
      <w:szCs w:val="20"/>
      <w:lang w:eastAsia="fr-CA"/>
    </w:rPr>
  </w:style>
  <w:style w:type="paragraph" w:styleId="Listepuces">
    <w:name w:val="List Bullet"/>
    <w:basedOn w:val="Normal"/>
    <w:uiPriority w:val="99"/>
    <w:rsid w:val="0018310F"/>
    <w:pPr>
      <w:numPr>
        <w:numId w:val="19"/>
      </w:numPr>
      <w:tabs>
        <w:tab w:val="num" w:pos="360"/>
      </w:tabs>
      <w:ind w:left="360"/>
      <w:contextualSpacing/>
    </w:pPr>
  </w:style>
  <w:style w:type="character" w:styleId="Lienhypertextesuivivisit">
    <w:name w:val="FollowedHyperlink"/>
    <w:basedOn w:val="Policepardfaut"/>
    <w:uiPriority w:val="99"/>
    <w:semiHidden/>
    <w:rsid w:val="00EA31A2"/>
    <w:rPr>
      <w:rFonts w:cs="Times New Roman"/>
      <w:color w:val="800080"/>
      <w:u w:val="single"/>
    </w:rPr>
  </w:style>
  <w:style w:type="paragraph" w:styleId="TM4">
    <w:name w:val="toc 4"/>
    <w:basedOn w:val="Normal"/>
    <w:next w:val="Normal"/>
    <w:autoRedefine/>
    <w:uiPriority w:val="99"/>
    <w:rsid w:val="00593A5B"/>
    <w:pPr>
      <w:ind w:left="480"/>
    </w:pPr>
    <w:rPr>
      <w:rFonts w:asciiTheme="minorHAnsi" w:hAnsiTheme="minorHAnsi" w:cstheme="minorHAnsi"/>
      <w:sz w:val="20"/>
      <w:szCs w:val="20"/>
    </w:rPr>
  </w:style>
  <w:style w:type="paragraph" w:customStyle="1" w:styleId="PALFs">
    <w:name w:val="PALFs"/>
    <w:basedOn w:val="Normal"/>
    <w:link w:val="PALFsCar"/>
    <w:uiPriority w:val="99"/>
    <w:rsid w:val="00756B0E"/>
    <w:rPr>
      <w:rFonts w:eastAsia="Times New Roman"/>
      <w:color w:val="auto"/>
      <w:lang w:val="fr-FR"/>
    </w:rPr>
  </w:style>
  <w:style w:type="character" w:customStyle="1" w:styleId="PALFsCar">
    <w:name w:val="PALFs Car"/>
    <w:basedOn w:val="Policepardfaut"/>
    <w:link w:val="PALFs"/>
    <w:uiPriority w:val="99"/>
    <w:locked/>
    <w:rsid w:val="00756B0E"/>
    <w:rPr>
      <w:rFonts w:ascii="Arial" w:hAnsi="Arial" w:cs="Times New Roman"/>
      <w:sz w:val="24"/>
      <w:szCs w:val="24"/>
      <w:lang w:val="fr-FR"/>
    </w:rPr>
  </w:style>
  <w:style w:type="paragraph" w:styleId="Titre">
    <w:name w:val="Title"/>
    <w:basedOn w:val="Normal"/>
    <w:next w:val="Normal"/>
    <w:link w:val="TitreCar"/>
    <w:uiPriority w:val="99"/>
    <w:qFormat/>
    <w:locked/>
    <w:rsid w:val="00B23FEA"/>
    <w:pPr>
      <w:pBdr>
        <w:bottom w:val="single" w:sz="8" w:space="4" w:color="DDDDDD"/>
      </w:pBdr>
      <w:spacing w:after="300"/>
      <w:contextualSpacing/>
      <w:jc w:val="center"/>
    </w:pPr>
    <w:rPr>
      <w:rFonts w:eastAsia="Times New Roman"/>
      <w:caps/>
      <w:spacing w:val="5"/>
      <w:kern w:val="28"/>
      <w:sz w:val="40"/>
      <w:szCs w:val="52"/>
    </w:rPr>
  </w:style>
  <w:style w:type="character" w:customStyle="1" w:styleId="TitreCar">
    <w:name w:val="Titre Car"/>
    <w:basedOn w:val="Policepardfaut"/>
    <w:link w:val="Titre"/>
    <w:uiPriority w:val="99"/>
    <w:locked/>
    <w:rsid w:val="00B23FEA"/>
    <w:rPr>
      <w:rFonts w:ascii="Arial" w:eastAsia="Times New Roman" w:hAnsi="Arial"/>
      <w:caps/>
      <w:color w:val="000000"/>
      <w:spacing w:val="5"/>
      <w:kern w:val="28"/>
      <w:sz w:val="40"/>
      <w:szCs w:val="52"/>
    </w:rPr>
  </w:style>
  <w:style w:type="paragraph" w:styleId="Rvision">
    <w:name w:val="Revision"/>
    <w:hidden/>
    <w:uiPriority w:val="99"/>
    <w:semiHidden/>
    <w:rsid w:val="00BC1115"/>
    <w:rPr>
      <w:rFonts w:ascii="Arial" w:hAnsi="Arial"/>
      <w:color w:val="000000"/>
      <w:sz w:val="24"/>
      <w:szCs w:val="24"/>
    </w:rPr>
  </w:style>
  <w:style w:type="character" w:styleId="Mentionnonrsolue">
    <w:name w:val="Unresolved Mention"/>
    <w:basedOn w:val="Policepardfaut"/>
    <w:uiPriority w:val="99"/>
    <w:semiHidden/>
    <w:unhideWhenUsed/>
    <w:rsid w:val="00BA04AB"/>
    <w:rPr>
      <w:color w:val="605E5C"/>
      <w:shd w:val="clear" w:color="auto" w:fill="E1DFDD"/>
    </w:rPr>
  </w:style>
  <w:style w:type="character" w:styleId="Accentuation">
    <w:name w:val="Emphasis"/>
    <w:basedOn w:val="Policepardfaut"/>
    <w:uiPriority w:val="20"/>
    <w:qFormat/>
    <w:locked/>
    <w:rsid w:val="005774DD"/>
    <w:rPr>
      <w:i/>
      <w:iCs/>
    </w:rPr>
  </w:style>
  <w:style w:type="paragraph" w:customStyle="1" w:styleId="xmsonormal">
    <w:name w:val="x_msonormal"/>
    <w:basedOn w:val="Normal"/>
    <w:rsid w:val="00871BB3"/>
    <w:pPr>
      <w:spacing w:before="100" w:beforeAutospacing="1" w:after="100" w:afterAutospacing="1"/>
    </w:pPr>
    <w:rPr>
      <w:rFonts w:ascii="Times New Roman" w:eastAsia="Times New Roman" w:hAnsi="Times New Roman"/>
      <w:color w:val="auto"/>
    </w:rPr>
  </w:style>
  <w:style w:type="paragraph" w:customStyle="1" w:styleId="Corps">
    <w:name w:val="Corps"/>
    <w:rsid w:val="00871BB3"/>
    <w:pPr>
      <w:pBdr>
        <w:top w:val="nil"/>
        <w:left w:val="nil"/>
        <w:bottom w:val="nil"/>
        <w:right w:val="nil"/>
        <w:between w:val="nil"/>
        <w:bar w:val="nil"/>
      </w:pBdr>
    </w:pPr>
    <w:rPr>
      <w:rFonts w:ascii="Helvetica Neue" w:eastAsia="Arial Unicode MS" w:hAnsi="Helvetica Neue" w:cs="Arial Unicode MS"/>
      <w:color w:val="000000"/>
      <w:bdr w:val="nil"/>
    </w:rPr>
  </w:style>
  <w:style w:type="table" w:styleId="Grilledutableau">
    <w:name w:val="Table Grid"/>
    <w:basedOn w:val="TableauNormal"/>
    <w:uiPriority w:val="59"/>
    <w:unhideWhenUsed/>
    <w:locked/>
    <w:rsid w:val="00871B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C4F2C"/>
    <w:pPr>
      <w:spacing w:before="100" w:beforeAutospacing="1" w:after="100" w:afterAutospacing="1"/>
    </w:pPr>
    <w:rPr>
      <w:rFonts w:ascii="Times New Roman" w:eastAsia="Times New Roman" w:hAnsi="Times New Roman"/>
      <w:color w:val="auto"/>
    </w:rPr>
  </w:style>
  <w:style w:type="character" w:customStyle="1" w:styleId="Titre5Car">
    <w:name w:val="Titre 5 Car"/>
    <w:basedOn w:val="Policepardfaut"/>
    <w:link w:val="Titre5"/>
    <w:semiHidden/>
    <w:rsid w:val="00B23FEA"/>
    <w:rPr>
      <w:rFonts w:asciiTheme="majorHAnsi" w:eastAsiaTheme="majorEastAsia" w:hAnsiTheme="majorHAnsi" w:cstheme="majorBidi"/>
      <w:color w:val="365F91" w:themeColor="accent1" w:themeShade="BF"/>
      <w:sz w:val="24"/>
      <w:szCs w:val="24"/>
    </w:rPr>
  </w:style>
  <w:style w:type="character" w:customStyle="1" w:styleId="Titre6Car">
    <w:name w:val="Titre 6 Car"/>
    <w:basedOn w:val="Policepardfaut"/>
    <w:link w:val="Titre6"/>
    <w:semiHidden/>
    <w:rsid w:val="00B23FEA"/>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semiHidden/>
    <w:rsid w:val="00B23FEA"/>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semiHidden/>
    <w:rsid w:val="00B23FE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B23FEA"/>
    <w:rPr>
      <w:rFonts w:asciiTheme="majorHAnsi" w:eastAsiaTheme="majorEastAsia" w:hAnsiTheme="majorHAnsi" w:cstheme="majorBidi"/>
      <w:i/>
      <w:iCs/>
      <w:color w:val="272727" w:themeColor="text1" w:themeTint="D8"/>
      <w:sz w:val="21"/>
      <w:szCs w:val="21"/>
    </w:rPr>
  </w:style>
  <w:style w:type="paragraph" w:styleId="TM5">
    <w:name w:val="toc 5"/>
    <w:basedOn w:val="Normal"/>
    <w:next w:val="Normal"/>
    <w:autoRedefine/>
    <w:locked/>
    <w:rsid w:val="00B23FEA"/>
    <w:pPr>
      <w:ind w:left="720"/>
    </w:pPr>
    <w:rPr>
      <w:rFonts w:asciiTheme="minorHAnsi" w:hAnsiTheme="minorHAnsi" w:cstheme="minorHAnsi"/>
      <w:sz w:val="20"/>
      <w:szCs w:val="20"/>
    </w:rPr>
  </w:style>
  <w:style w:type="paragraph" w:styleId="TM6">
    <w:name w:val="toc 6"/>
    <w:basedOn w:val="Normal"/>
    <w:next w:val="Normal"/>
    <w:autoRedefine/>
    <w:locked/>
    <w:rsid w:val="00B23FEA"/>
    <w:pPr>
      <w:ind w:left="960"/>
    </w:pPr>
    <w:rPr>
      <w:rFonts w:asciiTheme="minorHAnsi" w:hAnsiTheme="minorHAnsi" w:cstheme="minorHAnsi"/>
      <w:sz w:val="20"/>
      <w:szCs w:val="20"/>
    </w:rPr>
  </w:style>
  <w:style w:type="paragraph" w:styleId="TM7">
    <w:name w:val="toc 7"/>
    <w:basedOn w:val="Normal"/>
    <w:next w:val="Normal"/>
    <w:autoRedefine/>
    <w:locked/>
    <w:rsid w:val="00B23FEA"/>
    <w:pPr>
      <w:ind w:left="1200"/>
    </w:pPr>
    <w:rPr>
      <w:rFonts w:asciiTheme="minorHAnsi" w:hAnsiTheme="minorHAnsi" w:cstheme="minorHAnsi"/>
      <w:sz w:val="20"/>
      <w:szCs w:val="20"/>
    </w:rPr>
  </w:style>
  <w:style w:type="paragraph" w:styleId="TM8">
    <w:name w:val="toc 8"/>
    <w:basedOn w:val="Normal"/>
    <w:next w:val="Normal"/>
    <w:autoRedefine/>
    <w:locked/>
    <w:rsid w:val="00B23FEA"/>
    <w:pPr>
      <w:ind w:left="1440"/>
    </w:pPr>
    <w:rPr>
      <w:rFonts w:asciiTheme="minorHAnsi" w:hAnsiTheme="minorHAnsi" w:cstheme="minorHAnsi"/>
      <w:sz w:val="20"/>
      <w:szCs w:val="20"/>
    </w:rPr>
  </w:style>
  <w:style w:type="paragraph" w:styleId="TM9">
    <w:name w:val="toc 9"/>
    <w:basedOn w:val="Normal"/>
    <w:next w:val="Normal"/>
    <w:autoRedefine/>
    <w:locked/>
    <w:rsid w:val="00B23FEA"/>
    <w:pPr>
      <w:ind w:left="1680"/>
    </w:pPr>
    <w:rPr>
      <w:rFonts w:asciiTheme="minorHAnsi" w:hAnsiTheme="minorHAnsi" w:cstheme="minorHAnsi"/>
      <w:sz w:val="20"/>
      <w:szCs w:val="20"/>
    </w:rPr>
  </w:style>
  <w:style w:type="paragraph" w:styleId="Notedefin">
    <w:name w:val="endnote text"/>
    <w:basedOn w:val="Normal"/>
    <w:link w:val="NotedefinCar"/>
    <w:uiPriority w:val="99"/>
    <w:semiHidden/>
    <w:unhideWhenUsed/>
    <w:rsid w:val="007607D2"/>
    <w:rPr>
      <w:sz w:val="20"/>
      <w:szCs w:val="20"/>
    </w:rPr>
  </w:style>
  <w:style w:type="character" w:customStyle="1" w:styleId="NotedefinCar">
    <w:name w:val="Note de fin Car"/>
    <w:basedOn w:val="Policepardfaut"/>
    <w:link w:val="Notedefin"/>
    <w:uiPriority w:val="99"/>
    <w:semiHidden/>
    <w:rsid w:val="007607D2"/>
    <w:rPr>
      <w:rFonts w:ascii="Arial" w:hAnsi="Arial"/>
      <w:color w:val="000000"/>
      <w:sz w:val="20"/>
      <w:szCs w:val="20"/>
    </w:rPr>
  </w:style>
  <w:style w:type="character" w:styleId="Appeldenotedefin">
    <w:name w:val="endnote reference"/>
    <w:basedOn w:val="Policepardfaut"/>
    <w:uiPriority w:val="99"/>
    <w:semiHidden/>
    <w:unhideWhenUsed/>
    <w:rsid w:val="007607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91013">
      <w:bodyDiv w:val="1"/>
      <w:marLeft w:val="0"/>
      <w:marRight w:val="0"/>
      <w:marTop w:val="0"/>
      <w:marBottom w:val="0"/>
      <w:divBdr>
        <w:top w:val="none" w:sz="0" w:space="0" w:color="auto"/>
        <w:left w:val="none" w:sz="0" w:space="0" w:color="auto"/>
        <w:bottom w:val="none" w:sz="0" w:space="0" w:color="auto"/>
        <w:right w:val="none" w:sz="0" w:space="0" w:color="auto"/>
      </w:divBdr>
    </w:div>
    <w:div w:id="366226683">
      <w:bodyDiv w:val="1"/>
      <w:marLeft w:val="0"/>
      <w:marRight w:val="0"/>
      <w:marTop w:val="0"/>
      <w:marBottom w:val="0"/>
      <w:divBdr>
        <w:top w:val="none" w:sz="0" w:space="0" w:color="auto"/>
        <w:left w:val="none" w:sz="0" w:space="0" w:color="auto"/>
        <w:bottom w:val="none" w:sz="0" w:space="0" w:color="auto"/>
        <w:right w:val="none" w:sz="0" w:space="0" w:color="auto"/>
      </w:divBdr>
    </w:div>
    <w:div w:id="575407736">
      <w:bodyDiv w:val="1"/>
      <w:marLeft w:val="0"/>
      <w:marRight w:val="0"/>
      <w:marTop w:val="0"/>
      <w:marBottom w:val="0"/>
      <w:divBdr>
        <w:top w:val="none" w:sz="0" w:space="0" w:color="auto"/>
        <w:left w:val="none" w:sz="0" w:space="0" w:color="auto"/>
        <w:bottom w:val="none" w:sz="0" w:space="0" w:color="auto"/>
        <w:right w:val="none" w:sz="0" w:space="0" w:color="auto"/>
      </w:divBdr>
    </w:div>
    <w:div w:id="1153109612">
      <w:bodyDiv w:val="1"/>
      <w:marLeft w:val="0"/>
      <w:marRight w:val="0"/>
      <w:marTop w:val="0"/>
      <w:marBottom w:val="0"/>
      <w:divBdr>
        <w:top w:val="none" w:sz="0" w:space="0" w:color="auto"/>
        <w:left w:val="none" w:sz="0" w:space="0" w:color="auto"/>
        <w:bottom w:val="none" w:sz="0" w:space="0" w:color="auto"/>
        <w:right w:val="none" w:sz="0" w:space="0" w:color="auto"/>
      </w:divBdr>
    </w:div>
    <w:div w:id="1656101940">
      <w:marLeft w:val="0"/>
      <w:marRight w:val="0"/>
      <w:marTop w:val="0"/>
      <w:marBottom w:val="0"/>
      <w:divBdr>
        <w:top w:val="none" w:sz="0" w:space="0" w:color="auto"/>
        <w:left w:val="none" w:sz="0" w:space="0" w:color="auto"/>
        <w:bottom w:val="none" w:sz="0" w:space="0" w:color="auto"/>
        <w:right w:val="none" w:sz="0" w:space="0" w:color="auto"/>
      </w:divBdr>
      <w:divsChild>
        <w:div w:id="1656101942">
          <w:marLeft w:val="0"/>
          <w:marRight w:val="0"/>
          <w:marTop w:val="0"/>
          <w:marBottom w:val="0"/>
          <w:divBdr>
            <w:top w:val="none" w:sz="0" w:space="0" w:color="auto"/>
            <w:left w:val="none" w:sz="0" w:space="0" w:color="auto"/>
            <w:bottom w:val="none" w:sz="0" w:space="0" w:color="auto"/>
            <w:right w:val="none" w:sz="0" w:space="0" w:color="auto"/>
          </w:divBdr>
          <w:divsChild>
            <w:div w:id="1656101941">
              <w:marLeft w:val="0"/>
              <w:marRight w:val="0"/>
              <w:marTop w:val="0"/>
              <w:marBottom w:val="0"/>
              <w:divBdr>
                <w:top w:val="none" w:sz="0" w:space="0" w:color="auto"/>
                <w:left w:val="none" w:sz="0" w:space="0" w:color="auto"/>
                <w:bottom w:val="none" w:sz="0" w:space="0" w:color="auto"/>
                <w:right w:val="none" w:sz="0" w:space="0" w:color="auto"/>
              </w:divBdr>
            </w:div>
            <w:div w:id="1656102097">
              <w:marLeft w:val="0"/>
              <w:marRight w:val="0"/>
              <w:marTop w:val="0"/>
              <w:marBottom w:val="0"/>
              <w:divBdr>
                <w:top w:val="none" w:sz="0" w:space="0" w:color="auto"/>
                <w:left w:val="none" w:sz="0" w:space="0" w:color="auto"/>
                <w:bottom w:val="none" w:sz="0" w:space="0" w:color="auto"/>
                <w:right w:val="none" w:sz="0" w:space="0" w:color="auto"/>
              </w:divBdr>
            </w:div>
            <w:div w:id="1656102098">
              <w:marLeft w:val="0"/>
              <w:marRight w:val="0"/>
              <w:marTop w:val="0"/>
              <w:marBottom w:val="0"/>
              <w:divBdr>
                <w:top w:val="none" w:sz="0" w:space="0" w:color="auto"/>
                <w:left w:val="none" w:sz="0" w:space="0" w:color="auto"/>
                <w:bottom w:val="none" w:sz="0" w:space="0" w:color="auto"/>
                <w:right w:val="none" w:sz="0" w:space="0" w:color="auto"/>
              </w:divBdr>
            </w:div>
            <w:div w:id="16561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1979">
      <w:marLeft w:val="0"/>
      <w:marRight w:val="0"/>
      <w:marTop w:val="0"/>
      <w:marBottom w:val="0"/>
      <w:divBdr>
        <w:top w:val="none" w:sz="0" w:space="0" w:color="auto"/>
        <w:left w:val="none" w:sz="0" w:space="0" w:color="auto"/>
        <w:bottom w:val="none" w:sz="0" w:space="0" w:color="auto"/>
        <w:right w:val="none" w:sz="0" w:space="0" w:color="auto"/>
      </w:divBdr>
      <w:divsChild>
        <w:div w:id="1656102006">
          <w:marLeft w:val="0"/>
          <w:marRight w:val="0"/>
          <w:marTop w:val="0"/>
          <w:marBottom w:val="0"/>
          <w:divBdr>
            <w:top w:val="none" w:sz="0" w:space="0" w:color="auto"/>
            <w:left w:val="none" w:sz="0" w:space="0" w:color="auto"/>
            <w:bottom w:val="none" w:sz="0" w:space="0" w:color="auto"/>
            <w:right w:val="none" w:sz="0" w:space="0" w:color="auto"/>
          </w:divBdr>
        </w:div>
        <w:div w:id="1656102056">
          <w:marLeft w:val="0"/>
          <w:marRight w:val="0"/>
          <w:marTop w:val="0"/>
          <w:marBottom w:val="0"/>
          <w:divBdr>
            <w:top w:val="none" w:sz="0" w:space="0" w:color="auto"/>
            <w:left w:val="none" w:sz="0" w:space="0" w:color="auto"/>
            <w:bottom w:val="none" w:sz="0" w:space="0" w:color="auto"/>
            <w:right w:val="none" w:sz="0" w:space="0" w:color="auto"/>
          </w:divBdr>
        </w:div>
        <w:div w:id="1656102066">
          <w:marLeft w:val="0"/>
          <w:marRight w:val="0"/>
          <w:marTop w:val="0"/>
          <w:marBottom w:val="0"/>
          <w:divBdr>
            <w:top w:val="none" w:sz="0" w:space="0" w:color="auto"/>
            <w:left w:val="none" w:sz="0" w:space="0" w:color="auto"/>
            <w:bottom w:val="none" w:sz="0" w:space="0" w:color="auto"/>
            <w:right w:val="none" w:sz="0" w:space="0" w:color="auto"/>
          </w:divBdr>
        </w:div>
        <w:div w:id="1656102088">
          <w:marLeft w:val="0"/>
          <w:marRight w:val="0"/>
          <w:marTop w:val="0"/>
          <w:marBottom w:val="0"/>
          <w:divBdr>
            <w:top w:val="none" w:sz="0" w:space="0" w:color="auto"/>
            <w:left w:val="none" w:sz="0" w:space="0" w:color="auto"/>
            <w:bottom w:val="none" w:sz="0" w:space="0" w:color="auto"/>
            <w:right w:val="none" w:sz="0" w:space="0" w:color="auto"/>
          </w:divBdr>
        </w:div>
      </w:divsChild>
    </w:div>
    <w:div w:id="1656102013">
      <w:marLeft w:val="0"/>
      <w:marRight w:val="0"/>
      <w:marTop w:val="0"/>
      <w:marBottom w:val="0"/>
      <w:divBdr>
        <w:top w:val="none" w:sz="0" w:space="0" w:color="auto"/>
        <w:left w:val="none" w:sz="0" w:space="0" w:color="auto"/>
        <w:bottom w:val="none" w:sz="0" w:space="0" w:color="auto"/>
        <w:right w:val="none" w:sz="0" w:space="0" w:color="auto"/>
      </w:divBdr>
      <w:divsChild>
        <w:div w:id="1656101943">
          <w:marLeft w:val="0"/>
          <w:marRight w:val="0"/>
          <w:marTop w:val="0"/>
          <w:marBottom w:val="0"/>
          <w:divBdr>
            <w:top w:val="none" w:sz="0" w:space="0" w:color="auto"/>
            <w:left w:val="none" w:sz="0" w:space="0" w:color="auto"/>
            <w:bottom w:val="none" w:sz="0" w:space="0" w:color="auto"/>
            <w:right w:val="none" w:sz="0" w:space="0" w:color="auto"/>
          </w:divBdr>
        </w:div>
        <w:div w:id="1656101948">
          <w:marLeft w:val="0"/>
          <w:marRight w:val="0"/>
          <w:marTop w:val="0"/>
          <w:marBottom w:val="0"/>
          <w:divBdr>
            <w:top w:val="none" w:sz="0" w:space="0" w:color="auto"/>
            <w:left w:val="none" w:sz="0" w:space="0" w:color="auto"/>
            <w:bottom w:val="none" w:sz="0" w:space="0" w:color="auto"/>
            <w:right w:val="none" w:sz="0" w:space="0" w:color="auto"/>
          </w:divBdr>
        </w:div>
        <w:div w:id="1656101950">
          <w:marLeft w:val="0"/>
          <w:marRight w:val="0"/>
          <w:marTop w:val="0"/>
          <w:marBottom w:val="0"/>
          <w:divBdr>
            <w:top w:val="none" w:sz="0" w:space="0" w:color="auto"/>
            <w:left w:val="none" w:sz="0" w:space="0" w:color="auto"/>
            <w:bottom w:val="none" w:sz="0" w:space="0" w:color="auto"/>
            <w:right w:val="none" w:sz="0" w:space="0" w:color="auto"/>
          </w:divBdr>
        </w:div>
        <w:div w:id="1656101951">
          <w:marLeft w:val="0"/>
          <w:marRight w:val="0"/>
          <w:marTop w:val="0"/>
          <w:marBottom w:val="0"/>
          <w:divBdr>
            <w:top w:val="none" w:sz="0" w:space="0" w:color="auto"/>
            <w:left w:val="none" w:sz="0" w:space="0" w:color="auto"/>
            <w:bottom w:val="none" w:sz="0" w:space="0" w:color="auto"/>
            <w:right w:val="none" w:sz="0" w:space="0" w:color="auto"/>
          </w:divBdr>
        </w:div>
        <w:div w:id="1656101952">
          <w:marLeft w:val="0"/>
          <w:marRight w:val="0"/>
          <w:marTop w:val="0"/>
          <w:marBottom w:val="0"/>
          <w:divBdr>
            <w:top w:val="none" w:sz="0" w:space="0" w:color="auto"/>
            <w:left w:val="none" w:sz="0" w:space="0" w:color="auto"/>
            <w:bottom w:val="none" w:sz="0" w:space="0" w:color="auto"/>
            <w:right w:val="none" w:sz="0" w:space="0" w:color="auto"/>
          </w:divBdr>
        </w:div>
        <w:div w:id="1656101953">
          <w:marLeft w:val="0"/>
          <w:marRight w:val="0"/>
          <w:marTop w:val="0"/>
          <w:marBottom w:val="0"/>
          <w:divBdr>
            <w:top w:val="none" w:sz="0" w:space="0" w:color="auto"/>
            <w:left w:val="none" w:sz="0" w:space="0" w:color="auto"/>
            <w:bottom w:val="none" w:sz="0" w:space="0" w:color="auto"/>
            <w:right w:val="none" w:sz="0" w:space="0" w:color="auto"/>
          </w:divBdr>
        </w:div>
        <w:div w:id="1656101954">
          <w:marLeft w:val="0"/>
          <w:marRight w:val="0"/>
          <w:marTop w:val="0"/>
          <w:marBottom w:val="0"/>
          <w:divBdr>
            <w:top w:val="none" w:sz="0" w:space="0" w:color="auto"/>
            <w:left w:val="none" w:sz="0" w:space="0" w:color="auto"/>
            <w:bottom w:val="none" w:sz="0" w:space="0" w:color="auto"/>
            <w:right w:val="none" w:sz="0" w:space="0" w:color="auto"/>
          </w:divBdr>
        </w:div>
        <w:div w:id="1656101956">
          <w:marLeft w:val="0"/>
          <w:marRight w:val="0"/>
          <w:marTop w:val="0"/>
          <w:marBottom w:val="0"/>
          <w:divBdr>
            <w:top w:val="none" w:sz="0" w:space="0" w:color="auto"/>
            <w:left w:val="none" w:sz="0" w:space="0" w:color="auto"/>
            <w:bottom w:val="none" w:sz="0" w:space="0" w:color="auto"/>
            <w:right w:val="none" w:sz="0" w:space="0" w:color="auto"/>
          </w:divBdr>
        </w:div>
        <w:div w:id="1656101958">
          <w:marLeft w:val="0"/>
          <w:marRight w:val="0"/>
          <w:marTop w:val="0"/>
          <w:marBottom w:val="0"/>
          <w:divBdr>
            <w:top w:val="none" w:sz="0" w:space="0" w:color="auto"/>
            <w:left w:val="none" w:sz="0" w:space="0" w:color="auto"/>
            <w:bottom w:val="none" w:sz="0" w:space="0" w:color="auto"/>
            <w:right w:val="none" w:sz="0" w:space="0" w:color="auto"/>
          </w:divBdr>
        </w:div>
        <w:div w:id="1656101961">
          <w:marLeft w:val="0"/>
          <w:marRight w:val="0"/>
          <w:marTop w:val="0"/>
          <w:marBottom w:val="0"/>
          <w:divBdr>
            <w:top w:val="none" w:sz="0" w:space="0" w:color="auto"/>
            <w:left w:val="none" w:sz="0" w:space="0" w:color="auto"/>
            <w:bottom w:val="none" w:sz="0" w:space="0" w:color="auto"/>
            <w:right w:val="none" w:sz="0" w:space="0" w:color="auto"/>
          </w:divBdr>
        </w:div>
        <w:div w:id="1656101962">
          <w:marLeft w:val="0"/>
          <w:marRight w:val="0"/>
          <w:marTop w:val="0"/>
          <w:marBottom w:val="0"/>
          <w:divBdr>
            <w:top w:val="none" w:sz="0" w:space="0" w:color="auto"/>
            <w:left w:val="none" w:sz="0" w:space="0" w:color="auto"/>
            <w:bottom w:val="none" w:sz="0" w:space="0" w:color="auto"/>
            <w:right w:val="none" w:sz="0" w:space="0" w:color="auto"/>
          </w:divBdr>
        </w:div>
        <w:div w:id="1656101963">
          <w:marLeft w:val="0"/>
          <w:marRight w:val="0"/>
          <w:marTop w:val="0"/>
          <w:marBottom w:val="0"/>
          <w:divBdr>
            <w:top w:val="none" w:sz="0" w:space="0" w:color="auto"/>
            <w:left w:val="none" w:sz="0" w:space="0" w:color="auto"/>
            <w:bottom w:val="none" w:sz="0" w:space="0" w:color="auto"/>
            <w:right w:val="none" w:sz="0" w:space="0" w:color="auto"/>
          </w:divBdr>
        </w:div>
        <w:div w:id="1656101965">
          <w:marLeft w:val="0"/>
          <w:marRight w:val="0"/>
          <w:marTop w:val="0"/>
          <w:marBottom w:val="0"/>
          <w:divBdr>
            <w:top w:val="none" w:sz="0" w:space="0" w:color="auto"/>
            <w:left w:val="none" w:sz="0" w:space="0" w:color="auto"/>
            <w:bottom w:val="none" w:sz="0" w:space="0" w:color="auto"/>
            <w:right w:val="none" w:sz="0" w:space="0" w:color="auto"/>
          </w:divBdr>
        </w:div>
        <w:div w:id="1656101974">
          <w:marLeft w:val="0"/>
          <w:marRight w:val="0"/>
          <w:marTop w:val="0"/>
          <w:marBottom w:val="0"/>
          <w:divBdr>
            <w:top w:val="none" w:sz="0" w:space="0" w:color="auto"/>
            <w:left w:val="none" w:sz="0" w:space="0" w:color="auto"/>
            <w:bottom w:val="none" w:sz="0" w:space="0" w:color="auto"/>
            <w:right w:val="none" w:sz="0" w:space="0" w:color="auto"/>
          </w:divBdr>
        </w:div>
        <w:div w:id="1656101985">
          <w:marLeft w:val="0"/>
          <w:marRight w:val="0"/>
          <w:marTop w:val="0"/>
          <w:marBottom w:val="0"/>
          <w:divBdr>
            <w:top w:val="none" w:sz="0" w:space="0" w:color="auto"/>
            <w:left w:val="none" w:sz="0" w:space="0" w:color="auto"/>
            <w:bottom w:val="none" w:sz="0" w:space="0" w:color="auto"/>
            <w:right w:val="none" w:sz="0" w:space="0" w:color="auto"/>
          </w:divBdr>
        </w:div>
        <w:div w:id="1656101986">
          <w:marLeft w:val="0"/>
          <w:marRight w:val="0"/>
          <w:marTop w:val="0"/>
          <w:marBottom w:val="0"/>
          <w:divBdr>
            <w:top w:val="none" w:sz="0" w:space="0" w:color="auto"/>
            <w:left w:val="none" w:sz="0" w:space="0" w:color="auto"/>
            <w:bottom w:val="none" w:sz="0" w:space="0" w:color="auto"/>
            <w:right w:val="none" w:sz="0" w:space="0" w:color="auto"/>
          </w:divBdr>
        </w:div>
        <w:div w:id="1656101994">
          <w:marLeft w:val="0"/>
          <w:marRight w:val="0"/>
          <w:marTop w:val="0"/>
          <w:marBottom w:val="0"/>
          <w:divBdr>
            <w:top w:val="none" w:sz="0" w:space="0" w:color="auto"/>
            <w:left w:val="none" w:sz="0" w:space="0" w:color="auto"/>
            <w:bottom w:val="none" w:sz="0" w:space="0" w:color="auto"/>
            <w:right w:val="none" w:sz="0" w:space="0" w:color="auto"/>
          </w:divBdr>
        </w:div>
        <w:div w:id="1656101997">
          <w:marLeft w:val="0"/>
          <w:marRight w:val="0"/>
          <w:marTop w:val="0"/>
          <w:marBottom w:val="0"/>
          <w:divBdr>
            <w:top w:val="none" w:sz="0" w:space="0" w:color="auto"/>
            <w:left w:val="none" w:sz="0" w:space="0" w:color="auto"/>
            <w:bottom w:val="none" w:sz="0" w:space="0" w:color="auto"/>
            <w:right w:val="none" w:sz="0" w:space="0" w:color="auto"/>
          </w:divBdr>
        </w:div>
        <w:div w:id="1656102001">
          <w:marLeft w:val="0"/>
          <w:marRight w:val="0"/>
          <w:marTop w:val="0"/>
          <w:marBottom w:val="0"/>
          <w:divBdr>
            <w:top w:val="none" w:sz="0" w:space="0" w:color="auto"/>
            <w:left w:val="none" w:sz="0" w:space="0" w:color="auto"/>
            <w:bottom w:val="none" w:sz="0" w:space="0" w:color="auto"/>
            <w:right w:val="none" w:sz="0" w:space="0" w:color="auto"/>
          </w:divBdr>
        </w:div>
        <w:div w:id="1656102003">
          <w:marLeft w:val="0"/>
          <w:marRight w:val="0"/>
          <w:marTop w:val="0"/>
          <w:marBottom w:val="0"/>
          <w:divBdr>
            <w:top w:val="none" w:sz="0" w:space="0" w:color="auto"/>
            <w:left w:val="none" w:sz="0" w:space="0" w:color="auto"/>
            <w:bottom w:val="none" w:sz="0" w:space="0" w:color="auto"/>
            <w:right w:val="none" w:sz="0" w:space="0" w:color="auto"/>
          </w:divBdr>
        </w:div>
        <w:div w:id="1656102005">
          <w:marLeft w:val="0"/>
          <w:marRight w:val="0"/>
          <w:marTop w:val="0"/>
          <w:marBottom w:val="0"/>
          <w:divBdr>
            <w:top w:val="none" w:sz="0" w:space="0" w:color="auto"/>
            <w:left w:val="none" w:sz="0" w:space="0" w:color="auto"/>
            <w:bottom w:val="none" w:sz="0" w:space="0" w:color="auto"/>
            <w:right w:val="none" w:sz="0" w:space="0" w:color="auto"/>
          </w:divBdr>
        </w:div>
        <w:div w:id="1656102009">
          <w:marLeft w:val="0"/>
          <w:marRight w:val="0"/>
          <w:marTop w:val="0"/>
          <w:marBottom w:val="0"/>
          <w:divBdr>
            <w:top w:val="none" w:sz="0" w:space="0" w:color="auto"/>
            <w:left w:val="none" w:sz="0" w:space="0" w:color="auto"/>
            <w:bottom w:val="none" w:sz="0" w:space="0" w:color="auto"/>
            <w:right w:val="none" w:sz="0" w:space="0" w:color="auto"/>
          </w:divBdr>
        </w:div>
        <w:div w:id="1656102010">
          <w:marLeft w:val="0"/>
          <w:marRight w:val="0"/>
          <w:marTop w:val="0"/>
          <w:marBottom w:val="0"/>
          <w:divBdr>
            <w:top w:val="none" w:sz="0" w:space="0" w:color="auto"/>
            <w:left w:val="none" w:sz="0" w:space="0" w:color="auto"/>
            <w:bottom w:val="none" w:sz="0" w:space="0" w:color="auto"/>
            <w:right w:val="none" w:sz="0" w:space="0" w:color="auto"/>
          </w:divBdr>
        </w:div>
        <w:div w:id="1656102012">
          <w:marLeft w:val="0"/>
          <w:marRight w:val="0"/>
          <w:marTop w:val="0"/>
          <w:marBottom w:val="0"/>
          <w:divBdr>
            <w:top w:val="none" w:sz="0" w:space="0" w:color="auto"/>
            <w:left w:val="none" w:sz="0" w:space="0" w:color="auto"/>
            <w:bottom w:val="none" w:sz="0" w:space="0" w:color="auto"/>
            <w:right w:val="none" w:sz="0" w:space="0" w:color="auto"/>
          </w:divBdr>
        </w:div>
        <w:div w:id="1656102016">
          <w:marLeft w:val="0"/>
          <w:marRight w:val="0"/>
          <w:marTop w:val="0"/>
          <w:marBottom w:val="0"/>
          <w:divBdr>
            <w:top w:val="none" w:sz="0" w:space="0" w:color="auto"/>
            <w:left w:val="none" w:sz="0" w:space="0" w:color="auto"/>
            <w:bottom w:val="none" w:sz="0" w:space="0" w:color="auto"/>
            <w:right w:val="none" w:sz="0" w:space="0" w:color="auto"/>
          </w:divBdr>
        </w:div>
        <w:div w:id="1656102018">
          <w:marLeft w:val="0"/>
          <w:marRight w:val="0"/>
          <w:marTop w:val="0"/>
          <w:marBottom w:val="0"/>
          <w:divBdr>
            <w:top w:val="none" w:sz="0" w:space="0" w:color="auto"/>
            <w:left w:val="none" w:sz="0" w:space="0" w:color="auto"/>
            <w:bottom w:val="none" w:sz="0" w:space="0" w:color="auto"/>
            <w:right w:val="none" w:sz="0" w:space="0" w:color="auto"/>
          </w:divBdr>
        </w:div>
        <w:div w:id="1656102024">
          <w:marLeft w:val="0"/>
          <w:marRight w:val="0"/>
          <w:marTop w:val="0"/>
          <w:marBottom w:val="0"/>
          <w:divBdr>
            <w:top w:val="none" w:sz="0" w:space="0" w:color="auto"/>
            <w:left w:val="none" w:sz="0" w:space="0" w:color="auto"/>
            <w:bottom w:val="none" w:sz="0" w:space="0" w:color="auto"/>
            <w:right w:val="none" w:sz="0" w:space="0" w:color="auto"/>
          </w:divBdr>
        </w:div>
        <w:div w:id="1656102025">
          <w:marLeft w:val="0"/>
          <w:marRight w:val="0"/>
          <w:marTop w:val="0"/>
          <w:marBottom w:val="0"/>
          <w:divBdr>
            <w:top w:val="none" w:sz="0" w:space="0" w:color="auto"/>
            <w:left w:val="none" w:sz="0" w:space="0" w:color="auto"/>
            <w:bottom w:val="none" w:sz="0" w:space="0" w:color="auto"/>
            <w:right w:val="none" w:sz="0" w:space="0" w:color="auto"/>
          </w:divBdr>
        </w:div>
        <w:div w:id="1656102029">
          <w:marLeft w:val="0"/>
          <w:marRight w:val="0"/>
          <w:marTop w:val="0"/>
          <w:marBottom w:val="0"/>
          <w:divBdr>
            <w:top w:val="none" w:sz="0" w:space="0" w:color="auto"/>
            <w:left w:val="none" w:sz="0" w:space="0" w:color="auto"/>
            <w:bottom w:val="none" w:sz="0" w:space="0" w:color="auto"/>
            <w:right w:val="none" w:sz="0" w:space="0" w:color="auto"/>
          </w:divBdr>
        </w:div>
        <w:div w:id="1656102030">
          <w:marLeft w:val="0"/>
          <w:marRight w:val="0"/>
          <w:marTop w:val="0"/>
          <w:marBottom w:val="0"/>
          <w:divBdr>
            <w:top w:val="none" w:sz="0" w:space="0" w:color="auto"/>
            <w:left w:val="none" w:sz="0" w:space="0" w:color="auto"/>
            <w:bottom w:val="none" w:sz="0" w:space="0" w:color="auto"/>
            <w:right w:val="none" w:sz="0" w:space="0" w:color="auto"/>
          </w:divBdr>
        </w:div>
        <w:div w:id="1656102031">
          <w:marLeft w:val="0"/>
          <w:marRight w:val="0"/>
          <w:marTop w:val="0"/>
          <w:marBottom w:val="0"/>
          <w:divBdr>
            <w:top w:val="none" w:sz="0" w:space="0" w:color="auto"/>
            <w:left w:val="none" w:sz="0" w:space="0" w:color="auto"/>
            <w:bottom w:val="none" w:sz="0" w:space="0" w:color="auto"/>
            <w:right w:val="none" w:sz="0" w:space="0" w:color="auto"/>
          </w:divBdr>
        </w:div>
        <w:div w:id="1656102036">
          <w:marLeft w:val="0"/>
          <w:marRight w:val="0"/>
          <w:marTop w:val="0"/>
          <w:marBottom w:val="0"/>
          <w:divBdr>
            <w:top w:val="none" w:sz="0" w:space="0" w:color="auto"/>
            <w:left w:val="none" w:sz="0" w:space="0" w:color="auto"/>
            <w:bottom w:val="none" w:sz="0" w:space="0" w:color="auto"/>
            <w:right w:val="none" w:sz="0" w:space="0" w:color="auto"/>
          </w:divBdr>
        </w:div>
        <w:div w:id="1656102048">
          <w:marLeft w:val="0"/>
          <w:marRight w:val="0"/>
          <w:marTop w:val="0"/>
          <w:marBottom w:val="0"/>
          <w:divBdr>
            <w:top w:val="none" w:sz="0" w:space="0" w:color="auto"/>
            <w:left w:val="none" w:sz="0" w:space="0" w:color="auto"/>
            <w:bottom w:val="none" w:sz="0" w:space="0" w:color="auto"/>
            <w:right w:val="none" w:sz="0" w:space="0" w:color="auto"/>
          </w:divBdr>
        </w:div>
        <w:div w:id="1656102050">
          <w:marLeft w:val="0"/>
          <w:marRight w:val="0"/>
          <w:marTop w:val="0"/>
          <w:marBottom w:val="0"/>
          <w:divBdr>
            <w:top w:val="none" w:sz="0" w:space="0" w:color="auto"/>
            <w:left w:val="none" w:sz="0" w:space="0" w:color="auto"/>
            <w:bottom w:val="none" w:sz="0" w:space="0" w:color="auto"/>
            <w:right w:val="none" w:sz="0" w:space="0" w:color="auto"/>
          </w:divBdr>
        </w:div>
        <w:div w:id="1656102052">
          <w:marLeft w:val="0"/>
          <w:marRight w:val="0"/>
          <w:marTop w:val="0"/>
          <w:marBottom w:val="0"/>
          <w:divBdr>
            <w:top w:val="none" w:sz="0" w:space="0" w:color="auto"/>
            <w:left w:val="none" w:sz="0" w:space="0" w:color="auto"/>
            <w:bottom w:val="none" w:sz="0" w:space="0" w:color="auto"/>
            <w:right w:val="none" w:sz="0" w:space="0" w:color="auto"/>
          </w:divBdr>
        </w:div>
        <w:div w:id="1656102053">
          <w:marLeft w:val="0"/>
          <w:marRight w:val="0"/>
          <w:marTop w:val="0"/>
          <w:marBottom w:val="0"/>
          <w:divBdr>
            <w:top w:val="none" w:sz="0" w:space="0" w:color="auto"/>
            <w:left w:val="none" w:sz="0" w:space="0" w:color="auto"/>
            <w:bottom w:val="none" w:sz="0" w:space="0" w:color="auto"/>
            <w:right w:val="none" w:sz="0" w:space="0" w:color="auto"/>
          </w:divBdr>
        </w:div>
        <w:div w:id="1656102054">
          <w:marLeft w:val="0"/>
          <w:marRight w:val="0"/>
          <w:marTop w:val="0"/>
          <w:marBottom w:val="0"/>
          <w:divBdr>
            <w:top w:val="none" w:sz="0" w:space="0" w:color="auto"/>
            <w:left w:val="none" w:sz="0" w:space="0" w:color="auto"/>
            <w:bottom w:val="none" w:sz="0" w:space="0" w:color="auto"/>
            <w:right w:val="none" w:sz="0" w:space="0" w:color="auto"/>
          </w:divBdr>
        </w:div>
        <w:div w:id="1656102055">
          <w:marLeft w:val="0"/>
          <w:marRight w:val="0"/>
          <w:marTop w:val="0"/>
          <w:marBottom w:val="0"/>
          <w:divBdr>
            <w:top w:val="none" w:sz="0" w:space="0" w:color="auto"/>
            <w:left w:val="none" w:sz="0" w:space="0" w:color="auto"/>
            <w:bottom w:val="none" w:sz="0" w:space="0" w:color="auto"/>
            <w:right w:val="none" w:sz="0" w:space="0" w:color="auto"/>
          </w:divBdr>
        </w:div>
        <w:div w:id="1656102059">
          <w:marLeft w:val="0"/>
          <w:marRight w:val="0"/>
          <w:marTop w:val="0"/>
          <w:marBottom w:val="0"/>
          <w:divBdr>
            <w:top w:val="none" w:sz="0" w:space="0" w:color="auto"/>
            <w:left w:val="none" w:sz="0" w:space="0" w:color="auto"/>
            <w:bottom w:val="none" w:sz="0" w:space="0" w:color="auto"/>
            <w:right w:val="none" w:sz="0" w:space="0" w:color="auto"/>
          </w:divBdr>
        </w:div>
        <w:div w:id="1656102060">
          <w:marLeft w:val="0"/>
          <w:marRight w:val="0"/>
          <w:marTop w:val="0"/>
          <w:marBottom w:val="0"/>
          <w:divBdr>
            <w:top w:val="none" w:sz="0" w:space="0" w:color="auto"/>
            <w:left w:val="none" w:sz="0" w:space="0" w:color="auto"/>
            <w:bottom w:val="none" w:sz="0" w:space="0" w:color="auto"/>
            <w:right w:val="none" w:sz="0" w:space="0" w:color="auto"/>
          </w:divBdr>
        </w:div>
        <w:div w:id="1656102062">
          <w:marLeft w:val="0"/>
          <w:marRight w:val="0"/>
          <w:marTop w:val="0"/>
          <w:marBottom w:val="0"/>
          <w:divBdr>
            <w:top w:val="none" w:sz="0" w:space="0" w:color="auto"/>
            <w:left w:val="none" w:sz="0" w:space="0" w:color="auto"/>
            <w:bottom w:val="none" w:sz="0" w:space="0" w:color="auto"/>
            <w:right w:val="none" w:sz="0" w:space="0" w:color="auto"/>
          </w:divBdr>
        </w:div>
        <w:div w:id="1656102069">
          <w:marLeft w:val="0"/>
          <w:marRight w:val="0"/>
          <w:marTop w:val="0"/>
          <w:marBottom w:val="0"/>
          <w:divBdr>
            <w:top w:val="none" w:sz="0" w:space="0" w:color="auto"/>
            <w:left w:val="none" w:sz="0" w:space="0" w:color="auto"/>
            <w:bottom w:val="none" w:sz="0" w:space="0" w:color="auto"/>
            <w:right w:val="none" w:sz="0" w:space="0" w:color="auto"/>
          </w:divBdr>
        </w:div>
        <w:div w:id="1656102071">
          <w:marLeft w:val="0"/>
          <w:marRight w:val="0"/>
          <w:marTop w:val="0"/>
          <w:marBottom w:val="0"/>
          <w:divBdr>
            <w:top w:val="none" w:sz="0" w:space="0" w:color="auto"/>
            <w:left w:val="none" w:sz="0" w:space="0" w:color="auto"/>
            <w:bottom w:val="none" w:sz="0" w:space="0" w:color="auto"/>
            <w:right w:val="none" w:sz="0" w:space="0" w:color="auto"/>
          </w:divBdr>
        </w:div>
        <w:div w:id="1656102073">
          <w:marLeft w:val="0"/>
          <w:marRight w:val="0"/>
          <w:marTop w:val="0"/>
          <w:marBottom w:val="0"/>
          <w:divBdr>
            <w:top w:val="none" w:sz="0" w:space="0" w:color="auto"/>
            <w:left w:val="none" w:sz="0" w:space="0" w:color="auto"/>
            <w:bottom w:val="none" w:sz="0" w:space="0" w:color="auto"/>
            <w:right w:val="none" w:sz="0" w:space="0" w:color="auto"/>
          </w:divBdr>
        </w:div>
        <w:div w:id="1656102081">
          <w:marLeft w:val="0"/>
          <w:marRight w:val="0"/>
          <w:marTop w:val="0"/>
          <w:marBottom w:val="0"/>
          <w:divBdr>
            <w:top w:val="none" w:sz="0" w:space="0" w:color="auto"/>
            <w:left w:val="none" w:sz="0" w:space="0" w:color="auto"/>
            <w:bottom w:val="none" w:sz="0" w:space="0" w:color="auto"/>
            <w:right w:val="none" w:sz="0" w:space="0" w:color="auto"/>
          </w:divBdr>
        </w:div>
        <w:div w:id="1656102082">
          <w:marLeft w:val="0"/>
          <w:marRight w:val="0"/>
          <w:marTop w:val="0"/>
          <w:marBottom w:val="0"/>
          <w:divBdr>
            <w:top w:val="none" w:sz="0" w:space="0" w:color="auto"/>
            <w:left w:val="none" w:sz="0" w:space="0" w:color="auto"/>
            <w:bottom w:val="none" w:sz="0" w:space="0" w:color="auto"/>
            <w:right w:val="none" w:sz="0" w:space="0" w:color="auto"/>
          </w:divBdr>
        </w:div>
        <w:div w:id="1656102089">
          <w:marLeft w:val="0"/>
          <w:marRight w:val="0"/>
          <w:marTop w:val="0"/>
          <w:marBottom w:val="0"/>
          <w:divBdr>
            <w:top w:val="none" w:sz="0" w:space="0" w:color="auto"/>
            <w:left w:val="none" w:sz="0" w:space="0" w:color="auto"/>
            <w:bottom w:val="none" w:sz="0" w:space="0" w:color="auto"/>
            <w:right w:val="none" w:sz="0" w:space="0" w:color="auto"/>
          </w:divBdr>
        </w:div>
        <w:div w:id="1656102092">
          <w:marLeft w:val="0"/>
          <w:marRight w:val="0"/>
          <w:marTop w:val="0"/>
          <w:marBottom w:val="0"/>
          <w:divBdr>
            <w:top w:val="none" w:sz="0" w:space="0" w:color="auto"/>
            <w:left w:val="none" w:sz="0" w:space="0" w:color="auto"/>
            <w:bottom w:val="none" w:sz="0" w:space="0" w:color="auto"/>
            <w:right w:val="none" w:sz="0" w:space="0" w:color="auto"/>
          </w:divBdr>
        </w:div>
        <w:div w:id="1656102093">
          <w:marLeft w:val="0"/>
          <w:marRight w:val="0"/>
          <w:marTop w:val="0"/>
          <w:marBottom w:val="0"/>
          <w:divBdr>
            <w:top w:val="none" w:sz="0" w:space="0" w:color="auto"/>
            <w:left w:val="none" w:sz="0" w:space="0" w:color="auto"/>
            <w:bottom w:val="none" w:sz="0" w:space="0" w:color="auto"/>
            <w:right w:val="none" w:sz="0" w:space="0" w:color="auto"/>
          </w:divBdr>
        </w:div>
      </w:divsChild>
    </w:div>
    <w:div w:id="1656102042">
      <w:marLeft w:val="0"/>
      <w:marRight w:val="0"/>
      <w:marTop w:val="0"/>
      <w:marBottom w:val="0"/>
      <w:divBdr>
        <w:top w:val="none" w:sz="0" w:space="0" w:color="auto"/>
        <w:left w:val="none" w:sz="0" w:space="0" w:color="auto"/>
        <w:bottom w:val="none" w:sz="0" w:space="0" w:color="auto"/>
        <w:right w:val="none" w:sz="0" w:space="0" w:color="auto"/>
      </w:divBdr>
      <w:divsChild>
        <w:div w:id="1656102076">
          <w:marLeft w:val="0"/>
          <w:marRight w:val="0"/>
          <w:marTop w:val="0"/>
          <w:marBottom w:val="0"/>
          <w:divBdr>
            <w:top w:val="none" w:sz="0" w:space="0" w:color="auto"/>
            <w:left w:val="none" w:sz="0" w:space="0" w:color="auto"/>
            <w:bottom w:val="none" w:sz="0" w:space="0" w:color="auto"/>
            <w:right w:val="none" w:sz="0" w:space="0" w:color="auto"/>
          </w:divBdr>
        </w:div>
        <w:div w:id="1656102079">
          <w:marLeft w:val="0"/>
          <w:marRight w:val="0"/>
          <w:marTop w:val="0"/>
          <w:marBottom w:val="0"/>
          <w:divBdr>
            <w:top w:val="none" w:sz="0" w:space="0" w:color="auto"/>
            <w:left w:val="none" w:sz="0" w:space="0" w:color="auto"/>
            <w:bottom w:val="none" w:sz="0" w:space="0" w:color="auto"/>
            <w:right w:val="none" w:sz="0" w:space="0" w:color="auto"/>
          </w:divBdr>
        </w:div>
      </w:divsChild>
    </w:div>
    <w:div w:id="1656102051">
      <w:marLeft w:val="0"/>
      <w:marRight w:val="0"/>
      <w:marTop w:val="0"/>
      <w:marBottom w:val="0"/>
      <w:divBdr>
        <w:top w:val="none" w:sz="0" w:space="0" w:color="auto"/>
        <w:left w:val="none" w:sz="0" w:space="0" w:color="auto"/>
        <w:bottom w:val="none" w:sz="0" w:space="0" w:color="auto"/>
        <w:right w:val="none" w:sz="0" w:space="0" w:color="auto"/>
      </w:divBdr>
      <w:divsChild>
        <w:div w:id="1656101949">
          <w:marLeft w:val="0"/>
          <w:marRight w:val="0"/>
          <w:marTop w:val="0"/>
          <w:marBottom w:val="0"/>
          <w:divBdr>
            <w:top w:val="none" w:sz="0" w:space="0" w:color="auto"/>
            <w:left w:val="none" w:sz="0" w:space="0" w:color="auto"/>
            <w:bottom w:val="none" w:sz="0" w:space="0" w:color="auto"/>
            <w:right w:val="none" w:sz="0" w:space="0" w:color="auto"/>
          </w:divBdr>
        </w:div>
        <w:div w:id="1656101960">
          <w:marLeft w:val="0"/>
          <w:marRight w:val="0"/>
          <w:marTop w:val="0"/>
          <w:marBottom w:val="0"/>
          <w:divBdr>
            <w:top w:val="none" w:sz="0" w:space="0" w:color="auto"/>
            <w:left w:val="none" w:sz="0" w:space="0" w:color="auto"/>
            <w:bottom w:val="none" w:sz="0" w:space="0" w:color="auto"/>
            <w:right w:val="none" w:sz="0" w:space="0" w:color="auto"/>
          </w:divBdr>
        </w:div>
        <w:div w:id="1656101964">
          <w:marLeft w:val="0"/>
          <w:marRight w:val="0"/>
          <w:marTop w:val="0"/>
          <w:marBottom w:val="0"/>
          <w:divBdr>
            <w:top w:val="none" w:sz="0" w:space="0" w:color="auto"/>
            <w:left w:val="none" w:sz="0" w:space="0" w:color="auto"/>
            <w:bottom w:val="none" w:sz="0" w:space="0" w:color="auto"/>
            <w:right w:val="none" w:sz="0" w:space="0" w:color="auto"/>
          </w:divBdr>
        </w:div>
        <w:div w:id="1656101967">
          <w:marLeft w:val="0"/>
          <w:marRight w:val="0"/>
          <w:marTop w:val="0"/>
          <w:marBottom w:val="0"/>
          <w:divBdr>
            <w:top w:val="none" w:sz="0" w:space="0" w:color="auto"/>
            <w:left w:val="none" w:sz="0" w:space="0" w:color="auto"/>
            <w:bottom w:val="none" w:sz="0" w:space="0" w:color="auto"/>
            <w:right w:val="none" w:sz="0" w:space="0" w:color="auto"/>
          </w:divBdr>
        </w:div>
        <w:div w:id="1656101975">
          <w:marLeft w:val="0"/>
          <w:marRight w:val="0"/>
          <w:marTop w:val="0"/>
          <w:marBottom w:val="0"/>
          <w:divBdr>
            <w:top w:val="none" w:sz="0" w:space="0" w:color="auto"/>
            <w:left w:val="none" w:sz="0" w:space="0" w:color="auto"/>
            <w:bottom w:val="none" w:sz="0" w:space="0" w:color="auto"/>
            <w:right w:val="none" w:sz="0" w:space="0" w:color="auto"/>
          </w:divBdr>
        </w:div>
        <w:div w:id="1656101976">
          <w:marLeft w:val="0"/>
          <w:marRight w:val="0"/>
          <w:marTop w:val="0"/>
          <w:marBottom w:val="0"/>
          <w:divBdr>
            <w:top w:val="none" w:sz="0" w:space="0" w:color="auto"/>
            <w:left w:val="none" w:sz="0" w:space="0" w:color="auto"/>
            <w:bottom w:val="none" w:sz="0" w:space="0" w:color="auto"/>
            <w:right w:val="none" w:sz="0" w:space="0" w:color="auto"/>
          </w:divBdr>
        </w:div>
        <w:div w:id="1656101978">
          <w:marLeft w:val="0"/>
          <w:marRight w:val="0"/>
          <w:marTop w:val="0"/>
          <w:marBottom w:val="0"/>
          <w:divBdr>
            <w:top w:val="none" w:sz="0" w:space="0" w:color="auto"/>
            <w:left w:val="none" w:sz="0" w:space="0" w:color="auto"/>
            <w:bottom w:val="none" w:sz="0" w:space="0" w:color="auto"/>
            <w:right w:val="none" w:sz="0" w:space="0" w:color="auto"/>
          </w:divBdr>
        </w:div>
        <w:div w:id="1656101981">
          <w:marLeft w:val="0"/>
          <w:marRight w:val="0"/>
          <w:marTop w:val="0"/>
          <w:marBottom w:val="0"/>
          <w:divBdr>
            <w:top w:val="none" w:sz="0" w:space="0" w:color="auto"/>
            <w:left w:val="none" w:sz="0" w:space="0" w:color="auto"/>
            <w:bottom w:val="none" w:sz="0" w:space="0" w:color="auto"/>
            <w:right w:val="none" w:sz="0" w:space="0" w:color="auto"/>
          </w:divBdr>
        </w:div>
        <w:div w:id="1656101987">
          <w:marLeft w:val="0"/>
          <w:marRight w:val="0"/>
          <w:marTop w:val="0"/>
          <w:marBottom w:val="0"/>
          <w:divBdr>
            <w:top w:val="none" w:sz="0" w:space="0" w:color="auto"/>
            <w:left w:val="none" w:sz="0" w:space="0" w:color="auto"/>
            <w:bottom w:val="none" w:sz="0" w:space="0" w:color="auto"/>
            <w:right w:val="none" w:sz="0" w:space="0" w:color="auto"/>
          </w:divBdr>
        </w:div>
        <w:div w:id="1656102002">
          <w:marLeft w:val="0"/>
          <w:marRight w:val="0"/>
          <w:marTop w:val="0"/>
          <w:marBottom w:val="0"/>
          <w:divBdr>
            <w:top w:val="none" w:sz="0" w:space="0" w:color="auto"/>
            <w:left w:val="none" w:sz="0" w:space="0" w:color="auto"/>
            <w:bottom w:val="none" w:sz="0" w:space="0" w:color="auto"/>
            <w:right w:val="none" w:sz="0" w:space="0" w:color="auto"/>
          </w:divBdr>
        </w:div>
        <w:div w:id="1656102004">
          <w:marLeft w:val="0"/>
          <w:marRight w:val="0"/>
          <w:marTop w:val="0"/>
          <w:marBottom w:val="0"/>
          <w:divBdr>
            <w:top w:val="none" w:sz="0" w:space="0" w:color="auto"/>
            <w:left w:val="none" w:sz="0" w:space="0" w:color="auto"/>
            <w:bottom w:val="none" w:sz="0" w:space="0" w:color="auto"/>
            <w:right w:val="none" w:sz="0" w:space="0" w:color="auto"/>
          </w:divBdr>
        </w:div>
        <w:div w:id="1656102007">
          <w:marLeft w:val="0"/>
          <w:marRight w:val="0"/>
          <w:marTop w:val="0"/>
          <w:marBottom w:val="0"/>
          <w:divBdr>
            <w:top w:val="none" w:sz="0" w:space="0" w:color="auto"/>
            <w:left w:val="none" w:sz="0" w:space="0" w:color="auto"/>
            <w:bottom w:val="none" w:sz="0" w:space="0" w:color="auto"/>
            <w:right w:val="none" w:sz="0" w:space="0" w:color="auto"/>
          </w:divBdr>
        </w:div>
        <w:div w:id="1656102008">
          <w:marLeft w:val="0"/>
          <w:marRight w:val="0"/>
          <w:marTop w:val="0"/>
          <w:marBottom w:val="0"/>
          <w:divBdr>
            <w:top w:val="none" w:sz="0" w:space="0" w:color="auto"/>
            <w:left w:val="none" w:sz="0" w:space="0" w:color="auto"/>
            <w:bottom w:val="none" w:sz="0" w:space="0" w:color="auto"/>
            <w:right w:val="none" w:sz="0" w:space="0" w:color="auto"/>
          </w:divBdr>
        </w:div>
        <w:div w:id="1656102017">
          <w:marLeft w:val="0"/>
          <w:marRight w:val="0"/>
          <w:marTop w:val="0"/>
          <w:marBottom w:val="0"/>
          <w:divBdr>
            <w:top w:val="none" w:sz="0" w:space="0" w:color="auto"/>
            <w:left w:val="none" w:sz="0" w:space="0" w:color="auto"/>
            <w:bottom w:val="none" w:sz="0" w:space="0" w:color="auto"/>
            <w:right w:val="none" w:sz="0" w:space="0" w:color="auto"/>
          </w:divBdr>
        </w:div>
        <w:div w:id="1656102020">
          <w:marLeft w:val="0"/>
          <w:marRight w:val="0"/>
          <w:marTop w:val="0"/>
          <w:marBottom w:val="0"/>
          <w:divBdr>
            <w:top w:val="none" w:sz="0" w:space="0" w:color="auto"/>
            <w:left w:val="none" w:sz="0" w:space="0" w:color="auto"/>
            <w:bottom w:val="none" w:sz="0" w:space="0" w:color="auto"/>
            <w:right w:val="none" w:sz="0" w:space="0" w:color="auto"/>
          </w:divBdr>
        </w:div>
        <w:div w:id="1656102021">
          <w:marLeft w:val="0"/>
          <w:marRight w:val="0"/>
          <w:marTop w:val="0"/>
          <w:marBottom w:val="0"/>
          <w:divBdr>
            <w:top w:val="none" w:sz="0" w:space="0" w:color="auto"/>
            <w:left w:val="none" w:sz="0" w:space="0" w:color="auto"/>
            <w:bottom w:val="none" w:sz="0" w:space="0" w:color="auto"/>
            <w:right w:val="none" w:sz="0" w:space="0" w:color="auto"/>
          </w:divBdr>
        </w:div>
        <w:div w:id="1656102022">
          <w:marLeft w:val="0"/>
          <w:marRight w:val="0"/>
          <w:marTop w:val="0"/>
          <w:marBottom w:val="0"/>
          <w:divBdr>
            <w:top w:val="none" w:sz="0" w:space="0" w:color="auto"/>
            <w:left w:val="none" w:sz="0" w:space="0" w:color="auto"/>
            <w:bottom w:val="none" w:sz="0" w:space="0" w:color="auto"/>
            <w:right w:val="none" w:sz="0" w:space="0" w:color="auto"/>
          </w:divBdr>
        </w:div>
        <w:div w:id="1656102026">
          <w:marLeft w:val="0"/>
          <w:marRight w:val="0"/>
          <w:marTop w:val="0"/>
          <w:marBottom w:val="0"/>
          <w:divBdr>
            <w:top w:val="none" w:sz="0" w:space="0" w:color="auto"/>
            <w:left w:val="none" w:sz="0" w:space="0" w:color="auto"/>
            <w:bottom w:val="none" w:sz="0" w:space="0" w:color="auto"/>
            <w:right w:val="none" w:sz="0" w:space="0" w:color="auto"/>
          </w:divBdr>
        </w:div>
        <w:div w:id="1656102032">
          <w:marLeft w:val="0"/>
          <w:marRight w:val="0"/>
          <w:marTop w:val="0"/>
          <w:marBottom w:val="0"/>
          <w:divBdr>
            <w:top w:val="none" w:sz="0" w:space="0" w:color="auto"/>
            <w:left w:val="none" w:sz="0" w:space="0" w:color="auto"/>
            <w:bottom w:val="none" w:sz="0" w:space="0" w:color="auto"/>
            <w:right w:val="none" w:sz="0" w:space="0" w:color="auto"/>
          </w:divBdr>
        </w:div>
        <w:div w:id="1656102033">
          <w:marLeft w:val="0"/>
          <w:marRight w:val="0"/>
          <w:marTop w:val="0"/>
          <w:marBottom w:val="0"/>
          <w:divBdr>
            <w:top w:val="none" w:sz="0" w:space="0" w:color="auto"/>
            <w:left w:val="none" w:sz="0" w:space="0" w:color="auto"/>
            <w:bottom w:val="none" w:sz="0" w:space="0" w:color="auto"/>
            <w:right w:val="none" w:sz="0" w:space="0" w:color="auto"/>
          </w:divBdr>
        </w:div>
        <w:div w:id="1656102035">
          <w:marLeft w:val="0"/>
          <w:marRight w:val="0"/>
          <w:marTop w:val="0"/>
          <w:marBottom w:val="0"/>
          <w:divBdr>
            <w:top w:val="none" w:sz="0" w:space="0" w:color="auto"/>
            <w:left w:val="none" w:sz="0" w:space="0" w:color="auto"/>
            <w:bottom w:val="none" w:sz="0" w:space="0" w:color="auto"/>
            <w:right w:val="none" w:sz="0" w:space="0" w:color="auto"/>
          </w:divBdr>
        </w:div>
        <w:div w:id="1656102037">
          <w:marLeft w:val="0"/>
          <w:marRight w:val="0"/>
          <w:marTop w:val="0"/>
          <w:marBottom w:val="0"/>
          <w:divBdr>
            <w:top w:val="none" w:sz="0" w:space="0" w:color="auto"/>
            <w:left w:val="none" w:sz="0" w:space="0" w:color="auto"/>
            <w:bottom w:val="none" w:sz="0" w:space="0" w:color="auto"/>
            <w:right w:val="none" w:sz="0" w:space="0" w:color="auto"/>
          </w:divBdr>
        </w:div>
        <w:div w:id="1656102038">
          <w:marLeft w:val="0"/>
          <w:marRight w:val="0"/>
          <w:marTop w:val="0"/>
          <w:marBottom w:val="0"/>
          <w:divBdr>
            <w:top w:val="none" w:sz="0" w:space="0" w:color="auto"/>
            <w:left w:val="none" w:sz="0" w:space="0" w:color="auto"/>
            <w:bottom w:val="none" w:sz="0" w:space="0" w:color="auto"/>
            <w:right w:val="none" w:sz="0" w:space="0" w:color="auto"/>
          </w:divBdr>
        </w:div>
        <w:div w:id="1656102041">
          <w:marLeft w:val="0"/>
          <w:marRight w:val="0"/>
          <w:marTop w:val="0"/>
          <w:marBottom w:val="0"/>
          <w:divBdr>
            <w:top w:val="none" w:sz="0" w:space="0" w:color="auto"/>
            <w:left w:val="none" w:sz="0" w:space="0" w:color="auto"/>
            <w:bottom w:val="none" w:sz="0" w:space="0" w:color="auto"/>
            <w:right w:val="none" w:sz="0" w:space="0" w:color="auto"/>
          </w:divBdr>
        </w:div>
        <w:div w:id="1656102063">
          <w:marLeft w:val="0"/>
          <w:marRight w:val="0"/>
          <w:marTop w:val="0"/>
          <w:marBottom w:val="0"/>
          <w:divBdr>
            <w:top w:val="none" w:sz="0" w:space="0" w:color="auto"/>
            <w:left w:val="none" w:sz="0" w:space="0" w:color="auto"/>
            <w:bottom w:val="none" w:sz="0" w:space="0" w:color="auto"/>
            <w:right w:val="none" w:sz="0" w:space="0" w:color="auto"/>
          </w:divBdr>
        </w:div>
        <w:div w:id="1656102075">
          <w:marLeft w:val="0"/>
          <w:marRight w:val="0"/>
          <w:marTop w:val="0"/>
          <w:marBottom w:val="0"/>
          <w:divBdr>
            <w:top w:val="none" w:sz="0" w:space="0" w:color="auto"/>
            <w:left w:val="none" w:sz="0" w:space="0" w:color="auto"/>
            <w:bottom w:val="none" w:sz="0" w:space="0" w:color="auto"/>
            <w:right w:val="none" w:sz="0" w:space="0" w:color="auto"/>
          </w:divBdr>
        </w:div>
        <w:div w:id="1656102077">
          <w:marLeft w:val="0"/>
          <w:marRight w:val="0"/>
          <w:marTop w:val="0"/>
          <w:marBottom w:val="0"/>
          <w:divBdr>
            <w:top w:val="none" w:sz="0" w:space="0" w:color="auto"/>
            <w:left w:val="none" w:sz="0" w:space="0" w:color="auto"/>
            <w:bottom w:val="none" w:sz="0" w:space="0" w:color="auto"/>
            <w:right w:val="none" w:sz="0" w:space="0" w:color="auto"/>
          </w:divBdr>
        </w:div>
        <w:div w:id="1656102084">
          <w:marLeft w:val="0"/>
          <w:marRight w:val="0"/>
          <w:marTop w:val="0"/>
          <w:marBottom w:val="0"/>
          <w:divBdr>
            <w:top w:val="none" w:sz="0" w:space="0" w:color="auto"/>
            <w:left w:val="none" w:sz="0" w:space="0" w:color="auto"/>
            <w:bottom w:val="none" w:sz="0" w:space="0" w:color="auto"/>
            <w:right w:val="none" w:sz="0" w:space="0" w:color="auto"/>
          </w:divBdr>
        </w:div>
        <w:div w:id="1656102086">
          <w:marLeft w:val="0"/>
          <w:marRight w:val="0"/>
          <w:marTop w:val="0"/>
          <w:marBottom w:val="0"/>
          <w:divBdr>
            <w:top w:val="none" w:sz="0" w:space="0" w:color="auto"/>
            <w:left w:val="none" w:sz="0" w:space="0" w:color="auto"/>
            <w:bottom w:val="none" w:sz="0" w:space="0" w:color="auto"/>
            <w:right w:val="none" w:sz="0" w:space="0" w:color="auto"/>
          </w:divBdr>
        </w:div>
        <w:div w:id="1656102090">
          <w:marLeft w:val="0"/>
          <w:marRight w:val="0"/>
          <w:marTop w:val="0"/>
          <w:marBottom w:val="0"/>
          <w:divBdr>
            <w:top w:val="none" w:sz="0" w:space="0" w:color="auto"/>
            <w:left w:val="none" w:sz="0" w:space="0" w:color="auto"/>
            <w:bottom w:val="none" w:sz="0" w:space="0" w:color="auto"/>
            <w:right w:val="none" w:sz="0" w:space="0" w:color="auto"/>
          </w:divBdr>
        </w:div>
        <w:div w:id="1656102091">
          <w:marLeft w:val="0"/>
          <w:marRight w:val="0"/>
          <w:marTop w:val="0"/>
          <w:marBottom w:val="0"/>
          <w:divBdr>
            <w:top w:val="none" w:sz="0" w:space="0" w:color="auto"/>
            <w:left w:val="none" w:sz="0" w:space="0" w:color="auto"/>
            <w:bottom w:val="none" w:sz="0" w:space="0" w:color="auto"/>
            <w:right w:val="none" w:sz="0" w:space="0" w:color="auto"/>
          </w:divBdr>
        </w:div>
      </w:divsChild>
    </w:div>
    <w:div w:id="1656102061">
      <w:marLeft w:val="0"/>
      <w:marRight w:val="0"/>
      <w:marTop w:val="0"/>
      <w:marBottom w:val="0"/>
      <w:divBdr>
        <w:top w:val="none" w:sz="0" w:space="0" w:color="auto"/>
        <w:left w:val="none" w:sz="0" w:space="0" w:color="auto"/>
        <w:bottom w:val="none" w:sz="0" w:space="0" w:color="auto"/>
        <w:right w:val="none" w:sz="0" w:space="0" w:color="auto"/>
      </w:divBdr>
      <w:divsChild>
        <w:div w:id="1656101991">
          <w:marLeft w:val="0"/>
          <w:marRight w:val="0"/>
          <w:marTop w:val="0"/>
          <w:marBottom w:val="0"/>
          <w:divBdr>
            <w:top w:val="none" w:sz="0" w:space="0" w:color="auto"/>
            <w:left w:val="none" w:sz="0" w:space="0" w:color="auto"/>
            <w:bottom w:val="none" w:sz="0" w:space="0" w:color="auto"/>
            <w:right w:val="none" w:sz="0" w:space="0" w:color="auto"/>
          </w:divBdr>
        </w:div>
        <w:div w:id="1656102039">
          <w:marLeft w:val="0"/>
          <w:marRight w:val="0"/>
          <w:marTop w:val="0"/>
          <w:marBottom w:val="0"/>
          <w:divBdr>
            <w:top w:val="none" w:sz="0" w:space="0" w:color="auto"/>
            <w:left w:val="none" w:sz="0" w:space="0" w:color="auto"/>
            <w:bottom w:val="none" w:sz="0" w:space="0" w:color="auto"/>
            <w:right w:val="none" w:sz="0" w:space="0" w:color="auto"/>
          </w:divBdr>
        </w:div>
      </w:divsChild>
    </w:div>
    <w:div w:id="1656102064">
      <w:marLeft w:val="0"/>
      <w:marRight w:val="0"/>
      <w:marTop w:val="0"/>
      <w:marBottom w:val="0"/>
      <w:divBdr>
        <w:top w:val="none" w:sz="0" w:space="0" w:color="auto"/>
        <w:left w:val="none" w:sz="0" w:space="0" w:color="auto"/>
        <w:bottom w:val="none" w:sz="0" w:space="0" w:color="auto"/>
        <w:right w:val="none" w:sz="0" w:space="0" w:color="auto"/>
      </w:divBdr>
      <w:divsChild>
        <w:div w:id="1656101973">
          <w:marLeft w:val="0"/>
          <w:marRight w:val="0"/>
          <w:marTop w:val="0"/>
          <w:marBottom w:val="0"/>
          <w:divBdr>
            <w:top w:val="none" w:sz="0" w:space="0" w:color="auto"/>
            <w:left w:val="none" w:sz="0" w:space="0" w:color="auto"/>
            <w:bottom w:val="none" w:sz="0" w:space="0" w:color="auto"/>
            <w:right w:val="none" w:sz="0" w:space="0" w:color="auto"/>
          </w:divBdr>
        </w:div>
        <w:div w:id="1656101990">
          <w:marLeft w:val="0"/>
          <w:marRight w:val="0"/>
          <w:marTop w:val="0"/>
          <w:marBottom w:val="0"/>
          <w:divBdr>
            <w:top w:val="none" w:sz="0" w:space="0" w:color="auto"/>
            <w:left w:val="none" w:sz="0" w:space="0" w:color="auto"/>
            <w:bottom w:val="none" w:sz="0" w:space="0" w:color="auto"/>
            <w:right w:val="none" w:sz="0" w:space="0" w:color="auto"/>
          </w:divBdr>
        </w:div>
        <w:div w:id="1656101998">
          <w:marLeft w:val="0"/>
          <w:marRight w:val="0"/>
          <w:marTop w:val="0"/>
          <w:marBottom w:val="0"/>
          <w:divBdr>
            <w:top w:val="none" w:sz="0" w:space="0" w:color="auto"/>
            <w:left w:val="none" w:sz="0" w:space="0" w:color="auto"/>
            <w:bottom w:val="none" w:sz="0" w:space="0" w:color="auto"/>
            <w:right w:val="none" w:sz="0" w:space="0" w:color="auto"/>
          </w:divBdr>
        </w:div>
        <w:div w:id="1656101999">
          <w:marLeft w:val="0"/>
          <w:marRight w:val="0"/>
          <w:marTop w:val="0"/>
          <w:marBottom w:val="0"/>
          <w:divBdr>
            <w:top w:val="none" w:sz="0" w:space="0" w:color="auto"/>
            <w:left w:val="none" w:sz="0" w:space="0" w:color="auto"/>
            <w:bottom w:val="none" w:sz="0" w:space="0" w:color="auto"/>
            <w:right w:val="none" w:sz="0" w:space="0" w:color="auto"/>
          </w:divBdr>
        </w:div>
        <w:div w:id="1656102011">
          <w:marLeft w:val="0"/>
          <w:marRight w:val="0"/>
          <w:marTop w:val="0"/>
          <w:marBottom w:val="0"/>
          <w:divBdr>
            <w:top w:val="none" w:sz="0" w:space="0" w:color="auto"/>
            <w:left w:val="none" w:sz="0" w:space="0" w:color="auto"/>
            <w:bottom w:val="none" w:sz="0" w:space="0" w:color="auto"/>
            <w:right w:val="none" w:sz="0" w:space="0" w:color="auto"/>
          </w:divBdr>
        </w:div>
      </w:divsChild>
    </w:div>
    <w:div w:id="1656102067">
      <w:marLeft w:val="0"/>
      <w:marRight w:val="0"/>
      <w:marTop w:val="0"/>
      <w:marBottom w:val="0"/>
      <w:divBdr>
        <w:top w:val="none" w:sz="0" w:space="0" w:color="auto"/>
        <w:left w:val="none" w:sz="0" w:space="0" w:color="auto"/>
        <w:bottom w:val="none" w:sz="0" w:space="0" w:color="auto"/>
        <w:right w:val="none" w:sz="0" w:space="0" w:color="auto"/>
      </w:divBdr>
      <w:divsChild>
        <w:div w:id="1656101944">
          <w:marLeft w:val="0"/>
          <w:marRight w:val="0"/>
          <w:marTop w:val="0"/>
          <w:marBottom w:val="0"/>
          <w:divBdr>
            <w:top w:val="none" w:sz="0" w:space="0" w:color="auto"/>
            <w:left w:val="none" w:sz="0" w:space="0" w:color="auto"/>
            <w:bottom w:val="none" w:sz="0" w:space="0" w:color="auto"/>
            <w:right w:val="none" w:sz="0" w:space="0" w:color="auto"/>
          </w:divBdr>
        </w:div>
        <w:div w:id="1656101945">
          <w:marLeft w:val="0"/>
          <w:marRight w:val="0"/>
          <w:marTop w:val="0"/>
          <w:marBottom w:val="0"/>
          <w:divBdr>
            <w:top w:val="none" w:sz="0" w:space="0" w:color="auto"/>
            <w:left w:val="none" w:sz="0" w:space="0" w:color="auto"/>
            <w:bottom w:val="none" w:sz="0" w:space="0" w:color="auto"/>
            <w:right w:val="none" w:sz="0" w:space="0" w:color="auto"/>
          </w:divBdr>
        </w:div>
        <w:div w:id="1656101946">
          <w:marLeft w:val="0"/>
          <w:marRight w:val="0"/>
          <w:marTop w:val="0"/>
          <w:marBottom w:val="0"/>
          <w:divBdr>
            <w:top w:val="none" w:sz="0" w:space="0" w:color="auto"/>
            <w:left w:val="none" w:sz="0" w:space="0" w:color="auto"/>
            <w:bottom w:val="none" w:sz="0" w:space="0" w:color="auto"/>
            <w:right w:val="none" w:sz="0" w:space="0" w:color="auto"/>
          </w:divBdr>
        </w:div>
        <w:div w:id="1656101947">
          <w:marLeft w:val="0"/>
          <w:marRight w:val="0"/>
          <w:marTop w:val="0"/>
          <w:marBottom w:val="0"/>
          <w:divBdr>
            <w:top w:val="none" w:sz="0" w:space="0" w:color="auto"/>
            <w:left w:val="none" w:sz="0" w:space="0" w:color="auto"/>
            <w:bottom w:val="none" w:sz="0" w:space="0" w:color="auto"/>
            <w:right w:val="none" w:sz="0" w:space="0" w:color="auto"/>
          </w:divBdr>
        </w:div>
        <w:div w:id="1656101955">
          <w:marLeft w:val="0"/>
          <w:marRight w:val="0"/>
          <w:marTop w:val="0"/>
          <w:marBottom w:val="0"/>
          <w:divBdr>
            <w:top w:val="none" w:sz="0" w:space="0" w:color="auto"/>
            <w:left w:val="none" w:sz="0" w:space="0" w:color="auto"/>
            <w:bottom w:val="none" w:sz="0" w:space="0" w:color="auto"/>
            <w:right w:val="none" w:sz="0" w:space="0" w:color="auto"/>
          </w:divBdr>
        </w:div>
        <w:div w:id="1656101957">
          <w:marLeft w:val="0"/>
          <w:marRight w:val="0"/>
          <w:marTop w:val="0"/>
          <w:marBottom w:val="0"/>
          <w:divBdr>
            <w:top w:val="none" w:sz="0" w:space="0" w:color="auto"/>
            <w:left w:val="none" w:sz="0" w:space="0" w:color="auto"/>
            <w:bottom w:val="none" w:sz="0" w:space="0" w:color="auto"/>
            <w:right w:val="none" w:sz="0" w:space="0" w:color="auto"/>
          </w:divBdr>
        </w:div>
        <w:div w:id="1656101959">
          <w:marLeft w:val="0"/>
          <w:marRight w:val="0"/>
          <w:marTop w:val="0"/>
          <w:marBottom w:val="0"/>
          <w:divBdr>
            <w:top w:val="none" w:sz="0" w:space="0" w:color="auto"/>
            <w:left w:val="none" w:sz="0" w:space="0" w:color="auto"/>
            <w:bottom w:val="none" w:sz="0" w:space="0" w:color="auto"/>
            <w:right w:val="none" w:sz="0" w:space="0" w:color="auto"/>
          </w:divBdr>
        </w:div>
        <w:div w:id="1656101966">
          <w:marLeft w:val="0"/>
          <w:marRight w:val="0"/>
          <w:marTop w:val="0"/>
          <w:marBottom w:val="0"/>
          <w:divBdr>
            <w:top w:val="none" w:sz="0" w:space="0" w:color="auto"/>
            <w:left w:val="none" w:sz="0" w:space="0" w:color="auto"/>
            <w:bottom w:val="none" w:sz="0" w:space="0" w:color="auto"/>
            <w:right w:val="none" w:sz="0" w:space="0" w:color="auto"/>
          </w:divBdr>
        </w:div>
        <w:div w:id="1656101968">
          <w:marLeft w:val="0"/>
          <w:marRight w:val="0"/>
          <w:marTop w:val="0"/>
          <w:marBottom w:val="0"/>
          <w:divBdr>
            <w:top w:val="none" w:sz="0" w:space="0" w:color="auto"/>
            <w:left w:val="none" w:sz="0" w:space="0" w:color="auto"/>
            <w:bottom w:val="none" w:sz="0" w:space="0" w:color="auto"/>
            <w:right w:val="none" w:sz="0" w:space="0" w:color="auto"/>
          </w:divBdr>
        </w:div>
        <w:div w:id="1656101969">
          <w:marLeft w:val="0"/>
          <w:marRight w:val="0"/>
          <w:marTop w:val="0"/>
          <w:marBottom w:val="0"/>
          <w:divBdr>
            <w:top w:val="none" w:sz="0" w:space="0" w:color="auto"/>
            <w:left w:val="none" w:sz="0" w:space="0" w:color="auto"/>
            <w:bottom w:val="none" w:sz="0" w:space="0" w:color="auto"/>
            <w:right w:val="none" w:sz="0" w:space="0" w:color="auto"/>
          </w:divBdr>
        </w:div>
        <w:div w:id="1656101970">
          <w:marLeft w:val="0"/>
          <w:marRight w:val="0"/>
          <w:marTop w:val="0"/>
          <w:marBottom w:val="0"/>
          <w:divBdr>
            <w:top w:val="none" w:sz="0" w:space="0" w:color="auto"/>
            <w:left w:val="none" w:sz="0" w:space="0" w:color="auto"/>
            <w:bottom w:val="none" w:sz="0" w:space="0" w:color="auto"/>
            <w:right w:val="none" w:sz="0" w:space="0" w:color="auto"/>
          </w:divBdr>
        </w:div>
        <w:div w:id="1656101971">
          <w:marLeft w:val="0"/>
          <w:marRight w:val="0"/>
          <w:marTop w:val="0"/>
          <w:marBottom w:val="0"/>
          <w:divBdr>
            <w:top w:val="none" w:sz="0" w:space="0" w:color="auto"/>
            <w:left w:val="none" w:sz="0" w:space="0" w:color="auto"/>
            <w:bottom w:val="none" w:sz="0" w:space="0" w:color="auto"/>
            <w:right w:val="none" w:sz="0" w:space="0" w:color="auto"/>
          </w:divBdr>
        </w:div>
        <w:div w:id="1656101972">
          <w:marLeft w:val="0"/>
          <w:marRight w:val="0"/>
          <w:marTop w:val="0"/>
          <w:marBottom w:val="0"/>
          <w:divBdr>
            <w:top w:val="none" w:sz="0" w:space="0" w:color="auto"/>
            <w:left w:val="none" w:sz="0" w:space="0" w:color="auto"/>
            <w:bottom w:val="none" w:sz="0" w:space="0" w:color="auto"/>
            <w:right w:val="none" w:sz="0" w:space="0" w:color="auto"/>
          </w:divBdr>
        </w:div>
        <w:div w:id="1656101977">
          <w:marLeft w:val="0"/>
          <w:marRight w:val="0"/>
          <w:marTop w:val="0"/>
          <w:marBottom w:val="0"/>
          <w:divBdr>
            <w:top w:val="none" w:sz="0" w:space="0" w:color="auto"/>
            <w:left w:val="none" w:sz="0" w:space="0" w:color="auto"/>
            <w:bottom w:val="none" w:sz="0" w:space="0" w:color="auto"/>
            <w:right w:val="none" w:sz="0" w:space="0" w:color="auto"/>
          </w:divBdr>
        </w:div>
        <w:div w:id="1656101980">
          <w:marLeft w:val="0"/>
          <w:marRight w:val="0"/>
          <w:marTop w:val="0"/>
          <w:marBottom w:val="0"/>
          <w:divBdr>
            <w:top w:val="none" w:sz="0" w:space="0" w:color="auto"/>
            <w:left w:val="none" w:sz="0" w:space="0" w:color="auto"/>
            <w:bottom w:val="none" w:sz="0" w:space="0" w:color="auto"/>
            <w:right w:val="none" w:sz="0" w:space="0" w:color="auto"/>
          </w:divBdr>
        </w:div>
        <w:div w:id="1656101982">
          <w:marLeft w:val="0"/>
          <w:marRight w:val="0"/>
          <w:marTop w:val="0"/>
          <w:marBottom w:val="0"/>
          <w:divBdr>
            <w:top w:val="none" w:sz="0" w:space="0" w:color="auto"/>
            <w:left w:val="none" w:sz="0" w:space="0" w:color="auto"/>
            <w:bottom w:val="none" w:sz="0" w:space="0" w:color="auto"/>
            <w:right w:val="none" w:sz="0" w:space="0" w:color="auto"/>
          </w:divBdr>
        </w:div>
        <w:div w:id="1656101983">
          <w:marLeft w:val="0"/>
          <w:marRight w:val="0"/>
          <w:marTop w:val="0"/>
          <w:marBottom w:val="0"/>
          <w:divBdr>
            <w:top w:val="none" w:sz="0" w:space="0" w:color="auto"/>
            <w:left w:val="none" w:sz="0" w:space="0" w:color="auto"/>
            <w:bottom w:val="none" w:sz="0" w:space="0" w:color="auto"/>
            <w:right w:val="none" w:sz="0" w:space="0" w:color="auto"/>
          </w:divBdr>
        </w:div>
        <w:div w:id="1656101984">
          <w:marLeft w:val="0"/>
          <w:marRight w:val="0"/>
          <w:marTop w:val="0"/>
          <w:marBottom w:val="0"/>
          <w:divBdr>
            <w:top w:val="none" w:sz="0" w:space="0" w:color="auto"/>
            <w:left w:val="none" w:sz="0" w:space="0" w:color="auto"/>
            <w:bottom w:val="none" w:sz="0" w:space="0" w:color="auto"/>
            <w:right w:val="none" w:sz="0" w:space="0" w:color="auto"/>
          </w:divBdr>
        </w:div>
        <w:div w:id="1656101988">
          <w:marLeft w:val="0"/>
          <w:marRight w:val="0"/>
          <w:marTop w:val="0"/>
          <w:marBottom w:val="0"/>
          <w:divBdr>
            <w:top w:val="none" w:sz="0" w:space="0" w:color="auto"/>
            <w:left w:val="none" w:sz="0" w:space="0" w:color="auto"/>
            <w:bottom w:val="none" w:sz="0" w:space="0" w:color="auto"/>
            <w:right w:val="none" w:sz="0" w:space="0" w:color="auto"/>
          </w:divBdr>
        </w:div>
        <w:div w:id="1656101989">
          <w:marLeft w:val="0"/>
          <w:marRight w:val="0"/>
          <w:marTop w:val="0"/>
          <w:marBottom w:val="0"/>
          <w:divBdr>
            <w:top w:val="none" w:sz="0" w:space="0" w:color="auto"/>
            <w:left w:val="none" w:sz="0" w:space="0" w:color="auto"/>
            <w:bottom w:val="none" w:sz="0" w:space="0" w:color="auto"/>
            <w:right w:val="none" w:sz="0" w:space="0" w:color="auto"/>
          </w:divBdr>
        </w:div>
        <w:div w:id="1656101992">
          <w:marLeft w:val="0"/>
          <w:marRight w:val="0"/>
          <w:marTop w:val="0"/>
          <w:marBottom w:val="0"/>
          <w:divBdr>
            <w:top w:val="none" w:sz="0" w:space="0" w:color="auto"/>
            <w:left w:val="none" w:sz="0" w:space="0" w:color="auto"/>
            <w:bottom w:val="none" w:sz="0" w:space="0" w:color="auto"/>
            <w:right w:val="none" w:sz="0" w:space="0" w:color="auto"/>
          </w:divBdr>
        </w:div>
        <w:div w:id="1656101993">
          <w:marLeft w:val="0"/>
          <w:marRight w:val="0"/>
          <w:marTop w:val="0"/>
          <w:marBottom w:val="0"/>
          <w:divBdr>
            <w:top w:val="none" w:sz="0" w:space="0" w:color="auto"/>
            <w:left w:val="none" w:sz="0" w:space="0" w:color="auto"/>
            <w:bottom w:val="none" w:sz="0" w:space="0" w:color="auto"/>
            <w:right w:val="none" w:sz="0" w:space="0" w:color="auto"/>
          </w:divBdr>
        </w:div>
        <w:div w:id="1656101995">
          <w:marLeft w:val="0"/>
          <w:marRight w:val="0"/>
          <w:marTop w:val="0"/>
          <w:marBottom w:val="0"/>
          <w:divBdr>
            <w:top w:val="none" w:sz="0" w:space="0" w:color="auto"/>
            <w:left w:val="none" w:sz="0" w:space="0" w:color="auto"/>
            <w:bottom w:val="none" w:sz="0" w:space="0" w:color="auto"/>
            <w:right w:val="none" w:sz="0" w:space="0" w:color="auto"/>
          </w:divBdr>
        </w:div>
        <w:div w:id="1656101996">
          <w:marLeft w:val="0"/>
          <w:marRight w:val="0"/>
          <w:marTop w:val="0"/>
          <w:marBottom w:val="0"/>
          <w:divBdr>
            <w:top w:val="none" w:sz="0" w:space="0" w:color="auto"/>
            <w:left w:val="none" w:sz="0" w:space="0" w:color="auto"/>
            <w:bottom w:val="none" w:sz="0" w:space="0" w:color="auto"/>
            <w:right w:val="none" w:sz="0" w:space="0" w:color="auto"/>
          </w:divBdr>
        </w:div>
        <w:div w:id="1656102000">
          <w:marLeft w:val="0"/>
          <w:marRight w:val="0"/>
          <w:marTop w:val="0"/>
          <w:marBottom w:val="0"/>
          <w:divBdr>
            <w:top w:val="none" w:sz="0" w:space="0" w:color="auto"/>
            <w:left w:val="none" w:sz="0" w:space="0" w:color="auto"/>
            <w:bottom w:val="none" w:sz="0" w:space="0" w:color="auto"/>
            <w:right w:val="none" w:sz="0" w:space="0" w:color="auto"/>
          </w:divBdr>
        </w:div>
        <w:div w:id="1656102014">
          <w:marLeft w:val="0"/>
          <w:marRight w:val="0"/>
          <w:marTop w:val="0"/>
          <w:marBottom w:val="0"/>
          <w:divBdr>
            <w:top w:val="none" w:sz="0" w:space="0" w:color="auto"/>
            <w:left w:val="none" w:sz="0" w:space="0" w:color="auto"/>
            <w:bottom w:val="none" w:sz="0" w:space="0" w:color="auto"/>
            <w:right w:val="none" w:sz="0" w:space="0" w:color="auto"/>
          </w:divBdr>
        </w:div>
        <w:div w:id="1656102015">
          <w:marLeft w:val="0"/>
          <w:marRight w:val="0"/>
          <w:marTop w:val="0"/>
          <w:marBottom w:val="0"/>
          <w:divBdr>
            <w:top w:val="none" w:sz="0" w:space="0" w:color="auto"/>
            <w:left w:val="none" w:sz="0" w:space="0" w:color="auto"/>
            <w:bottom w:val="none" w:sz="0" w:space="0" w:color="auto"/>
            <w:right w:val="none" w:sz="0" w:space="0" w:color="auto"/>
          </w:divBdr>
        </w:div>
        <w:div w:id="1656102019">
          <w:marLeft w:val="0"/>
          <w:marRight w:val="0"/>
          <w:marTop w:val="0"/>
          <w:marBottom w:val="0"/>
          <w:divBdr>
            <w:top w:val="none" w:sz="0" w:space="0" w:color="auto"/>
            <w:left w:val="none" w:sz="0" w:space="0" w:color="auto"/>
            <w:bottom w:val="none" w:sz="0" w:space="0" w:color="auto"/>
            <w:right w:val="none" w:sz="0" w:space="0" w:color="auto"/>
          </w:divBdr>
        </w:div>
        <w:div w:id="1656102023">
          <w:marLeft w:val="0"/>
          <w:marRight w:val="0"/>
          <w:marTop w:val="0"/>
          <w:marBottom w:val="0"/>
          <w:divBdr>
            <w:top w:val="none" w:sz="0" w:space="0" w:color="auto"/>
            <w:left w:val="none" w:sz="0" w:space="0" w:color="auto"/>
            <w:bottom w:val="none" w:sz="0" w:space="0" w:color="auto"/>
            <w:right w:val="none" w:sz="0" w:space="0" w:color="auto"/>
          </w:divBdr>
        </w:div>
        <w:div w:id="1656102027">
          <w:marLeft w:val="0"/>
          <w:marRight w:val="0"/>
          <w:marTop w:val="0"/>
          <w:marBottom w:val="0"/>
          <w:divBdr>
            <w:top w:val="none" w:sz="0" w:space="0" w:color="auto"/>
            <w:left w:val="none" w:sz="0" w:space="0" w:color="auto"/>
            <w:bottom w:val="none" w:sz="0" w:space="0" w:color="auto"/>
            <w:right w:val="none" w:sz="0" w:space="0" w:color="auto"/>
          </w:divBdr>
        </w:div>
        <w:div w:id="1656102028">
          <w:marLeft w:val="0"/>
          <w:marRight w:val="0"/>
          <w:marTop w:val="0"/>
          <w:marBottom w:val="0"/>
          <w:divBdr>
            <w:top w:val="none" w:sz="0" w:space="0" w:color="auto"/>
            <w:left w:val="none" w:sz="0" w:space="0" w:color="auto"/>
            <w:bottom w:val="none" w:sz="0" w:space="0" w:color="auto"/>
            <w:right w:val="none" w:sz="0" w:space="0" w:color="auto"/>
          </w:divBdr>
        </w:div>
        <w:div w:id="1656102034">
          <w:marLeft w:val="0"/>
          <w:marRight w:val="0"/>
          <w:marTop w:val="0"/>
          <w:marBottom w:val="0"/>
          <w:divBdr>
            <w:top w:val="none" w:sz="0" w:space="0" w:color="auto"/>
            <w:left w:val="none" w:sz="0" w:space="0" w:color="auto"/>
            <w:bottom w:val="none" w:sz="0" w:space="0" w:color="auto"/>
            <w:right w:val="none" w:sz="0" w:space="0" w:color="auto"/>
          </w:divBdr>
        </w:div>
        <w:div w:id="1656102040">
          <w:marLeft w:val="0"/>
          <w:marRight w:val="0"/>
          <w:marTop w:val="0"/>
          <w:marBottom w:val="0"/>
          <w:divBdr>
            <w:top w:val="none" w:sz="0" w:space="0" w:color="auto"/>
            <w:left w:val="none" w:sz="0" w:space="0" w:color="auto"/>
            <w:bottom w:val="none" w:sz="0" w:space="0" w:color="auto"/>
            <w:right w:val="none" w:sz="0" w:space="0" w:color="auto"/>
          </w:divBdr>
        </w:div>
        <w:div w:id="1656102043">
          <w:marLeft w:val="0"/>
          <w:marRight w:val="0"/>
          <w:marTop w:val="0"/>
          <w:marBottom w:val="0"/>
          <w:divBdr>
            <w:top w:val="none" w:sz="0" w:space="0" w:color="auto"/>
            <w:left w:val="none" w:sz="0" w:space="0" w:color="auto"/>
            <w:bottom w:val="none" w:sz="0" w:space="0" w:color="auto"/>
            <w:right w:val="none" w:sz="0" w:space="0" w:color="auto"/>
          </w:divBdr>
        </w:div>
        <w:div w:id="1656102044">
          <w:marLeft w:val="0"/>
          <w:marRight w:val="0"/>
          <w:marTop w:val="0"/>
          <w:marBottom w:val="0"/>
          <w:divBdr>
            <w:top w:val="none" w:sz="0" w:space="0" w:color="auto"/>
            <w:left w:val="none" w:sz="0" w:space="0" w:color="auto"/>
            <w:bottom w:val="none" w:sz="0" w:space="0" w:color="auto"/>
            <w:right w:val="none" w:sz="0" w:space="0" w:color="auto"/>
          </w:divBdr>
        </w:div>
        <w:div w:id="1656102045">
          <w:marLeft w:val="0"/>
          <w:marRight w:val="0"/>
          <w:marTop w:val="0"/>
          <w:marBottom w:val="0"/>
          <w:divBdr>
            <w:top w:val="none" w:sz="0" w:space="0" w:color="auto"/>
            <w:left w:val="none" w:sz="0" w:space="0" w:color="auto"/>
            <w:bottom w:val="none" w:sz="0" w:space="0" w:color="auto"/>
            <w:right w:val="none" w:sz="0" w:space="0" w:color="auto"/>
          </w:divBdr>
        </w:div>
        <w:div w:id="1656102046">
          <w:marLeft w:val="0"/>
          <w:marRight w:val="0"/>
          <w:marTop w:val="0"/>
          <w:marBottom w:val="0"/>
          <w:divBdr>
            <w:top w:val="none" w:sz="0" w:space="0" w:color="auto"/>
            <w:left w:val="none" w:sz="0" w:space="0" w:color="auto"/>
            <w:bottom w:val="none" w:sz="0" w:space="0" w:color="auto"/>
            <w:right w:val="none" w:sz="0" w:space="0" w:color="auto"/>
          </w:divBdr>
        </w:div>
        <w:div w:id="1656102047">
          <w:marLeft w:val="0"/>
          <w:marRight w:val="0"/>
          <w:marTop w:val="0"/>
          <w:marBottom w:val="0"/>
          <w:divBdr>
            <w:top w:val="none" w:sz="0" w:space="0" w:color="auto"/>
            <w:left w:val="none" w:sz="0" w:space="0" w:color="auto"/>
            <w:bottom w:val="none" w:sz="0" w:space="0" w:color="auto"/>
            <w:right w:val="none" w:sz="0" w:space="0" w:color="auto"/>
          </w:divBdr>
        </w:div>
        <w:div w:id="1656102049">
          <w:marLeft w:val="0"/>
          <w:marRight w:val="0"/>
          <w:marTop w:val="0"/>
          <w:marBottom w:val="0"/>
          <w:divBdr>
            <w:top w:val="none" w:sz="0" w:space="0" w:color="auto"/>
            <w:left w:val="none" w:sz="0" w:space="0" w:color="auto"/>
            <w:bottom w:val="none" w:sz="0" w:space="0" w:color="auto"/>
            <w:right w:val="none" w:sz="0" w:space="0" w:color="auto"/>
          </w:divBdr>
        </w:div>
        <w:div w:id="1656102057">
          <w:marLeft w:val="0"/>
          <w:marRight w:val="0"/>
          <w:marTop w:val="0"/>
          <w:marBottom w:val="0"/>
          <w:divBdr>
            <w:top w:val="none" w:sz="0" w:space="0" w:color="auto"/>
            <w:left w:val="none" w:sz="0" w:space="0" w:color="auto"/>
            <w:bottom w:val="none" w:sz="0" w:space="0" w:color="auto"/>
            <w:right w:val="none" w:sz="0" w:space="0" w:color="auto"/>
          </w:divBdr>
        </w:div>
        <w:div w:id="1656102058">
          <w:marLeft w:val="0"/>
          <w:marRight w:val="0"/>
          <w:marTop w:val="0"/>
          <w:marBottom w:val="0"/>
          <w:divBdr>
            <w:top w:val="none" w:sz="0" w:space="0" w:color="auto"/>
            <w:left w:val="none" w:sz="0" w:space="0" w:color="auto"/>
            <w:bottom w:val="none" w:sz="0" w:space="0" w:color="auto"/>
            <w:right w:val="none" w:sz="0" w:space="0" w:color="auto"/>
          </w:divBdr>
        </w:div>
        <w:div w:id="1656102065">
          <w:marLeft w:val="0"/>
          <w:marRight w:val="0"/>
          <w:marTop w:val="0"/>
          <w:marBottom w:val="0"/>
          <w:divBdr>
            <w:top w:val="none" w:sz="0" w:space="0" w:color="auto"/>
            <w:left w:val="none" w:sz="0" w:space="0" w:color="auto"/>
            <w:bottom w:val="none" w:sz="0" w:space="0" w:color="auto"/>
            <w:right w:val="none" w:sz="0" w:space="0" w:color="auto"/>
          </w:divBdr>
        </w:div>
        <w:div w:id="1656102068">
          <w:marLeft w:val="0"/>
          <w:marRight w:val="0"/>
          <w:marTop w:val="0"/>
          <w:marBottom w:val="0"/>
          <w:divBdr>
            <w:top w:val="none" w:sz="0" w:space="0" w:color="auto"/>
            <w:left w:val="none" w:sz="0" w:space="0" w:color="auto"/>
            <w:bottom w:val="none" w:sz="0" w:space="0" w:color="auto"/>
            <w:right w:val="none" w:sz="0" w:space="0" w:color="auto"/>
          </w:divBdr>
        </w:div>
        <w:div w:id="1656102070">
          <w:marLeft w:val="0"/>
          <w:marRight w:val="0"/>
          <w:marTop w:val="0"/>
          <w:marBottom w:val="0"/>
          <w:divBdr>
            <w:top w:val="none" w:sz="0" w:space="0" w:color="auto"/>
            <w:left w:val="none" w:sz="0" w:space="0" w:color="auto"/>
            <w:bottom w:val="none" w:sz="0" w:space="0" w:color="auto"/>
            <w:right w:val="none" w:sz="0" w:space="0" w:color="auto"/>
          </w:divBdr>
        </w:div>
        <w:div w:id="1656102072">
          <w:marLeft w:val="0"/>
          <w:marRight w:val="0"/>
          <w:marTop w:val="0"/>
          <w:marBottom w:val="0"/>
          <w:divBdr>
            <w:top w:val="none" w:sz="0" w:space="0" w:color="auto"/>
            <w:left w:val="none" w:sz="0" w:space="0" w:color="auto"/>
            <w:bottom w:val="none" w:sz="0" w:space="0" w:color="auto"/>
            <w:right w:val="none" w:sz="0" w:space="0" w:color="auto"/>
          </w:divBdr>
        </w:div>
        <w:div w:id="1656102074">
          <w:marLeft w:val="0"/>
          <w:marRight w:val="0"/>
          <w:marTop w:val="0"/>
          <w:marBottom w:val="0"/>
          <w:divBdr>
            <w:top w:val="none" w:sz="0" w:space="0" w:color="auto"/>
            <w:left w:val="none" w:sz="0" w:space="0" w:color="auto"/>
            <w:bottom w:val="none" w:sz="0" w:space="0" w:color="auto"/>
            <w:right w:val="none" w:sz="0" w:space="0" w:color="auto"/>
          </w:divBdr>
        </w:div>
        <w:div w:id="1656102078">
          <w:marLeft w:val="0"/>
          <w:marRight w:val="0"/>
          <w:marTop w:val="0"/>
          <w:marBottom w:val="0"/>
          <w:divBdr>
            <w:top w:val="none" w:sz="0" w:space="0" w:color="auto"/>
            <w:left w:val="none" w:sz="0" w:space="0" w:color="auto"/>
            <w:bottom w:val="none" w:sz="0" w:space="0" w:color="auto"/>
            <w:right w:val="none" w:sz="0" w:space="0" w:color="auto"/>
          </w:divBdr>
        </w:div>
        <w:div w:id="1656102080">
          <w:marLeft w:val="0"/>
          <w:marRight w:val="0"/>
          <w:marTop w:val="0"/>
          <w:marBottom w:val="0"/>
          <w:divBdr>
            <w:top w:val="none" w:sz="0" w:space="0" w:color="auto"/>
            <w:left w:val="none" w:sz="0" w:space="0" w:color="auto"/>
            <w:bottom w:val="none" w:sz="0" w:space="0" w:color="auto"/>
            <w:right w:val="none" w:sz="0" w:space="0" w:color="auto"/>
          </w:divBdr>
        </w:div>
        <w:div w:id="1656102083">
          <w:marLeft w:val="0"/>
          <w:marRight w:val="0"/>
          <w:marTop w:val="0"/>
          <w:marBottom w:val="0"/>
          <w:divBdr>
            <w:top w:val="none" w:sz="0" w:space="0" w:color="auto"/>
            <w:left w:val="none" w:sz="0" w:space="0" w:color="auto"/>
            <w:bottom w:val="none" w:sz="0" w:space="0" w:color="auto"/>
            <w:right w:val="none" w:sz="0" w:space="0" w:color="auto"/>
          </w:divBdr>
        </w:div>
        <w:div w:id="1656102085">
          <w:marLeft w:val="0"/>
          <w:marRight w:val="0"/>
          <w:marTop w:val="0"/>
          <w:marBottom w:val="0"/>
          <w:divBdr>
            <w:top w:val="none" w:sz="0" w:space="0" w:color="auto"/>
            <w:left w:val="none" w:sz="0" w:space="0" w:color="auto"/>
            <w:bottom w:val="none" w:sz="0" w:space="0" w:color="auto"/>
            <w:right w:val="none" w:sz="0" w:space="0" w:color="auto"/>
          </w:divBdr>
        </w:div>
        <w:div w:id="1656102087">
          <w:marLeft w:val="0"/>
          <w:marRight w:val="0"/>
          <w:marTop w:val="0"/>
          <w:marBottom w:val="0"/>
          <w:divBdr>
            <w:top w:val="none" w:sz="0" w:space="0" w:color="auto"/>
            <w:left w:val="none" w:sz="0" w:space="0" w:color="auto"/>
            <w:bottom w:val="none" w:sz="0" w:space="0" w:color="auto"/>
            <w:right w:val="none" w:sz="0" w:space="0" w:color="auto"/>
          </w:divBdr>
        </w:div>
        <w:div w:id="1656102094">
          <w:marLeft w:val="0"/>
          <w:marRight w:val="0"/>
          <w:marTop w:val="0"/>
          <w:marBottom w:val="0"/>
          <w:divBdr>
            <w:top w:val="none" w:sz="0" w:space="0" w:color="auto"/>
            <w:left w:val="none" w:sz="0" w:space="0" w:color="auto"/>
            <w:bottom w:val="none" w:sz="0" w:space="0" w:color="auto"/>
            <w:right w:val="none" w:sz="0" w:space="0" w:color="auto"/>
          </w:divBdr>
        </w:div>
        <w:div w:id="1656102095">
          <w:marLeft w:val="0"/>
          <w:marRight w:val="0"/>
          <w:marTop w:val="0"/>
          <w:marBottom w:val="0"/>
          <w:divBdr>
            <w:top w:val="none" w:sz="0" w:space="0" w:color="auto"/>
            <w:left w:val="none" w:sz="0" w:space="0" w:color="auto"/>
            <w:bottom w:val="none" w:sz="0" w:space="0" w:color="auto"/>
            <w:right w:val="none" w:sz="0" w:space="0" w:color="auto"/>
          </w:divBdr>
        </w:div>
        <w:div w:id="1656102096">
          <w:marLeft w:val="0"/>
          <w:marRight w:val="0"/>
          <w:marTop w:val="0"/>
          <w:marBottom w:val="0"/>
          <w:divBdr>
            <w:top w:val="none" w:sz="0" w:space="0" w:color="auto"/>
            <w:left w:val="none" w:sz="0" w:space="0" w:color="auto"/>
            <w:bottom w:val="none" w:sz="0" w:space="0" w:color="auto"/>
            <w:right w:val="none" w:sz="0" w:space="0" w:color="auto"/>
          </w:divBdr>
        </w:div>
      </w:divsChild>
    </w:div>
    <w:div w:id="1690839756">
      <w:bodyDiv w:val="1"/>
      <w:marLeft w:val="0"/>
      <w:marRight w:val="0"/>
      <w:marTop w:val="0"/>
      <w:marBottom w:val="0"/>
      <w:divBdr>
        <w:top w:val="none" w:sz="0" w:space="0" w:color="auto"/>
        <w:left w:val="none" w:sz="0" w:space="0" w:color="auto"/>
        <w:bottom w:val="none" w:sz="0" w:space="0" w:color="auto"/>
        <w:right w:val="none" w:sz="0" w:space="0" w:color="auto"/>
      </w:divBdr>
    </w:div>
    <w:div w:id="1737891896">
      <w:bodyDiv w:val="1"/>
      <w:marLeft w:val="0"/>
      <w:marRight w:val="0"/>
      <w:marTop w:val="0"/>
      <w:marBottom w:val="0"/>
      <w:divBdr>
        <w:top w:val="none" w:sz="0" w:space="0" w:color="auto"/>
        <w:left w:val="none" w:sz="0" w:space="0" w:color="auto"/>
        <w:bottom w:val="none" w:sz="0" w:space="0" w:color="auto"/>
        <w:right w:val="none" w:sz="0" w:space="0" w:color="auto"/>
      </w:divBdr>
    </w:div>
    <w:div w:id="1919829865">
      <w:bodyDiv w:val="1"/>
      <w:marLeft w:val="0"/>
      <w:marRight w:val="0"/>
      <w:marTop w:val="0"/>
      <w:marBottom w:val="0"/>
      <w:divBdr>
        <w:top w:val="none" w:sz="0" w:space="0" w:color="auto"/>
        <w:left w:val="none" w:sz="0" w:space="0" w:color="auto"/>
        <w:bottom w:val="none" w:sz="0" w:space="0" w:color="auto"/>
        <w:right w:val="none" w:sz="0" w:space="0" w:color="auto"/>
      </w:divBdr>
    </w:div>
    <w:div w:id="20129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tribune.ca/2022/01/17/dans-le-reseau-de-la-sante-juste-assez-cest-trop-peu-c94c608b60a8f38371144ac28f919ef0" TargetMode="External"/><Relationship Id="rId18" Type="http://schemas.openxmlformats.org/officeDocument/2006/relationships/hyperlink" Target="https://www.canada.ca/fr/sante-canada/services/publications/systeme-et-services-sante/rapport-final-groupe-consultatif-innovation-soins-sante.html" TargetMode="External"/><Relationship Id="rId26" Type="http://schemas.openxmlformats.org/officeDocument/2006/relationships/hyperlink" Target="file:///C:\Users\andre\Downloads\Avenues%20politiques%20:%20intervenir%20pour%20r&#233;duire%20les%20in&#233;galit&#233;s%20sociales%20de%20sant&#233;" TargetMode="External"/><Relationship Id="rId39" Type="http://schemas.openxmlformats.org/officeDocument/2006/relationships/footer" Target="footer3.xml"/><Relationship Id="rId21" Type="http://schemas.openxmlformats.org/officeDocument/2006/relationships/hyperlink" Target="https://institutduquebec.ca/wp-content/uploads/2021/08/202108-IDQ-Soins-a-domicile.pdf"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arsss.ca/fr/parpa-epa" TargetMode="External"/><Relationship Id="rId20" Type="http://schemas.openxmlformats.org/officeDocument/2006/relationships/hyperlink" Target="https://www.lapresse.ca/actualites/sante/2022-03-03/soins-a-domicile/les-listes-d-attente-s-allongent.php" TargetMode="External"/><Relationship Id="rId29" Type="http://schemas.openxmlformats.org/officeDocument/2006/relationships/hyperlink" Target="https://www.lapresse.ca/actualites/sante/2022-05-26/aide-medicale-a-mourir/quebec-recule-pour-les-personnes-atteintes-d-un-handicap-neuromoteur.ph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hi.ca/sites/default/files/commonwealth_fund_2015_pdf_fr_0.pdf" TargetMode="External"/><Relationship Id="rId24" Type="http://schemas.openxmlformats.org/officeDocument/2006/relationships/hyperlink" Target="https://ici.radio-canada.ca/nouvelle/1819796/regroupement-quebecois-medecins-daniel-kaud" TargetMode="External"/><Relationship Id="rId32" Type="http://schemas.openxmlformats.org/officeDocument/2006/relationships/hyperlink" Target="https://ici.radio-canada.ca/nouvelle/1819796/regroupement-quebecois-medecins-daniel-kaud"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nsss.gouv.qc.ca/index.php?accueil" TargetMode="External"/><Relationship Id="rId23" Type="http://schemas.openxmlformats.org/officeDocument/2006/relationships/hyperlink" Target="https://www.fiqsante.qc.ca/wp-content/uploads/2017/02/2013-fascicule-tot-4-hopitaux-magnetiques-fr.pdf?download=1" TargetMode="External"/><Relationship Id="rId28" Type="http://schemas.openxmlformats.org/officeDocument/2006/relationships/hyperlink" Target="file:///C:\Users\andre\Downloads\M&#233;moire%20du%20professeur%20Timothy%20Stainton" TargetMode="External"/><Relationship Id="rId36" Type="http://schemas.openxmlformats.org/officeDocument/2006/relationships/footer" Target="footer1.xml"/><Relationship Id="rId10" Type="http://schemas.openxmlformats.org/officeDocument/2006/relationships/hyperlink" Target="https://www.journaldemontreal.com/2021/11/20/le-pire-meilleur-systeme-de-sante-au-monde" TargetMode="External"/><Relationship Id="rId19" Type="http://schemas.openxmlformats.org/officeDocument/2006/relationships/hyperlink" Target="http://www.harveymead.org/wp-content/uploads/2015/04/Pour-un-syst%C3%A8me-de-sant%C3%A9-de-qualit%C3%A9-pour-tous.pdf" TargetMode="External"/><Relationship Id="rId31" Type="http://schemas.openxmlformats.org/officeDocument/2006/relationships/hyperlink" Target="https://www.fiqsante.qc.ca/wp-content/uploads/2017/02/2013-fascicule-tot-4-hopitaux-magnetiques-fr.pdf?download=1" TargetMode="External"/><Relationship Id="rId4" Type="http://schemas.openxmlformats.org/officeDocument/2006/relationships/settings" Target="settings.xml"/><Relationship Id="rId9" Type="http://schemas.openxmlformats.org/officeDocument/2006/relationships/hyperlink" Target="https://ici.radio-canada.ca/nouvelle/1929813/canada-depenses-sante-icis-canada-provinces" TargetMode="External"/><Relationship Id="rId14" Type="http://schemas.openxmlformats.org/officeDocument/2006/relationships/hyperlink" Target="https://www.lapresse.ca/actualites/chroniques/2021-10-07/l-imprimante-a-6000-de-la-drilll-du-cisss.php" TargetMode="External"/><Relationship Id="rId22" Type="http://schemas.openxmlformats.org/officeDocument/2006/relationships/hyperlink" Target="https://maisonsaine.ca/hypersensibilite?id=100121" TargetMode="External"/><Relationship Id="rId27" Type="http://schemas.openxmlformats.org/officeDocument/2006/relationships/hyperlink" Target="file:///C:\Users\andre\Downloads\M&#233;moire%20du%20professeur%20Timothy%20Stainton" TargetMode="External"/><Relationship Id="rId30" Type="http://schemas.openxmlformats.org/officeDocument/2006/relationships/hyperlink" Target="https://www.quebec.ca/sante/systeme-et-services-de-sante/soins-de-fin-de-vie/directives-medicales-anticipees/demarche"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ici.radio-canada.ca/nouvelle/1940191/aide-medicale-mourir-demandes-popularite-quebec" TargetMode="External"/><Relationship Id="rId17" Type="http://schemas.openxmlformats.org/officeDocument/2006/relationships/hyperlink" Target="https://www.linkedin.com/posts/pr%C3%A9vost-andr%C3%A9-a28ba367_qu%C3%A9bec-pr%C3%A9sente-son-plan-pour-juguler-la-activity-6846980859099185152-yQK1" TargetMode="External"/><Relationship Id="rId25" Type="http://schemas.openxmlformats.org/officeDocument/2006/relationships/hyperlink" Target="http://15solutions.org/lorganisation-des-services-de-premiere-ligne/" TargetMode="External"/><Relationship Id="rId33" Type="http://schemas.openxmlformats.org/officeDocument/2006/relationships/hyperlink" Target="http://15solutions.org/lorganisation-des-services-de-premiere-ligne/"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E7BD-A9EB-472C-98B4-A5DD1393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7495</Words>
  <Characters>41228</Characters>
  <Application>Microsoft Office Word</Application>
  <DocSecurity>0</DocSecurity>
  <Lines>343</Lines>
  <Paragraphs>97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Pascale Marceau</dc:creator>
  <cp:lastModifiedBy>COPHAN</cp:lastModifiedBy>
  <cp:revision>8</cp:revision>
  <cp:lastPrinted>2023-03-24T13:08:00Z</cp:lastPrinted>
  <dcterms:created xsi:type="dcterms:W3CDTF">2023-03-22T20:56:00Z</dcterms:created>
  <dcterms:modified xsi:type="dcterms:W3CDTF">2023-03-27T14:13:00Z</dcterms:modified>
</cp:coreProperties>
</file>