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3619" w14:textId="77777777" w:rsidR="00465DD5" w:rsidRPr="009E0A3D" w:rsidRDefault="00D84801" w:rsidP="00B2184F">
      <w:pPr>
        <w:contextualSpacing/>
        <w:rPr>
          <w:rFonts w:cs="Arial"/>
          <w:szCs w:val="24"/>
        </w:rPr>
      </w:pPr>
      <w:bookmarkStart w:id="0" w:name="_Toc358289756"/>
      <w:r>
        <w:rPr>
          <w:noProof/>
          <w:lang w:eastAsia="fr-CA"/>
        </w:rPr>
        <w:drawing>
          <wp:anchor distT="0" distB="0" distL="114300" distR="114300" simplePos="0" relativeHeight="251657728" behindDoc="1" locked="0" layoutInCell="1" allowOverlap="1" wp14:anchorId="1C6A9F5F" wp14:editId="4170B2FD">
            <wp:simplePos x="0" y="0"/>
            <wp:positionH relativeFrom="column">
              <wp:posOffset>-504825</wp:posOffset>
            </wp:positionH>
            <wp:positionV relativeFrom="paragraph">
              <wp:posOffset>-28575</wp:posOffset>
            </wp:positionV>
            <wp:extent cx="4801235" cy="13716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235"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705F5" w:rsidRPr="009E0A3D">
        <w:rPr>
          <w:rFonts w:cs="Arial"/>
          <w:szCs w:val="24"/>
        </w:rPr>
        <w:t xml:space="preserve"> </w:t>
      </w:r>
    </w:p>
    <w:p w14:paraId="76CF30B3" w14:textId="77777777" w:rsidR="00465DD5" w:rsidRPr="009E0A3D" w:rsidRDefault="00465DD5" w:rsidP="00B2184F">
      <w:pPr>
        <w:contextualSpacing/>
        <w:rPr>
          <w:rFonts w:cs="Arial"/>
          <w:szCs w:val="24"/>
        </w:rPr>
      </w:pPr>
    </w:p>
    <w:p w14:paraId="058C3825" w14:textId="77777777" w:rsidR="00465DD5" w:rsidRPr="009E0A3D" w:rsidRDefault="00465DD5" w:rsidP="00B2184F">
      <w:pPr>
        <w:contextualSpacing/>
        <w:rPr>
          <w:rFonts w:cs="Arial"/>
          <w:szCs w:val="24"/>
        </w:rPr>
      </w:pPr>
    </w:p>
    <w:p w14:paraId="6F529351" w14:textId="77777777" w:rsidR="00465DD5" w:rsidRPr="009E0A3D" w:rsidRDefault="00465DD5" w:rsidP="00B2184F">
      <w:pPr>
        <w:contextualSpacing/>
        <w:rPr>
          <w:rFonts w:cs="Arial"/>
          <w:szCs w:val="24"/>
        </w:rPr>
      </w:pPr>
    </w:p>
    <w:p w14:paraId="4DEA8D40" w14:textId="77777777" w:rsidR="00465DD5" w:rsidRPr="009E0A3D" w:rsidRDefault="00465DD5" w:rsidP="00B2184F">
      <w:pPr>
        <w:contextualSpacing/>
        <w:rPr>
          <w:rFonts w:cs="Arial"/>
          <w:szCs w:val="24"/>
        </w:rPr>
      </w:pPr>
    </w:p>
    <w:p w14:paraId="3A39AFC9" w14:textId="77777777" w:rsidR="00465DD5" w:rsidRPr="009E0A3D" w:rsidRDefault="00465DD5" w:rsidP="00B2184F">
      <w:pPr>
        <w:contextualSpacing/>
        <w:rPr>
          <w:rFonts w:cs="Arial"/>
          <w:szCs w:val="24"/>
        </w:rPr>
      </w:pPr>
    </w:p>
    <w:p w14:paraId="52197C33" w14:textId="77777777" w:rsidR="00465DD5" w:rsidRPr="009E0A3D" w:rsidRDefault="00465DD5" w:rsidP="00B2184F">
      <w:pPr>
        <w:contextualSpacing/>
        <w:rPr>
          <w:rFonts w:cs="Arial"/>
          <w:szCs w:val="24"/>
        </w:rPr>
      </w:pPr>
    </w:p>
    <w:p w14:paraId="36BE83A0" w14:textId="77777777" w:rsidR="00465DD5" w:rsidRPr="009E0A3D" w:rsidRDefault="00465DD5" w:rsidP="00B2184F">
      <w:pPr>
        <w:contextualSpacing/>
        <w:rPr>
          <w:rFonts w:cs="Arial"/>
          <w:szCs w:val="24"/>
        </w:rPr>
      </w:pPr>
    </w:p>
    <w:p w14:paraId="45CC5576" w14:textId="77777777" w:rsidR="002B5315" w:rsidRDefault="002B5315" w:rsidP="00B2184F">
      <w:pPr>
        <w:pStyle w:val="Titre"/>
        <w:spacing w:after="100"/>
        <w:contextualSpacing/>
        <w:rPr>
          <w:sz w:val="56"/>
          <w:szCs w:val="56"/>
          <w:lang w:val="fr-CA"/>
        </w:rPr>
      </w:pPr>
      <w:bookmarkStart w:id="1" w:name="_Toc388519118"/>
    </w:p>
    <w:p w14:paraId="4AF75C85" w14:textId="77777777" w:rsidR="002B5315" w:rsidRDefault="002B5315" w:rsidP="00B2184F">
      <w:pPr>
        <w:pStyle w:val="Titre"/>
        <w:spacing w:after="100"/>
        <w:contextualSpacing/>
        <w:rPr>
          <w:sz w:val="56"/>
          <w:szCs w:val="56"/>
          <w:lang w:val="fr-CA"/>
        </w:rPr>
      </w:pPr>
    </w:p>
    <w:p w14:paraId="0EA52D31" w14:textId="77777777" w:rsidR="002B5315" w:rsidRDefault="002B5315" w:rsidP="00B2184F">
      <w:pPr>
        <w:pStyle w:val="Titre"/>
        <w:spacing w:after="100"/>
        <w:contextualSpacing/>
        <w:rPr>
          <w:sz w:val="56"/>
          <w:szCs w:val="56"/>
          <w:lang w:val="fr-CA"/>
        </w:rPr>
      </w:pPr>
    </w:p>
    <w:p w14:paraId="71C3603A" w14:textId="45844016" w:rsidR="003E3C23" w:rsidRPr="00617784" w:rsidRDefault="000E6807" w:rsidP="00103364">
      <w:pPr>
        <w:pStyle w:val="Titre"/>
        <w:spacing w:after="100"/>
        <w:contextualSpacing/>
        <w:jc w:val="center"/>
        <w:rPr>
          <w:sz w:val="56"/>
          <w:szCs w:val="56"/>
        </w:rPr>
      </w:pPr>
      <w:r>
        <w:rPr>
          <w:sz w:val="56"/>
          <w:szCs w:val="56"/>
          <w:lang w:val="fr-CA"/>
        </w:rPr>
        <w:t>Plan</w:t>
      </w:r>
      <w:r w:rsidR="00465DD5" w:rsidRPr="00617784">
        <w:rPr>
          <w:sz w:val="56"/>
          <w:szCs w:val="56"/>
        </w:rPr>
        <w:t xml:space="preserve"> d’action</w:t>
      </w:r>
      <w:r w:rsidR="009E5D14">
        <w:rPr>
          <w:sz w:val="56"/>
          <w:szCs w:val="56"/>
          <w:lang w:val="fr-CA"/>
        </w:rPr>
        <w:t>s</w:t>
      </w:r>
      <w:r w:rsidR="000F5FC5" w:rsidRPr="00617784">
        <w:rPr>
          <w:sz w:val="56"/>
          <w:szCs w:val="56"/>
        </w:rPr>
        <w:t xml:space="preserve"> </w:t>
      </w:r>
      <w:r w:rsidR="00235C5F" w:rsidRPr="00617784">
        <w:rPr>
          <w:sz w:val="56"/>
          <w:szCs w:val="56"/>
        </w:rPr>
        <w:t xml:space="preserve">de la </w:t>
      </w:r>
      <w:r w:rsidR="00465DD5" w:rsidRPr="00617784">
        <w:rPr>
          <w:sz w:val="56"/>
          <w:szCs w:val="56"/>
        </w:rPr>
        <w:t>COPHAN</w:t>
      </w:r>
      <w:bookmarkEnd w:id="1"/>
    </w:p>
    <w:p w14:paraId="6F4F9072" w14:textId="77777777" w:rsidR="00465DD5" w:rsidRPr="00617784" w:rsidRDefault="009F3858" w:rsidP="00103364">
      <w:pPr>
        <w:pStyle w:val="Titre"/>
        <w:spacing w:after="100"/>
        <w:contextualSpacing/>
        <w:jc w:val="center"/>
        <w:rPr>
          <w:sz w:val="56"/>
          <w:szCs w:val="56"/>
          <w:lang w:val="fr-CA"/>
        </w:rPr>
      </w:pPr>
      <w:r>
        <w:rPr>
          <w:sz w:val="56"/>
          <w:szCs w:val="56"/>
        </w:rPr>
        <w:t>20</w:t>
      </w:r>
      <w:r>
        <w:rPr>
          <w:sz w:val="56"/>
          <w:szCs w:val="56"/>
          <w:lang w:val="fr-CA"/>
        </w:rPr>
        <w:t>20</w:t>
      </w:r>
      <w:r w:rsidR="00BD4359" w:rsidRPr="00617784">
        <w:rPr>
          <w:sz w:val="56"/>
          <w:szCs w:val="56"/>
        </w:rPr>
        <w:t>-20</w:t>
      </w:r>
      <w:r>
        <w:rPr>
          <w:sz w:val="56"/>
          <w:szCs w:val="56"/>
          <w:lang w:val="fr-CA"/>
        </w:rPr>
        <w:t>21</w:t>
      </w:r>
    </w:p>
    <w:p w14:paraId="5A655D86" w14:textId="77777777" w:rsidR="009F6C0D" w:rsidRDefault="009F6C0D" w:rsidP="00B2184F">
      <w:pPr>
        <w:contextualSpacing/>
        <w:rPr>
          <w:rFonts w:cs="Arial"/>
          <w:szCs w:val="24"/>
        </w:rPr>
      </w:pPr>
      <w:r>
        <w:rPr>
          <w:rFonts w:cs="Arial"/>
          <w:szCs w:val="24"/>
        </w:rPr>
        <w:br w:type="page"/>
      </w:r>
    </w:p>
    <w:bookmarkStart w:id="2" w:name="_Toc50229702" w:displacedByCustomXml="next"/>
    <w:bookmarkStart w:id="3" w:name="_Toc452449736" w:displacedByCustomXml="next"/>
    <w:bookmarkStart w:id="4" w:name="_Toc388519121" w:displacedByCustomXml="next"/>
    <w:bookmarkStart w:id="5" w:name="_Toc358290612" w:displacedByCustomXml="next"/>
    <w:bookmarkStart w:id="6" w:name="_Toc358290039" w:displacedByCustomXml="next"/>
    <w:bookmarkStart w:id="7" w:name="_Toc358289989" w:displacedByCustomXml="next"/>
    <w:bookmarkStart w:id="8" w:name="_Toc358289757" w:displacedByCustomXml="next"/>
    <w:bookmarkStart w:id="9" w:name="_Toc326170984" w:displacedByCustomXml="next"/>
    <w:sdt>
      <w:sdtPr>
        <w:rPr>
          <w:rFonts w:cs="Times New Roman"/>
          <w:b w:val="0"/>
          <w:bCs w:val="0"/>
          <w:caps w:val="0"/>
          <w:color w:val="auto"/>
          <w:kern w:val="0"/>
          <w:sz w:val="24"/>
          <w:szCs w:val="22"/>
          <w:lang w:val="fr-CA" w:eastAsia="en-US"/>
        </w:rPr>
        <w:id w:val="226803449"/>
        <w:docPartObj>
          <w:docPartGallery w:val="Table of Contents"/>
          <w:docPartUnique/>
        </w:docPartObj>
      </w:sdtPr>
      <w:sdtEndPr/>
      <w:sdtContent>
        <w:p w14:paraId="600B51EC" w14:textId="5E127FEA" w:rsidR="00A40630" w:rsidRDefault="00A40630" w:rsidP="00534E86">
          <w:pPr>
            <w:pStyle w:val="Titre1"/>
          </w:pPr>
          <w:r>
            <w:t>Table des matières</w:t>
          </w:r>
          <w:bookmarkEnd w:id="2"/>
        </w:p>
        <w:p w14:paraId="167F614F" w14:textId="6B8344D8" w:rsidR="00CF3BBD" w:rsidRDefault="00A40630">
          <w:pPr>
            <w:pStyle w:val="TM1"/>
            <w:tabs>
              <w:tab w:val="right" w:leader="dot" w:pos="9395"/>
            </w:tabs>
            <w:rPr>
              <w:rFonts w:asciiTheme="minorHAnsi" w:eastAsiaTheme="minorEastAsia" w:hAnsiTheme="minorHAnsi" w:cstheme="minorBidi"/>
              <w:b w:val="0"/>
              <w:bCs w:val="0"/>
              <w:caps w:val="0"/>
              <w:noProof/>
              <w:sz w:val="22"/>
              <w:szCs w:val="22"/>
              <w:lang w:eastAsia="fr-CA"/>
            </w:rPr>
          </w:pPr>
          <w:r>
            <w:fldChar w:fldCharType="begin"/>
          </w:r>
          <w:r>
            <w:instrText xml:space="preserve"> TOC \o "1-3" \h \z \u </w:instrText>
          </w:r>
          <w:r>
            <w:fldChar w:fldCharType="separate"/>
          </w:r>
          <w:hyperlink w:anchor="_Toc50229702" w:history="1">
            <w:r w:rsidR="00CF3BBD" w:rsidRPr="002A1592">
              <w:rPr>
                <w:rStyle w:val="Lienhypertexte"/>
                <w:noProof/>
              </w:rPr>
              <w:t>Table des matières</w:t>
            </w:r>
            <w:r w:rsidR="00CF3BBD">
              <w:rPr>
                <w:noProof/>
                <w:webHidden/>
              </w:rPr>
              <w:tab/>
            </w:r>
            <w:r w:rsidR="00CF3BBD">
              <w:rPr>
                <w:noProof/>
                <w:webHidden/>
              </w:rPr>
              <w:fldChar w:fldCharType="begin"/>
            </w:r>
            <w:r w:rsidR="00CF3BBD">
              <w:rPr>
                <w:noProof/>
                <w:webHidden/>
              </w:rPr>
              <w:instrText xml:space="preserve"> PAGEREF _Toc50229702 \h </w:instrText>
            </w:r>
            <w:r w:rsidR="00CF3BBD">
              <w:rPr>
                <w:noProof/>
                <w:webHidden/>
              </w:rPr>
            </w:r>
            <w:r w:rsidR="00CF3BBD">
              <w:rPr>
                <w:noProof/>
                <w:webHidden/>
              </w:rPr>
              <w:fldChar w:fldCharType="separate"/>
            </w:r>
            <w:r w:rsidR="00103364">
              <w:rPr>
                <w:noProof/>
                <w:webHidden/>
              </w:rPr>
              <w:t>1</w:t>
            </w:r>
            <w:r w:rsidR="00CF3BBD">
              <w:rPr>
                <w:noProof/>
                <w:webHidden/>
              </w:rPr>
              <w:fldChar w:fldCharType="end"/>
            </w:r>
          </w:hyperlink>
        </w:p>
        <w:p w14:paraId="2FC4C262" w14:textId="5D05A06F" w:rsidR="00CF3BBD" w:rsidRDefault="009E5D14">
          <w:pPr>
            <w:pStyle w:val="TM1"/>
            <w:tabs>
              <w:tab w:val="right" w:leader="dot" w:pos="9395"/>
            </w:tabs>
            <w:rPr>
              <w:rFonts w:asciiTheme="minorHAnsi" w:eastAsiaTheme="minorEastAsia" w:hAnsiTheme="minorHAnsi" w:cstheme="minorBidi"/>
              <w:b w:val="0"/>
              <w:bCs w:val="0"/>
              <w:caps w:val="0"/>
              <w:noProof/>
              <w:sz w:val="22"/>
              <w:szCs w:val="22"/>
              <w:lang w:eastAsia="fr-CA"/>
            </w:rPr>
          </w:pPr>
          <w:hyperlink w:anchor="_Toc50229703" w:history="1">
            <w:r w:rsidR="00CF3BBD" w:rsidRPr="002A1592">
              <w:rPr>
                <w:rStyle w:val="Lienhypertexte"/>
                <w:noProof/>
              </w:rPr>
              <w:t>Introduction</w:t>
            </w:r>
            <w:r w:rsidR="00CF3BBD">
              <w:rPr>
                <w:noProof/>
                <w:webHidden/>
              </w:rPr>
              <w:tab/>
            </w:r>
            <w:r w:rsidR="00CF3BBD">
              <w:rPr>
                <w:noProof/>
                <w:webHidden/>
              </w:rPr>
              <w:fldChar w:fldCharType="begin"/>
            </w:r>
            <w:r w:rsidR="00CF3BBD">
              <w:rPr>
                <w:noProof/>
                <w:webHidden/>
              </w:rPr>
              <w:instrText xml:space="preserve"> PAGEREF _Toc50229703 \h </w:instrText>
            </w:r>
            <w:r w:rsidR="00CF3BBD">
              <w:rPr>
                <w:noProof/>
                <w:webHidden/>
              </w:rPr>
            </w:r>
            <w:r w:rsidR="00CF3BBD">
              <w:rPr>
                <w:noProof/>
                <w:webHidden/>
              </w:rPr>
              <w:fldChar w:fldCharType="separate"/>
            </w:r>
            <w:r w:rsidR="00103364">
              <w:rPr>
                <w:noProof/>
                <w:webHidden/>
              </w:rPr>
              <w:t>3</w:t>
            </w:r>
            <w:r w:rsidR="00CF3BBD">
              <w:rPr>
                <w:noProof/>
                <w:webHidden/>
              </w:rPr>
              <w:fldChar w:fldCharType="end"/>
            </w:r>
          </w:hyperlink>
        </w:p>
        <w:p w14:paraId="2A61E34C" w14:textId="69F1B86E" w:rsidR="00CF3BBD" w:rsidRDefault="009E5D14">
          <w:pPr>
            <w:pStyle w:val="TM1"/>
            <w:tabs>
              <w:tab w:val="right" w:leader="dot" w:pos="9395"/>
            </w:tabs>
            <w:rPr>
              <w:rFonts w:asciiTheme="minorHAnsi" w:eastAsiaTheme="minorEastAsia" w:hAnsiTheme="minorHAnsi" w:cstheme="minorBidi"/>
              <w:b w:val="0"/>
              <w:bCs w:val="0"/>
              <w:caps w:val="0"/>
              <w:noProof/>
              <w:sz w:val="22"/>
              <w:szCs w:val="22"/>
              <w:lang w:eastAsia="fr-CA"/>
            </w:rPr>
          </w:pPr>
          <w:hyperlink w:anchor="_Toc50229704" w:history="1">
            <w:r w:rsidR="00CF3BBD" w:rsidRPr="002A1592">
              <w:rPr>
                <w:rStyle w:val="Lienhypertexte"/>
                <w:noProof/>
              </w:rPr>
              <w:t>Valeurs de la COPHAN</w:t>
            </w:r>
            <w:r w:rsidR="00CF3BBD">
              <w:rPr>
                <w:noProof/>
                <w:webHidden/>
              </w:rPr>
              <w:tab/>
            </w:r>
            <w:r w:rsidR="00CF3BBD">
              <w:rPr>
                <w:noProof/>
                <w:webHidden/>
              </w:rPr>
              <w:fldChar w:fldCharType="begin"/>
            </w:r>
            <w:r w:rsidR="00CF3BBD">
              <w:rPr>
                <w:noProof/>
                <w:webHidden/>
              </w:rPr>
              <w:instrText xml:space="preserve"> PAGEREF _Toc50229704 \h </w:instrText>
            </w:r>
            <w:r w:rsidR="00CF3BBD">
              <w:rPr>
                <w:noProof/>
                <w:webHidden/>
              </w:rPr>
            </w:r>
            <w:r w:rsidR="00CF3BBD">
              <w:rPr>
                <w:noProof/>
                <w:webHidden/>
              </w:rPr>
              <w:fldChar w:fldCharType="separate"/>
            </w:r>
            <w:r w:rsidR="00103364">
              <w:rPr>
                <w:noProof/>
                <w:webHidden/>
              </w:rPr>
              <w:t>4</w:t>
            </w:r>
            <w:r w:rsidR="00CF3BBD">
              <w:rPr>
                <w:noProof/>
                <w:webHidden/>
              </w:rPr>
              <w:fldChar w:fldCharType="end"/>
            </w:r>
          </w:hyperlink>
        </w:p>
        <w:p w14:paraId="0859AF35" w14:textId="3F209475" w:rsidR="00CF3BBD" w:rsidRDefault="009E5D14">
          <w:pPr>
            <w:pStyle w:val="TM1"/>
            <w:tabs>
              <w:tab w:val="right" w:leader="dot" w:pos="9395"/>
            </w:tabs>
            <w:rPr>
              <w:rFonts w:asciiTheme="minorHAnsi" w:eastAsiaTheme="minorEastAsia" w:hAnsiTheme="minorHAnsi" w:cstheme="minorBidi"/>
              <w:b w:val="0"/>
              <w:bCs w:val="0"/>
              <w:caps w:val="0"/>
              <w:noProof/>
              <w:sz w:val="22"/>
              <w:szCs w:val="22"/>
              <w:lang w:eastAsia="fr-CA"/>
            </w:rPr>
          </w:pPr>
          <w:hyperlink w:anchor="_Toc50229705" w:history="1">
            <w:r w:rsidR="00CF3BBD" w:rsidRPr="002A1592">
              <w:rPr>
                <w:rStyle w:val="Lienhypertexte"/>
                <w:noProof/>
              </w:rPr>
              <w:t>Mise en contexte 2020-2021</w:t>
            </w:r>
            <w:r w:rsidR="00CF3BBD">
              <w:rPr>
                <w:noProof/>
                <w:webHidden/>
              </w:rPr>
              <w:tab/>
            </w:r>
            <w:r w:rsidR="00CF3BBD">
              <w:rPr>
                <w:noProof/>
                <w:webHidden/>
              </w:rPr>
              <w:fldChar w:fldCharType="begin"/>
            </w:r>
            <w:r w:rsidR="00CF3BBD">
              <w:rPr>
                <w:noProof/>
                <w:webHidden/>
              </w:rPr>
              <w:instrText xml:space="preserve"> PAGEREF _Toc50229705 \h </w:instrText>
            </w:r>
            <w:r w:rsidR="00CF3BBD">
              <w:rPr>
                <w:noProof/>
                <w:webHidden/>
              </w:rPr>
            </w:r>
            <w:r w:rsidR="00CF3BBD">
              <w:rPr>
                <w:noProof/>
                <w:webHidden/>
              </w:rPr>
              <w:fldChar w:fldCharType="separate"/>
            </w:r>
            <w:r w:rsidR="00103364">
              <w:rPr>
                <w:noProof/>
                <w:webHidden/>
              </w:rPr>
              <w:t>5</w:t>
            </w:r>
            <w:r w:rsidR="00CF3BBD">
              <w:rPr>
                <w:noProof/>
                <w:webHidden/>
              </w:rPr>
              <w:fldChar w:fldCharType="end"/>
            </w:r>
          </w:hyperlink>
        </w:p>
        <w:p w14:paraId="73A33A80" w14:textId="02BE41AD" w:rsidR="00CF3BBD" w:rsidRDefault="009E5D14">
          <w:pPr>
            <w:pStyle w:val="TM1"/>
            <w:tabs>
              <w:tab w:val="right" w:leader="dot" w:pos="9395"/>
            </w:tabs>
            <w:rPr>
              <w:rFonts w:asciiTheme="minorHAnsi" w:eastAsiaTheme="minorEastAsia" w:hAnsiTheme="minorHAnsi" w:cstheme="minorBidi"/>
              <w:b w:val="0"/>
              <w:bCs w:val="0"/>
              <w:caps w:val="0"/>
              <w:noProof/>
              <w:sz w:val="22"/>
              <w:szCs w:val="22"/>
              <w:lang w:eastAsia="fr-CA"/>
            </w:rPr>
          </w:pPr>
          <w:hyperlink w:anchor="_Toc50229706" w:history="1">
            <w:r w:rsidR="00CF3BBD" w:rsidRPr="002A1592">
              <w:rPr>
                <w:rStyle w:val="Lienhypertexte"/>
                <w:noProof/>
              </w:rPr>
              <w:t>actions spécifiques</w:t>
            </w:r>
            <w:r w:rsidR="00CF3BBD">
              <w:rPr>
                <w:noProof/>
                <w:webHidden/>
              </w:rPr>
              <w:tab/>
            </w:r>
            <w:r w:rsidR="00CF3BBD">
              <w:rPr>
                <w:noProof/>
                <w:webHidden/>
              </w:rPr>
              <w:fldChar w:fldCharType="begin"/>
            </w:r>
            <w:r w:rsidR="00CF3BBD">
              <w:rPr>
                <w:noProof/>
                <w:webHidden/>
              </w:rPr>
              <w:instrText xml:space="preserve"> PAGEREF _Toc50229706 \h </w:instrText>
            </w:r>
            <w:r w:rsidR="00CF3BBD">
              <w:rPr>
                <w:noProof/>
                <w:webHidden/>
              </w:rPr>
            </w:r>
            <w:r w:rsidR="00CF3BBD">
              <w:rPr>
                <w:noProof/>
                <w:webHidden/>
              </w:rPr>
              <w:fldChar w:fldCharType="separate"/>
            </w:r>
            <w:r w:rsidR="00103364">
              <w:rPr>
                <w:noProof/>
                <w:webHidden/>
              </w:rPr>
              <w:t>7</w:t>
            </w:r>
            <w:r w:rsidR="00CF3BBD">
              <w:rPr>
                <w:noProof/>
                <w:webHidden/>
              </w:rPr>
              <w:fldChar w:fldCharType="end"/>
            </w:r>
          </w:hyperlink>
        </w:p>
        <w:p w14:paraId="58082DD2" w14:textId="52789138" w:rsidR="00CF3BBD" w:rsidRDefault="009E5D14">
          <w:pPr>
            <w:pStyle w:val="TM2"/>
            <w:rPr>
              <w:rFonts w:eastAsiaTheme="minorEastAsia" w:cstheme="minorBidi"/>
              <w:b w:val="0"/>
              <w:bCs w:val="0"/>
              <w:sz w:val="22"/>
              <w:szCs w:val="22"/>
              <w:lang w:eastAsia="fr-CA"/>
            </w:rPr>
          </w:pPr>
          <w:hyperlink w:anchor="_Toc50229707" w:history="1">
            <w:r w:rsidR="00CF3BBD" w:rsidRPr="002A1592">
              <w:rPr>
                <w:rStyle w:val="Lienhypertexte"/>
              </w:rPr>
              <w:t>Pandémie COVID-19</w:t>
            </w:r>
            <w:r w:rsidR="00CF3BBD">
              <w:rPr>
                <w:webHidden/>
              </w:rPr>
              <w:tab/>
            </w:r>
            <w:r w:rsidR="00CF3BBD">
              <w:rPr>
                <w:webHidden/>
              </w:rPr>
              <w:fldChar w:fldCharType="begin"/>
            </w:r>
            <w:r w:rsidR="00CF3BBD">
              <w:rPr>
                <w:webHidden/>
              </w:rPr>
              <w:instrText xml:space="preserve"> PAGEREF _Toc50229707 \h </w:instrText>
            </w:r>
            <w:r w:rsidR="00CF3BBD">
              <w:rPr>
                <w:webHidden/>
              </w:rPr>
            </w:r>
            <w:r w:rsidR="00CF3BBD">
              <w:rPr>
                <w:webHidden/>
              </w:rPr>
              <w:fldChar w:fldCharType="separate"/>
            </w:r>
            <w:r w:rsidR="00103364">
              <w:rPr>
                <w:webHidden/>
              </w:rPr>
              <w:t>7</w:t>
            </w:r>
            <w:r w:rsidR="00CF3BBD">
              <w:rPr>
                <w:webHidden/>
              </w:rPr>
              <w:fldChar w:fldCharType="end"/>
            </w:r>
          </w:hyperlink>
        </w:p>
        <w:p w14:paraId="4CD2ABBA" w14:textId="0D8AC6AB" w:rsidR="00CF3BBD" w:rsidRDefault="009E5D14">
          <w:pPr>
            <w:pStyle w:val="TM2"/>
            <w:rPr>
              <w:rFonts w:eastAsiaTheme="minorEastAsia" w:cstheme="minorBidi"/>
              <w:b w:val="0"/>
              <w:bCs w:val="0"/>
              <w:sz w:val="22"/>
              <w:szCs w:val="22"/>
              <w:lang w:eastAsia="fr-CA"/>
            </w:rPr>
          </w:pPr>
          <w:hyperlink w:anchor="_Toc50229708" w:history="1">
            <w:r w:rsidR="00CF3BBD" w:rsidRPr="002A1592">
              <w:rPr>
                <w:rStyle w:val="Lienhypertexte"/>
              </w:rPr>
              <w:t>Affaires internes</w:t>
            </w:r>
            <w:r w:rsidR="00CF3BBD">
              <w:rPr>
                <w:webHidden/>
              </w:rPr>
              <w:tab/>
            </w:r>
            <w:r w:rsidR="00CF3BBD">
              <w:rPr>
                <w:webHidden/>
              </w:rPr>
              <w:fldChar w:fldCharType="begin"/>
            </w:r>
            <w:r w:rsidR="00CF3BBD">
              <w:rPr>
                <w:webHidden/>
              </w:rPr>
              <w:instrText xml:space="preserve"> PAGEREF _Toc50229708 \h </w:instrText>
            </w:r>
            <w:r w:rsidR="00CF3BBD">
              <w:rPr>
                <w:webHidden/>
              </w:rPr>
            </w:r>
            <w:r w:rsidR="00CF3BBD">
              <w:rPr>
                <w:webHidden/>
              </w:rPr>
              <w:fldChar w:fldCharType="separate"/>
            </w:r>
            <w:r w:rsidR="00103364">
              <w:rPr>
                <w:webHidden/>
              </w:rPr>
              <w:t>8</w:t>
            </w:r>
            <w:r w:rsidR="00CF3BBD">
              <w:rPr>
                <w:webHidden/>
              </w:rPr>
              <w:fldChar w:fldCharType="end"/>
            </w:r>
          </w:hyperlink>
        </w:p>
        <w:p w14:paraId="4912E1A0" w14:textId="7B487C70" w:rsidR="00CF3BBD" w:rsidRDefault="009E5D14">
          <w:pPr>
            <w:pStyle w:val="TM2"/>
            <w:rPr>
              <w:rFonts w:eastAsiaTheme="minorEastAsia" w:cstheme="minorBidi"/>
              <w:b w:val="0"/>
              <w:bCs w:val="0"/>
              <w:sz w:val="22"/>
              <w:szCs w:val="22"/>
              <w:lang w:eastAsia="fr-CA"/>
            </w:rPr>
          </w:pPr>
          <w:hyperlink w:anchor="_Toc50229709" w:history="1">
            <w:r w:rsidR="00CF3BBD" w:rsidRPr="002A1592">
              <w:rPr>
                <w:rStyle w:val="Lienhypertexte"/>
              </w:rPr>
              <w:t>Vie associative</w:t>
            </w:r>
            <w:r w:rsidR="00CF3BBD">
              <w:rPr>
                <w:webHidden/>
              </w:rPr>
              <w:tab/>
            </w:r>
            <w:r w:rsidR="00CF3BBD">
              <w:rPr>
                <w:webHidden/>
              </w:rPr>
              <w:fldChar w:fldCharType="begin"/>
            </w:r>
            <w:r w:rsidR="00CF3BBD">
              <w:rPr>
                <w:webHidden/>
              </w:rPr>
              <w:instrText xml:space="preserve"> PAGEREF _Toc50229709 \h </w:instrText>
            </w:r>
            <w:r w:rsidR="00CF3BBD">
              <w:rPr>
                <w:webHidden/>
              </w:rPr>
            </w:r>
            <w:r w:rsidR="00CF3BBD">
              <w:rPr>
                <w:webHidden/>
              </w:rPr>
              <w:fldChar w:fldCharType="separate"/>
            </w:r>
            <w:r w:rsidR="00103364">
              <w:rPr>
                <w:webHidden/>
              </w:rPr>
              <w:t>8</w:t>
            </w:r>
            <w:r w:rsidR="00CF3BBD">
              <w:rPr>
                <w:webHidden/>
              </w:rPr>
              <w:fldChar w:fldCharType="end"/>
            </w:r>
          </w:hyperlink>
        </w:p>
        <w:p w14:paraId="746695E8" w14:textId="31A21D8C" w:rsidR="00CF3BBD" w:rsidRDefault="009E5D14">
          <w:pPr>
            <w:pStyle w:val="TM2"/>
            <w:rPr>
              <w:rFonts w:eastAsiaTheme="minorEastAsia" w:cstheme="minorBidi"/>
              <w:b w:val="0"/>
              <w:bCs w:val="0"/>
              <w:sz w:val="22"/>
              <w:szCs w:val="22"/>
              <w:lang w:eastAsia="fr-CA"/>
            </w:rPr>
          </w:pPr>
          <w:hyperlink w:anchor="_Toc50229710" w:history="1">
            <w:r w:rsidR="00CF3BBD" w:rsidRPr="002A1592">
              <w:rPr>
                <w:rStyle w:val="Lienhypertexte"/>
              </w:rPr>
              <w:t>Visibilité et représentations externes</w:t>
            </w:r>
            <w:r w:rsidR="00CF3BBD">
              <w:rPr>
                <w:webHidden/>
              </w:rPr>
              <w:tab/>
            </w:r>
            <w:r w:rsidR="00CF3BBD">
              <w:rPr>
                <w:webHidden/>
              </w:rPr>
              <w:fldChar w:fldCharType="begin"/>
            </w:r>
            <w:r w:rsidR="00CF3BBD">
              <w:rPr>
                <w:webHidden/>
              </w:rPr>
              <w:instrText xml:space="preserve"> PAGEREF _Toc50229710 \h </w:instrText>
            </w:r>
            <w:r w:rsidR="00CF3BBD">
              <w:rPr>
                <w:webHidden/>
              </w:rPr>
            </w:r>
            <w:r w:rsidR="00CF3BBD">
              <w:rPr>
                <w:webHidden/>
              </w:rPr>
              <w:fldChar w:fldCharType="separate"/>
            </w:r>
            <w:r w:rsidR="00103364">
              <w:rPr>
                <w:webHidden/>
              </w:rPr>
              <w:t>8</w:t>
            </w:r>
            <w:r w:rsidR="00CF3BBD">
              <w:rPr>
                <w:webHidden/>
              </w:rPr>
              <w:fldChar w:fldCharType="end"/>
            </w:r>
          </w:hyperlink>
        </w:p>
        <w:p w14:paraId="1E91DCDF" w14:textId="4231C086" w:rsidR="00CF3BBD" w:rsidRDefault="009E5D14">
          <w:pPr>
            <w:pStyle w:val="TM1"/>
            <w:tabs>
              <w:tab w:val="right" w:leader="dot" w:pos="9395"/>
            </w:tabs>
            <w:rPr>
              <w:rFonts w:asciiTheme="minorHAnsi" w:eastAsiaTheme="minorEastAsia" w:hAnsiTheme="minorHAnsi" w:cstheme="minorBidi"/>
              <w:b w:val="0"/>
              <w:bCs w:val="0"/>
              <w:caps w:val="0"/>
              <w:noProof/>
              <w:sz w:val="22"/>
              <w:szCs w:val="22"/>
              <w:lang w:eastAsia="fr-CA"/>
            </w:rPr>
          </w:pPr>
          <w:hyperlink w:anchor="_Toc50229711" w:history="1">
            <w:r w:rsidR="00CF3BBD" w:rsidRPr="002A1592">
              <w:rPr>
                <w:rStyle w:val="Lienhypertexte"/>
                <w:noProof/>
              </w:rPr>
              <w:t>Priorités 2020-2021</w:t>
            </w:r>
            <w:r w:rsidR="00CF3BBD">
              <w:rPr>
                <w:noProof/>
                <w:webHidden/>
              </w:rPr>
              <w:tab/>
            </w:r>
            <w:r w:rsidR="00CF3BBD">
              <w:rPr>
                <w:noProof/>
                <w:webHidden/>
              </w:rPr>
              <w:fldChar w:fldCharType="begin"/>
            </w:r>
            <w:r w:rsidR="00CF3BBD">
              <w:rPr>
                <w:noProof/>
                <w:webHidden/>
              </w:rPr>
              <w:instrText xml:space="preserve"> PAGEREF _Toc50229711 \h </w:instrText>
            </w:r>
            <w:r w:rsidR="00CF3BBD">
              <w:rPr>
                <w:noProof/>
                <w:webHidden/>
              </w:rPr>
            </w:r>
            <w:r w:rsidR="00CF3BBD">
              <w:rPr>
                <w:noProof/>
                <w:webHidden/>
              </w:rPr>
              <w:fldChar w:fldCharType="separate"/>
            </w:r>
            <w:r w:rsidR="00103364">
              <w:rPr>
                <w:noProof/>
                <w:webHidden/>
              </w:rPr>
              <w:t>10</w:t>
            </w:r>
            <w:r w:rsidR="00CF3BBD">
              <w:rPr>
                <w:noProof/>
                <w:webHidden/>
              </w:rPr>
              <w:fldChar w:fldCharType="end"/>
            </w:r>
          </w:hyperlink>
        </w:p>
        <w:p w14:paraId="5CD30697" w14:textId="4E68C869" w:rsidR="00CF3BBD" w:rsidRDefault="009E5D14">
          <w:pPr>
            <w:pStyle w:val="TM2"/>
            <w:rPr>
              <w:rFonts w:eastAsiaTheme="minorEastAsia" w:cstheme="minorBidi"/>
              <w:b w:val="0"/>
              <w:bCs w:val="0"/>
              <w:sz w:val="22"/>
              <w:szCs w:val="22"/>
              <w:lang w:eastAsia="fr-CA"/>
            </w:rPr>
          </w:pPr>
          <w:hyperlink w:anchor="_Toc50229712" w:history="1">
            <w:r w:rsidR="00CF3BBD" w:rsidRPr="002A1592">
              <w:rPr>
                <w:rStyle w:val="Lienhypertexte"/>
              </w:rPr>
              <w:t>Aspect législatif</w:t>
            </w:r>
            <w:r w:rsidR="00CF3BBD">
              <w:rPr>
                <w:webHidden/>
              </w:rPr>
              <w:tab/>
            </w:r>
            <w:r w:rsidR="00CF3BBD">
              <w:rPr>
                <w:webHidden/>
              </w:rPr>
              <w:fldChar w:fldCharType="begin"/>
            </w:r>
            <w:r w:rsidR="00CF3BBD">
              <w:rPr>
                <w:webHidden/>
              </w:rPr>
              <w:instrText xml:space="preserve"> PAGEREF _Toc50229712 \h </w:instrText>
            </w:r>
            <w:r w:rsidR="00CF3BBD">
              <w:rPr>
                <w:webHidden/>
              </w:rPr>
            </w:r>
            <w:r w:rsidR="00CF3BBD">
              <w:rPr>
                <w:webHidden/>
              </w:rPr>
              <w:fldChar w:fldCharType="separate"/>
            </w:r>
            <w:r w:rsidR="00103364">
              <w:rPr>
                <w:webHidden/>
              </w:rPr>
              <w:t>10</w:t>
            </w:r>
            <w:r w:rsidR="00CF3BBD">
              <w:rPr>
                <w:webHidden/>
              </w:rPr>
              <w:fldChar w:fldCharType="end"/>
            </w:r>
          </w:hyperlink>
        </w:p>
        <w:p w14:paraId="26B0B5CF" w14:textId="54F3717D" w:rsidR="00CF3BBD" w:rsidRDefault="009E5D14">
          <w:pPr>
            <w:pStyle w:val="TM2"/>
            <w:rPr>
              <w:rFonts w:eastAsiaTheme="minorEastAsia" w:cstheme="minorBidi"/>
              <w:b w:val="0"/>
              <w:bCs w:val="0"/>
              <w:sz w:val="22"/>
              <w:szCs w:val="22"/>
              <w:lang w:eastAsia="fr-CA"/>
            </w:rPr>
          </w:pPr>
          <w:hyperlink w:anchor="_Toc50229713" w:history="1">
            <w:r w:rsidR="00CF3BBD" w:rsidRPr="002A1592">
              <w:rPr>
                <w:rStyle w:val="Lienhypertexte"/>
              </w:rPr>
              <w:t>Déplacements</w:t>
            </w:r>
            <w:r w:rsidR="00CF3BBD">
              <w:rPr>
                <w:webHidden/>
              </w:rPr>
              <w:tab/>
            </w:r>
            <w:r w:rsidR="00CF3BBD">
              <w:rPr>
                <w:webHidden/>
              </w:rPr>
              <w:fldChar w:fldCharType="begin"/>
            </w:r>
            <w:r w:rsidR="00CF3BBD">
              <w:rPr>
                <w:webHidden/>
              </w:rPr>
              <w:instrText xml:space="preserve"> PAGEREF _Toc50229713 \h </w:instrText>
            </w:r>
            <w:r w:rsidR="00CF3BBD">
              <w:rPr>
                <w:webHidden/>
              </w:rPr>
            </w:r>
            <w:r w:rsidR="00CF3BBD">
              <w:rPr>
                <w:webHidden/>
              </w:rPr>
              <w:fldChar w:fldCharType="separate"/>
            </w:r>
            <w:r w:rsidR="00103364">
              <w:rPr>
                <w:webHidden/>
              </w:rPr>
              <w:t>10</w:t>
            </w:r>
            <w:r w:rsidR="00CF3BBD">
              <w:rPr>
                <w:webHidden/>
              </w:rPr>
              <w:fldChar w:fldCharType="end"/>
            </w:r>
          </w:hyperlink>
        </w:p>
        <w:p w14:paraId="643B8FB4" w14:textId="6235A34F" w:rsidR="00CF3BBD" w:rsidRDefault="009E5D14">
          <w:pPr>
            <w:pStyle w:val="TM2"/>
            <w:rPr>
              <w:rFonts w:eastAsiaTheme="minorEastAsia" w:cstheme="minorBidi"/>
              <w:b w:val="0"/>
              <w:bCs w:val="0"/>
              <w:sz w:val="22"/>
              <w:szCs w:val="22"/>
              <w:lang w:eastAsia="fr-CA"/>
            </w:rPr>
          </w:pPr>
          <w:hyperlink w:anchor="_Toc50229714" w:history="1">
            <w:r w:rsidR="00CF3BBD" w:rsidRPr="002A1592">
              <w:rPr>
                <w:rStyle w:val="Lienhypertexte"/>
              </w:rPr>
              <w:t>Éducation</w:t>
            </w:r>
            <w:r w:rsidR="00CF3BBD">
              <w:rPr>
                <w:webHidden/>
              </w:rPr>
              <w:tab/>
            </w:r>
            <w:r w:rsidR="00CF3BBD">
              <w:rPr>
                <w:webHidden/>
              </w:rPr>
              <w:fldChar w:fldCharType="begin"/>
            </w:r>
            <w:r w:rsidR="00CF3BBD">
              <w:rPr>
                <w:webHidden/>
              </w:rPr>
              <w:instrText xml:space="preserve"> PAGEREF _Toc50229714 \h </w:instrText>
            </w:r>
            <w:r w:rsidR="00CF3BBD">
              <w:rPr>
                <w:webHidden/>
              </w:rPr>
            </w:r>
            <w:r w:rsidR="00CF3BBD">
              <w:rPr>
                <w:webHidden/>
              </w:rPr>
              <w:fldChar w:fldCharType="separate"/>
            </w:r>
            <w:r w:rsidR="00103364">
              <w:rPr>
                <w:webHidden/>
              </w:rPr>
              <w:t>11</w:t>
            </w:r>
            <w:r w:rsidR="00CF3BBD">
              <w:rPr>
                <w:webHidden/>
              </w:rPr>
              <w:fldChar w:fldCharType="end"/>
            </w:r>
          </w:hyperlink>
        </w:p>
        <w:p w14:paraId="5C04CD7F" w14:textId="7176763D" w:rsidR="00CF3BBD" w:rsidRDefault="009E5D14">
          <w:pPr>
            <w:pStyle w:val="TM2"/>
            <w:rPr>
              <w:rFonts w:eastAsiaTheme="minorEastAsia" w:cstheme="minorBidi"/>
              <w:b w:val="0"/>
              <w:bCs w:val="0"/>
              <w:sz w:val="22"/>
              <w:szCs w:val="22"/>
              <w:lang w:eastAsia="fr-CA"/>
            </w:rPr>
          </w:pPr>
          <w:hyperlink w:anchor="_Toc50229715" w:history="1">
            <w:r w:rsidR="00CF3BBD" w:rsidRPr="002A1592">
              <w:rPr>
                <w:rStyle w:val="Lienhypertexte"/>
              </w:rPr>
              <w:t>Emploi et soutien du revenu</w:t>
            </w:r>
            <w:r w:rsidR="00CF3BBD">
              <w:rPr>
                <w:webHidden/>
              </w:rPr>
              <w:tab/>
            </w:r>
            <w:r w:rsidR="00CF3BBD">
              <w:rPr>
                <w:webHidden/>
              </w:rPr>
              <w:fldChar w:fldCharType="begin"/>
            </w:r>
            <w:r w:rsidR="00CF3BBD">
              <w:rPr>
                <w:webHidden/>
              </w:rPr>
              <w:instrText xml:space="preserve"> PAGEREF _Toc50229715 \h </w:instrText>
            </w:r>
            <w:r w:rsidR="00CF3BBD">
              <w:rPr>
                <w:webHidden/>
              </w:rPr>
            </w:r>
            <w:r w:rsidR="00CF3BBD">
              <w:rPr>
                <w:webHidden/>
              </w:rPr>
              <w:fldChar w:fldCharType="separate"/>
            </w:r>
            <w:r w:rsidR="00103364">
              <w:rPr>
                <w:webHidden/>
              </w:rPr>
              <w:t>12</w:t>
            </w:r>
            <w:r w:rsidR="00CF3BBD">
              <w:rPr>
                <w:webHidden/>
              </w:rPr>
              <w:fldChar w:fldCharType="end"/>
            </w:r>
          </w:hyperlink>
        </w:p>
        <w:p w14:paraId="3F4C6A90" w14:textId="50176189" w:rsidR="00CF3BBD" w:rsidRDefault="009E5D14">
          <w:pPr>
            <w:pStyle w:val="TM2"/>
            <w:rPr>
              <w:rFonts w:eastAsiaTheme="minorEastAsia" w:cstheme="minorBidi"/>
              <w:b w:val="0"/>
              <w:bCs w:val="0"/>
              <w:sz w:val="22"/>
              <w:szCs w:val="22"/>
              <w:lang w:eastAsia="fr-CA"/>
            </w:rPr>
          </w:pPr>
          <w:hyperlink w:anchor="_Toc50229716" w:history="1">
            <w:r w:rsidR="00CF3BBD" w:rsidRPr="002A1592">
              <w:rPr>
                <w:rStyle w:val="Lienhypertexte"/>
              </w:rPr>
              <w:t>Réforme de la Curatelle publique</w:t>
            </w:r>
            <w:r w:rsidR="00CF3BBD">
              <w:rPr>
                <w:webHidden/>
              </w:rPr>
              <w:tab/>
            </w:r>
            <w:r w:rsidR="00CF3BBD">
              <w:rPr>
                <w:webHidden/>
              </w:rPr>
              <w:fldChar w:fldCharType="begin"/>
            </w:r>
            <w:r w:rsidR="00CF3BBD">
              <w:rPr>
                <w:webHidden/>
              </w:rPr>
              <w:instrText xml:space="preserve"> PAGEREF _Toc50229716 \h </w:instrText>
            </w:r>
            <w:r w:rsidR="00CF3BBD">
              <w:rPr>
                <w:webHidden/>
              </w:rPr>
            </w:r>
            <w:r w:rsidR="00CF3BBD">
              <w:rPr>
                <w:webHidden/>
              </w:rPr>
              <w:fldChar w:fldCharType="separate"/>
            </w:r>
            <w:r w:rsidR="00103364">
              <w:rPr>
                <w:webHidden/>
              </w:rPr>
              <w:t>13</w:t>
            </w:r>
            <w:r w:rsidR="00CF3BBD">
              <w:rPr>
                <w:webHidden/>
              </w:rPr>
              <w:fldChar w:fldCharType="end"/>
            </w:r>
          </w:hyperlink>
        </w:p>
        <w:p w14:paraId="71A0DF97" w14:textId="6ED935E2" w:rsidR="00CF3BBD" w:rsidRDefault="009E5D14">
          <w:pPr>
            <w:pStyle w:val="TM2"/>
            <w:rPr>
              <w:rFonts w:eastAsiaTheme="minorEastAsia" w:cstheme="minorBidi"/>
              <w:b w:val="0"/>
              <w:bCs w:val="0"/>
              <w:sz w:val="22"/>
              <w:szCs w:val="22"/>
              <w:lang w:eastAsia="fr-CA"/>
            </w:rPr>
          </w:pPr>
          <w:hyperlink w:anchor="_Toc50229717" w:history="1">
            <w:r w:rsidR="00CF3BBD" w:rsidRPr="002A1592">
              <w:rPr>
                <w:rStyle w:val="Lienhypertexte"/>
              </w:rPr>
              <w:t>Santé et services sociaux</w:t>
            </w:r>
            <w:r w:rsidR="00CF3BBD">
              <w:rPr>
                <w:webHidden/>
              </w:rPr>
              <w:tab/>
            </w:r>
            <w:r w:rsidR="00CF3BBD">
              <w:rPr>
                <w:webHidden/>
              </w:rPr>
              <w:fldChar w:fldCharType="begin"/>
            </w:r>
            <w:r w:rsidR="00CF3BBD">
              <w:rPr>
                <w:webHidden/>
              </w:rPr>
              <w:instrText xml:space="preserve"> PAGEREF _Toc50229717 \h </w:instrText>
            </w:r>
            <w:r w:rsidR="00CF3BBD">
              <w:rPr>
                <w:webHidden/>
              </w:rPr>
            </w:r>
            <w:r w:rsidR="00CF3BBD">
              <w:rPr>
                <w:webHidden/>
              </w:rPr>
              <w:fldChar w:fldCharType="separate"/>
            </w:r>
            <w:r w:rsidR="00103364">
              <w:rPr>
                <w:webHidden/>
              </w:rPr>
              <w:t>13</w:t>
            </w:r>
            <w:r w:rsidR="00CF3BBD">
              <w:rPr>
                <w:webHidden/>
              </w:rPr>
              <w:fldChar w:fldCharType="end"/>
            </w:r>
          </w:hyperlink>
        </w:p>
        <w:p w14:paraId="43AE966C" w14:textId="5F71287F" w:rsidR="00CF3BBD" w:rsidRDefault="009E5D14">
          <w:pPr>
            <w:pStyle w:val="TM2"/>
            <w:rPr>
              <w:rFonts w:eastAsiaTheme="minorEastAsia" w:cstheme="minorBidi"/>
              <w:b w:val="0"/>
              <w:bCs w:val="0"/>
              <w:sz w:val="22"/>
              <w:szCs w:val="22"/>
              <w:lang w:eastAsia="fr-CA"/>
            </w:rPr>
          </w:pPr>
          <w:hyperlink w:anchor="_Toc50229718" w:history="1">
            <w:r w:rsidR="00CF3BBD" w:rsidRPr="002A1592">
              <w:rPr>
                <w:rStyle w:val="Lienhypertexte"/>
              </w:rPr>
              <w:t>Soutien à domicile et soutien aux familles</w:t>
            </w:r>
            <w:r w:rsidR="00CF3BBD">
              <w:rPr>
                <w:webHidden/>
              </w:rPr>
              <w:tab/>
            </w:r>
            <w:r w:rsidR="00CF3BBD">
              <w:rPr>
                <w:webHidden/>
              </w:rPr>
              <w:fldChar w:fldCharType="begin"/>
            </w:r>
            <w:r w:rsidR="00CF3BBD">
              <w:rPr>
                <w:webHidden/>
              </w:rPr>
              <w:instrText xml:space="preserve"> PAGEREF _Toc50229718 \h </w:instrText>
            </w:r>
            <w:r w:rsidR="00CF3BBD">
              <w:rPr>
                <w:webHidden/>
              </w:rPr>
            </w:r>
            <w:r w:rsidR="00CF3BBD">
              <w:rPr>
                <w:webHidden/>
              </w:rPr>
              <w:fldChar w:fldCharType="separate"/>
            </w:r>
            <w:r w:rsidR="00103364">
              <w:rPr>
                <w:webHidden/>
              </w:rPr>
              <w:t>13</w:t>
            </w:r>
            <w:r w:rsidR="00CF3BBD">
              <w:rPr>
                <w:webHidden/>
              </w:rPr>
              <w:fldChar w:fldCharType="end"/>
            </w:r>
          </w:hyperlink>
        </w:p>
        <w:p w14:paraId="1BCD7CBC" w14:textId="08A952A7" w:rsidR="00CF3BBD" w:rsidRDefault="009E5D14">
          <w:pPr>
            <w:pStyle w:val="TM2"/>
            <w:rPr>
              <w:rFonts w:eastAsiaTheme="minorEastAsia" w:cstheme="minorBidi"/>
              <w:b w:val="0"/>
              <w:bCs w:val="0"/>
              <w:sz w:val="22"/>
              <w:szCs w:val="22"/>
              <w:lang w:eastAsia="fr-CA"/>
            </w:rPr>
          </w:pPr>
          <w:hyperlink w:anchor="_Toc50229719" w:history="1">
            <w:r w:rsidR="00CF3BBD" w:rsidRPr="002A1592">
              <w:rPr>
                <w:rStyle w:val="Lienhypertexte"/>
              </w:rPr>
              <w:t>Partenaires</w:t>
            </w:r>
            <w:r w:rsidR="00CF3BBD">
              <w:rPr>
                <w:webHidden/>
              </w:rPr>
              <w:tab/>
            </w:r>
            <w:r w:rsidR="00CF3BBD">
              <w:rPr>
                <w:webHidden/>
              </w:rPr>
              <w:fldChar w:fldCharType="begin"/>
            </w:r>
            <w:r w:rsidR="00CF3BBD">
              <w:rPr>
                <w:webHidden/>
              </w:rPr>
              <w:instrText xml:space="preserve"> PAGEREF _Toc50229719 \h </w:instrText>
            </w:r>
            <w:r w:rsidR="00CF3BBD">
              <w:rPr>
                <w:webHidden/>
              </w:rPr>
            </w:r>
            <w:r w:rsidR="00CF3BBD">
              <w:rPr>
                <w:webHidden/>
              </w:rPr>
              <w:fldChar w:fldCharType="separate"/>
            </w:r>
            <w:r w:rsidR="00103364">
              <w:rPr>
                <w:webHidden/>
              </w:rPr>
              <w:t>14</w:t>
            </w:r>
            <w:r w:rsidR="00CF3BBD">
              <w:rPr>
                <w:webHidden/>
              </w:rPr>
              <w:fldChar w:fldCharType="end"/>
            </w:r>
          </w:hyperlink>
        </w:p>
        <w:p w14:paraId="3537076C" w14:textId="0E8229BF" w:rsidR="00CF3BBD" w:rsidRDefault="009E5D14">
          <w:pPr>
            <w:pStyle w:val="TM1"/>
            <w:tabs>
              <w:tab w:val="right" w:leader="dot" w:pos="9395"/>
            </w:tabs>
            <w:rPr>
              <w:rFonts w:asciiTheme="minorHAnsi" w:eastAsiaTheme="minorEastAsia" w:hAnsiTheme="minorHAnsi" w:cstheme="minorBidi"/>
              <w:b w:val="0"/>
              <w:bCs w:val="0"/>
              <w:caps w:val="0"/>
              <w:noProof/>
              <w:sz w:val="22"/>
              <w:szCs w:val="22"/>
              <w:lang w:eastAsia="fr-CA"/>
            </w:rPr>
          </w:pPr>
          <w:hyperlink w:anchor="_Toc50229720" w:history="1">
            <w:r w:rsidR="00CF3BBD" w:rsidRPr="002A1592">
              <w:rPr>
                <w:rStyle w:val="Lienhypertexte"/>
                <w:noProof/>
              </w:rPr>
              <w:t>ANNEXE : Thèmes des mémoires et revendications de la COPHAN de ces dernières années</w:t>
            </w:r>
            <w:r w:rsidR="00CF3BBD">
              <w:rPr>
                <w:noProof/>
                <w:webHidden/>
              </w:rPr>
              <w:tab/>
            </w:r>
            <w:r w:rsidR="00CF3BBD">
              <w:rPr>
                <w:noProof/>
                <w:webHidden/>
              </w:rPr>
              <w:fldChar w:fldCharType="begin"/>
            </w:r>
            <w:r w:rsidR="00CF3BBD">
              <w:rPr>
                <w:noProof/>
                <w:webHidden/>
              </w:rPr>
              <w:instrText xml:space="preserve"> PAGEREF _Toc50229720 \h </w:instrText>
            </w:r>
            <w:r w:rsidR="00CF3BBD">
              <w:rPr>
                <w:noProof/>
                <w:webHidden/>
              </w:rPr>
            </w:r>
            <w:r w:rsidR="00CF3BBD">
              <w:rPr>
                <w:noProof/>
                <w:webHidden/>
              </w:rPr>
              <w:fldChar w:fldCharType="separate"/>
            </w:r>
            <w:r w:rsidR="00103364">
              <w:rPr>
                <w:noProof/>
                <w:webHidden/>
              </w:rPr>
              <w:t>15</w:t>
            </w:r>
            <w:r w:rsidR="00CF3BBD">
              <w:rPr>
                <w:noProof/>
                <w:webHidden/>
              </w:rPr>
              <w:fldChar w:fldCharType="end"/>
            </w:r>
          </w:hyperlink>
        </w:p>
        <w:p w14:paraId="1B248CE2" w14:textId="2E0D93E2" w:rsidR="00CF3BBD" w:rsidRDefault="009E5D14">
          <w:pPr>
            <w:pStyle w:val="TM2"/>
            <w:rPr>
              <w:rFonts w:eastAsiaTheme="minorEastAsia" w:cstheme="minorBidi"/>
              <w:b w:val="0"/>
              <w:bCs w:val="0"/>
              <w:sz w:val="22"/>
              <w:szCs w:val="22"/>
              <w:lang w:eastAsia="fr-CA"/>
            </w:rPr>
          </w:pPr>
          <w:hyperlink w:anchor="_Toc50229721" w:history="1">
            <w:r w:rsidR="00CF3BBD" w:rsidRPr="002A1592">
              <w:rPr>
                <w:rStyle w:val="Lienhypertexte"/>
              </w:rPr>
              <w:t>Éducation</w:t>
            </w:r>
            <w:r w:rsidR="00CF3BBD">
              <w:rPr>
                <w:webHidden/>
              </w:rPr>
              <w:tab/>
            </w:r>
            <w:r w:rsidR="00CF3BBD">
              <w:rPr>
                <w:webHidden/>
              </w:rPr>
              <w:fldChar w:fldCharType="begin"/>
            </w:r>
            <w:r w:rsidR="00CF3BBD">
              <w:rPr>
                <w:webHidden/>
              </w:rPr>
              <w:instrText xml:space="preserve"> PAGEREF _Toc50229721 \h </w:instrText>
            </w:r>
            <w:r w:rsidR="00CF3BBD">
              <w:rPr>
                <w:webHidden/>
              </w:rPr>
            </w:r>
            <w:r w:rsidR="00CF3BBD">
              <w:rPr>
                <w:webHidden/>
              </w:rPr>
              <w:fldChar w:fldCharType="separate"/>
            </w:r>
            <w:r w:rsidR="00103364">
              <w:rPr>
                <w:webHidden/>
              </w:rPr>
              <w:t>15</w:t>
            </w:r>
            <w:r w:rsidR="00CF3BBD">
              <w:rPr>
                <w:webHidden/>
              </w:rPr>
              <w:fldChar w:fldCharType="end"/>
            </w:r>
          </w:hyperlink>
        </w:p>
        <w:p w14:paraId="643D7AFD" w14:textId="42105CED" w:rsidR="00CF3BBD" w:rsidRDefault="009E5D14">
          <w:pPr>
            <w:pStyle w:val="TM2"/>
            <w:rPr>
              <w:rFonts w:eastAsiaTheme="minorEastAsia" w:cstheme="minorBidi"/>
              <w:b w:val="0"/>
              <w:bCs w:val="0"/>
              <w:sz w:val="22"/>
              <w:szCs w:val="22"/>
              <w:lang w:eastAsia="fr-CA"/>
            </w:rPr>
          </w:pPr>
          <w:hyperlink w:anchor="_Toc50229722" w:history="1">
            <w:r w:rsidR="00CF3BBD" w:rsidRPr="002A1592">
              <w:rPr>
                <w:rStyle w:val="Lienhypertexte"/>
              </w:rPr>
              <w:t>Emploi et soutien du revenu</w:t>
            </w:r>
            <w:r w:rsidR="00CF3BBD">
              <w:rPr>
                <w:webHidden/>
              </w:rPr>
              <w:tab/>
            </w:r>
            <w:r w:rsidR="00CF3BBD">
              <w:rPr>
                <w:webHidden/>
              </w:rPr>
              <w:fldChar w:fldCharType="begin"/>
            </w:r>
            <w:r w:rsidR="00CF3BBD">
              <w:rPr>
                <w:webHidden/>
              </w:rPr>
              <w:instrText xml:space="preserve"> PAGEREF _Toc50229722 \h </w:instrText>
            </w:r>
            <w:r w:rsidR="00CF3BBD">
              <w:rPr>
                <w:webHidden/>
              </w:rPr>
            </w:r>
            <w:r w:rsidR="00CF3BBD">
              <w:rPr>
                <w:webHidden/>
              </w:rPr>
              <w:fldChar w:fldCharType="separate"/>
            </w:r>
            <w:r w:rsidR="00103364">
              <w:rPr>
                <w:webHidden/>
              </w:rPr>
              <w:t>15</w:t>
            </w:r>
            <w:r w:rsidR="00CF3BBD">
              <w:rPr>
                <w:webHidden/>
              </w:rPr>
              <w:fldChar w:fldCharType="end"/>
            </w:r>
          </w:hyperlink>
        </w:p>
        <w:p w14:paraId="25A4214A" w14:textId="4023F00F" w:rsidR="00CF3BBD" w:rsidRDefault="009E5D14">
          <w:pPr>
            <w:pStyle w:val="TM2"/>
            <w:rPr>
              <w:rFonts w:eastAsiaTheme="minorEastAsia" w:cstheme="minorBidi"/>
              <w:b w:val="0"/>
              <w:bCs w:val="0"/>
              <w:sz w:val="22"/>
              <w:szCs w:val="22"/>
              <w:lang w:eastAsia="fr-CA"/>
            </w:rPr>
          </w:pPr>
          <w:hyperlink w:anchor="_Toc50229723" w:history="1">
            <w:r w:rsidR="00CF3BBD" w:rsidRPr="002A1592">
              <w:rPr>
                <w:rStyle w:val="Lienhypertexte"/>
              </w:rPr>
              <w:t>Environnement bâti et aménagements publics</w:t>
            </w:r>
            <w:r w:rsidR="00CF3BBD">
              <w:rPr>
                <w:webHidden/>
              </w:rPr>
              <w:tab/>
            </w:r>
            <w:r w:rsidR="00CF3BBD">
              <w:rPr>
                <w:webHidden/>
              </w:rPr>
              <w:fldChar w:fldCharType="begin"/>
            </w:r>
            <w:r w:rsidR="00CF3BBD">
              <w:rPr>
                <w:webHidden/>
              </w:rPr>
              <w:instrText xml:space="preserve"> PAGEREF _Toc50229723 \h </w:instrText>
            </w:r>
            <w:r w:rsidR="00CF3BBD">
              <w:rPr>
                <w:webHidden/>
              </w:rPr>
            </w:r>
            <w:r w:rsidR="00CF3BBD">
              <w:rPr>
                <w:webHidden/>
              </w:rPr>
              <w:fldChar w:fldCharType="separate"/>
            </w:r>
            <w:r w:rsidR="00103364">
              <w:rPr>
                <w:webHidden/>
              </w:rPr>
              <w:t>16</w:t>
            </w:r>
            <w:r w:rsidR="00CF3BBD">
              <w:rPr>
                <w:webHidden/>
              </w:rPr>
              <w:fldChar w:fldCharType="end"/>
            </w:r>
          </w:hyperlink>
        </w:p>
        <w:p w14:paraId="249DE482" w14:textId="20A059D8" w:rsidR="00CF3BBD" w:rsidRDefault="009E5D14">
          <w:pPr>
            <w:pStyle w:val="TM2"/>
            <w:rPr>
              <w:rFonts w:eastAsiaTheme="minorEastAsia" w:cstheme="minorBidi"/>
              <w:b w:val="0"/>
              <w:bCs w:val="0"/>
              <w:sz w:val="22"/>
              <w:szCs w:val="22"/>
              <w:lang w:eastAsia="fr-CA"/>
            </w:rPr>
          </w:pPr>
          <w:hyperlink w:anchor="_Toc50229724" w:history="1">
            <w:r w:rsidR="00CF3BBD" w:rsidRPr="002A1592">
              <w:rPr>
                <w:rStyle w:val="Lienhypertexte"/>
              </w:rPr>
              <w:t>Mobilité</w:t>
            </w:r>
            <w:r w:rsidR="00CF3BBD">
              <w:rPr>
                <w:webHidden/>
              </w:rPr>
              <w:tab/>
            </w:r>
            <w:r w:rsidR="00CF3BBD">
              <w:rPr>
                <w:webHidden/>
              </w:rPr>
              <w:fldChar w:fldCharType="begin"/>
            </w:r>
            <w:r w:rsidR="00CF3BBD">
              <w:rPr>
                <w:webHidden/>
              </w:rPr>
              <w:instrText xml:space="preserve"> PAGEREF _Toc50229724 \h </w:instrText>
            </w:r>
            <w:r w:rsidR="00CF3BBD">
              <w:rPr>
                <w:webHidden/>
              </w:rPr>
            </w:r>
            <w:r w:rsidR="00CF3BBD">
              <w:rPr>
                <w:webHidden/>
              </w:rPr>
              <w:fldChar w:fldCharType="separate"/>
            </w:r>
            <w:r w:rsidR="00103364">
              <w:rPr>
                <w:webHidden/>
              </w:rPr>
              <w:t>16</w:t>
            </w:r>
            <w:r w:rsidR="00CF3BBD">
              <w:rPr>
                <w:webHidden/>
              </w:rPr>
              <w:fldChar w:fldCharType="end"/>
            </w:r>
          </w:hyperlink>
        </w:p>
        <w:p w14:paraId="585413C9" w14:textId="12CDB6C9" w:rsidR="00CF3BBD" w:rsidRDefault="009E5D14">
          <w:pPr>
            <w:pStyle w:val="TM2"/>
            <w:rPr>
              <w:rFonts w:eastAsiaTheme="minorEastAsia" w:cstheme="minorBidi"/>
              <w:b w:val="0"/>
              <w:bCs w:val="0"/>
              <w:sz w:val="22"/>
              <w:szCs w:val="22"/>
              <w:lang w:eastAsia="fr-CA"/>
            </w:rPr>
          </w:pPr>
          <w:hyperlink w:anchor="_Toc50229725" w:history="1">
            <w:r w:rsidR="00CF3BBD" w:rsidRPr="002A1592">
              <w:rPr>
                <w:rStyle w:val="Lienhypertexte"/>
              </w:rPr>
              <w:t>Santé et services sociaux</w:t>
            </w:r>
            <w:r w:rsidR="00CF3BBD">
              <w:rPr>
                <w:webHidden/>
              </w:rPr>
              <w:tab/>
            </w:r>
            <w:r w:rsidR="00CF3BBD">
              <w:rPr>
                <w:webHidden/>
              </w:rPr>
              <w:fldChar w:fldCharType="begin"/>
            </w:r>
            <w:r w:rsidR="00CF3BBD">
              <w:rPr>
                <w:webHidden/>
              </w:rPr>
              <w:instrText xml:space="preserve"> PAGEREF _Toc50229725 \h </w:instrText>
            </w:r>
            <w:r w:rsidR="00CF3BBD">
              <w:rPr>
                <w:webHidden/>
              </w:rPr>
            </w:r>
            <w:r w:rsidR="00CF3BBD">
              <w:rPr>
                <w:webHidden/>
              </w:rPr>
              <w:fldChar w:fldCharType="separate"/>
            </w:r>
            <w:r w:rsidR="00103364">
              <w:rPr>
                <w:webHidden/>
              </w:rPr>
              <w:t>17</w:t>
            </w:r>
            <w:r w:rsidR="00CF3BBD">
              <w:rPr>
                <w:webHidden/>
              </w:rPr>
              <w:fldChar w:fldCharType="end"/>
            </w:r>
          </w:hyperlink>
        </w:p>
        <w:p w14:paraId="2C87E794" w14:textId="43C45267" w:rsidR="00CF3BBD" w:rsidRDefault="009E5D14">
          <w:pPr>
            <w:pStyle w:val="TM2"/>
            <w:rPr>
              <w:rFonts w:eastAsiaTheme="minorEastAsia" w:cstheme="minorBidi"/>
              <w:b w:val="0"/>
              <w:bCs w:val="0"/>
              <w:sz w:val="22"/>
              <w:szCs w:val="22"/>
              <w:lang w:eastAsia="fr-CA"/>
            </w:rPr>
          </w:pPr>
          <w:hyperlink w:anchor="_Toc50229726" w:history="1">
            <w:r w:rsidR="00CF3BBD" w:rsidRPr="002A1592">
              <w:rPr>
                <w:rStyle w:val="Lienhypertexte"/>
              </w:rPr>
              <w:t>Varia</w:t>
            </w:r>
            <w:r w:rsidR="00CF3BBD">
              <w:rPr>
                <w:webHidden/>
              </w:rPr>
              <w:tab/>
            </w:r>
            <w:r w:rsidR="00CF3BBD">
              <w:rPr>
                <w:webHidden/>
              </w:rPr>
              <w:fldChar w:fldCharType="begin"/>
            </w:r>
            <w:r w:rsidR="00CF3BBD">
              <w:rPr>
                <w:webHidden/>
              </w:rPr>
              <w:instrText xml:space="preserve"> PAGEREF _Toc50229726 \h </w:instrText>
            </w:r>
            <w:r w:rsidR="00CF3BBD">
              <w:rPr>
                <w:webHidden/>
              </w:rPr>
            </w:r>
            <w:r w:rsidR="00CF3BBD">
              <w:rPr>
                <w:webHidden/>
              </w:rPr>
              <w:fldChar w:fldCharType="separate"/>
            </w:r>
            <w:r w:rsidR="00103364">
              <w:rPr>
                <w:webHidden/>
              </w:rPr>
              <w:t>17</w:t>
            </w:r>
            <w:r w:rsidR="00CF3BBD">
              <w:rPr>
                <w:webHidden/>
              </w:rPr>
              <w:fldChar w:fldCharType="end"/>
            </w:r>
          </w:hyperlink>
        </w:p>
        <w:p w14:paraId="2D52BE80" w14:textId="74CBDF45" w:rsidR="00A40630" w:rsidRDefault="00A40630">
          <w:r>
            <w:rPr>
              <w:b/>
              <w:bCs/>
              <w:lang w:val="fr-FR"/>
            </w:rPr>
            <w:fldChar w:fldCharType="end"/>
          </w:r>
        </w:p>
      </w:sdtContent>
    </w:sdt>
    <w:p w14:paraId="1616F631" w14:textId="63989DB2" w:rsidR="00AE0E76" w:rsidRDefault="00AE0E76" w:rsidP="00B2184F">
      <w:pPr>
        <w:contextualSpacing/>
        <w:rPr>
          <w:rFonts w:cs="Arial"/>
          <w:szCs w:val="24"/>
        </w:rPr>
      </w:pPr>
      <w:r>
        <w:rPr>
          <w:rFonts w:cs="Arial"/>
          <w:szCs w:val="24"/>
        </w:rPr>
        <w:br w:type="page"/>
      </w:r>
    </w:p>
    <w:p w14:paraId="09EF83BB" w14:textId="77777777" w:rsidR="00AB17A9" w:rsidRPr="009E0A3D" w:rsidRDefault="00AB17A9" w:rsidP="00B2184F">
      <w:pPr>
        <w:contextualSpacing/>
        <w:rPr>
          <w:rFonts w:cs="Arial"/>
          <w:szCs w:val="24"/>
        </w:rPr>
        <w:sectPr w:rsidR="00AB17A9" w:rsidRPr="009E0A3D" w:rsidSect="00F1151A">
          <w:footerReference w:type="even" r:id="rId9"/>
          <w:footerReference w:type="default" r:id="rId10"/>
          <w:pgSz w:w="12240" w:h="15840"/>
          <w:pgMar w:top="1418" w:right="1134" w:bottom="1418" w:left="1701" w:header="708" w:footer="708" w:gutter="0"/>
          <w:pgNumType w:start="0"/>
          <w:cols w:space="708"/>
          <w:titlePg/>
          <w:docGrid w:linePitch="360"/>
        </w:sectPr>
      </w:pPr>
    </w:p>
    <w:p w14:paraId="449D4CD0" w14:textId="77777777" w:rsidR="00413A16" w:rsidRPr="00534E86" w:rsidRDefault="00413A16" w:rsidP="00534E86">
      <w:pPr>
        <w:pStyle w:val="Titre1"/>
      </w:pPr>
      <w:bookmarkStart w:id="10" w:name="_Toc44406283"/>
      <w:bookmarkStart w:id="11" w:name="_Toc49976526"/>
      <w:bookmarkStart w:id="12" w:name="_Toc49976606"/>
      <w:bookmarkStart w:id="13" w:name="_Toc50229703"/>
      <w:bookmarkEnd w:id="9"/>
      <w:bookmarkEnd w:id="8"/>
      <w:bookmarkEnd w:id="7"/>
      <w:bookmarkEnd w:id="6"/>
      <w:bookmarkEnd w:id="5"/>
      <w:bookmarkEnd w:id="4"/>
      <w:bookmarkEnd w:id="3"/>
      <w:r w:rsidRPr="00534E86">
        <w:lastRenderedPageBreak/>
        <w:t>Introduction</w:t>
      </w:r>
      <w:bookmarkEnd w:id="10"/>
      <w:bookmarkEnd w:id="11"/>
      <w:bookmarkEnd w:id="12"/>
      <w:bookmarkEnd w:id="13"/>
    </w:p>
    <w:p w14:paraId="10768253" w14:textId="77777777" w:rsidR="00AE529B" w:rsidRDefault="00413A16" w:rsidP="0076476A">
      <w:pPr>
        <w:spacing w:line="276" w:lineRule="auto"/>
        <w:rPr>
          <w:lang w:val="fr-FR" w:eastAsia="fr-CA"/>
        </w:rPr>
      </w:pPr>
      <w:r>
        <w:rPr>
          <w:lang w:val="fr-FR" w:eastAsia="fr-CA"/>
        </w:rPr>
        <w:t xml:space="preserve">Fondée en 1985 par et pour des personnes ayant des limitations fonctionnelles, la COPHAN est un regroupement d’action communautaire autonome de défense collective des droits qui a pour mission de rendre le Québec inclusif afin d’assurer la participation sociale pleine et entière des personnes </w:t>
      </w:r>
      <w:r w:rsidRPr="003B2C36">
        <w:rPr>
          <w:iCs/>
          <w:lang w:val="fr-FR" w:eastAsia="fr-CA"/>
        </w:rPr>
        <w:t>ayant</w:t>
      </w:r>
      <w:r w:rsidRPr="003B2C36">
        <w:rPr>
          <w:lang w:val="fr-FR" w:eastAsia="fr-CA"/>
        </w:rPr>
        <w:t xml:space="preserve"> des limitations</w:t>
      </w:r>
      <w:r>
        <w:rPr>
          <w:lang w:val="fr-FR" w:eastAsia="fr-CA"/>
        </w:rPr>
        <w:t xml:space="preserve"> fonctionnelles et de leurs proches. Elle regroupe 46 organismes nationaux et </w:t>
      </w:r>
      <w:r w:rsidR="00626B21" w:rsidRPr="00626B21">
        <w:rPr>
          <w:lang w:val="fr-FR" w:eastAsia="fr-CA"/>
        </w:rPr>
        <w:t>régionaux</w:t>
      </w:r>
      <w:r w:rsidR="001620EA" w:rsidRPr="00626B21">
        <w:rPr>
          <w:lang w:val="fr-FR" w:eastAsia="fr-CA"/>
        </w:rPr>
        <w:t xml:space="preserve"> de défense</w:t>
      </w:r>
      <w:r w:rsidR="000E6807" w:rsidRPr="00626B21">
        <w:rPr>
          <w:lang w:val="fr-FR" w:eastAsia="fr-CA"/>
        </w:rPr>
        <w:t xml:space="preserve"> des droits de</w:t>
      </w:r>
      <w:r w:rsidR="000E6807" w:rsidRPr="000E6807">
        <w:rPr>
          <w:lang w:val="fr-FR" w:eastAsia="fr-CA"/>
        </w:rPr>
        <w:t xml:space="preserve"> </w:t>
      </w:r>
      <w:r w:rsidRPr="000E6807">
        <w:rPr>
          <w:lang w:val="fr-FR" w:eastAsia="fr-CA"/>
        </w:rPr>
        <w:t>personnes ayant des limitations fonctionnelles et leurs proches.</w:t>
      </w:r>
      <w:r>
        <w:rPr>
          <w:lang w:val="fr-FR" w:eastAsia="fr-CA"/>
        </w:rPr>
        <w:t xml:space="preserve"> </w:t>
      </w:r>
    </w:p>
    <w:p w14:paraId="6198A406" w14:textId="6AF1B794" w:rsidR="00413A16" w:rsidRDefault="00413A16" w:rsidP="0076476A">
      <w:pPr>
        <w:spacing w:line="276" w:lineRule="auto"/>
        <w:rPr>
          <w:lang w:val="fr-FR" w:eastAsia="fr-CA"/>
        </w:rPr>
      </w:pPr>
      <w:r>
        <w:rPr>
          <w:lang w:val="fr-FR" w:eastAsia="fr-CA"/>
        </w:rPr>
        <w:t xml:space="preserve">Par l’intermédiaire de ses membres, la COPHAN est présente partout au Québec et rejoint </w:t>
      </w:r>
      <w:r w:rsidR="001620EA">
        <w:rPr>
          <w:lang w:val="fr-FR" w:eastAsia="fr-CA"/>
        </w:rPr>
        <w:t xml:space="preserve">des personnes ayant </w:t>
      </w:r>
      <w:r>
        <w:rPr>
          <w:lang w:val="fr-FR" w:eastAsia="fr-CA"/>
        </w:rPr>
        <w:t xml:space="preserve">tous types de limitations : motrices, organiques, neurologiques, </w:t>
      </w:r>
      <w:r w:rsidR="003B2C36" w:rsidRPr="003B2C36">
        <w:rPr>
          <w:lang w:val="fr-FR" w:eastAsia="fr-CA"/>
        </w:rPr>
        <w:t>intellectuelles, visuelles, auditives</w:t>
      </w:r>
      <w:r w:rsidR="003B2C36">
        <w:rPr>
          <w:lang w:val="fr-FR" w:eastAsia="fr-CA"/>
        </w:rPr>
        <w:t>,</w:t>
      </w:r>
      <w:r w:rsidR="003B2C36" w:rsidRPr="003B2C36">
        <w:rPr>
          <w:lang w:val="fr-FR" w:eastAsia="fr-CA"/>
        </w:rPr>
        <w:t xml:space="preserve"> </w:t>
      </w:r>
      <w:r w:rsidR="004E3A63">
        <w:rPr>
          <w:lang w:val="fr-FR" w:eastAsia="fr-CA"/>
        </w:rPr>
        <w:t xml:space="preserve">langagières, troubles </w:t>
      </w:r>
      <w:r>
        <w:rPr>
          <w:lang w:val="fr-FR" w:eastAsia="fr-CA"/>
        </w:rPr>
        <w:t xml:space="preserve">d’apprentissage, troubles du spectre de l’autisme et </w:t>
      </w:r>
      <w:r w:rsidR="004E3A63">
        <w:rPr>
          <w:lang w:val="fr-FR" w:eastAsia="fr-CA"/>
        </w:rPr>
        <w:t>problèmes</w:t>
      </w:r>
      <w:r w:rsidR="003B2C36">
        <w:rPr>
          <w:lang w:val="fr-FR" w:eastAsia="fr-CA"/>
        </w:rPr>
        <w:t xml:space="preserve"> de </w:t>
      </w:r>
      <w:r>
        <w:rPr>
          <w:lang w:val="fr-FR" w:eastAsia="fr-CA"/>
        </w:rPr>
        <w:t>santé mentale.</w:t>
      </w:r>
    </w:p>
    <w:p w14:paraId="37D95990" w14:textId="77777777" w:rsidR="00413A16" w:rsidRDefault="00413A16" w:rsidP="0076476A">
      <w:pPr>
        <w:spacing w:line="276" w:lineRule="auto"/>
        <w:rPr>
          <w:lang w:val="fr-FR" w:eastAsia="fr-CA"/>
        </w:rPr>
      </w:pPr>
      <w:r>
        <w:rPr>
          <w:lang w:val="fr-FR" w:eastAsia="fr-CA"/>
        </w:rPr>
        <w:t xml:space="preserve">La COPHAN est active aux niveaux québécois, canadien et international dans tous les domaines qui ont une incidence sur les conditions de vie et la participation sociale des personnes ayant des limitations fonctionnelles et de leurs proches. En plus de réagir à l’actualité lorsqu’il est question de dossiers susceptibles de concerner les personnes </w:t>
      </w:r>
      <w:r w:rsidR="000E6807">
        <w:rPr>
          <w:lang w:val="fr-FR" w:eastAsia="fr-CA"/>
        </w:rPr>
        <w:t>que nous représentons</w:t>
      </w:r>
      <w:r>
        <w:rPr>
          <w:lang w:val="fr-FR" w:eastAsia="fr-CA"/>
        </w:rPr>
        <w:t xml:space="preserve">, la </w:t>
      </w:r>
      <w:r w:rsidR="003B2C36">
        <w:rPr>
          <w:lang w:val="fr-FR" w:eastAsia="fr-CA"/>
        </w:rPr>
        <w:t xml:space="preserve">COPHAN intervient notamment sur </w:t>
      </w:r>
      <w:r>
        <w:rPr>
          <w:lang w:val="fr-FR" w:eastAsia="fr-CA"/>
        </w:rPr>
        <w:t>les problématiques suivantes :</w:t>
      </w:r>
    </w:p>
    <w:p w14:paraId="284DCBEB" w14:textId="77777777" w:rsidR="00413A16" w:rsidRDefault="00413A16"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bookmarkStart w:id="14" w:name="_Hlk49969547"/>
      <w:r>
        <w:rPr>
          <w:rFonts w:cs="Arial"/>
          <w:szCs w:val="24"/>
          <w:lang w:val="fr-FR" w:eastAsia="fr-CA"/>
        </w:rPr>
        <w:t>Accès à l’information et aux technologies de l’informati</w:t>
      </w:r>
      <w:r w:rsidR="001620EA">
        <w:rPr>
          <w:rFonts w:cs="Arial"/>
          <w:szCs w:val="24"/>
          <w:lang w:val="fr-FR" w:eastAsia="fr-CA"/>
        </w:rPr>
        <w:t>on et des communications (TIC) ;</w:t>
      </w:r>
    </w:p>
    <w:bookmarkEnd w:id="14"/>
    <w:p w14:paraId="4B94D1B5" w14:textId="77777777" w:rsidR="00413A16" w:rsidRDefault="001620EA"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Accompagnement ;</w:t>
      </w:r>
    </w:p>
    <w:p w14:paraId="273DF6B4" w14:textId="77777777" w:rsidR="00413A16" w:rsidRDefault="00413A16"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Éducation ;</w:t>
      </w:r>
    </w:p>
    <w:p w14:paraId="0F2E2B17" w14:textId="77777777" w:rsidR="00413A16" w:rsidRDefault="00413A16"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Environnemen</w:t>
      </w:r>
      <w:r w:rsidR="001620EA">
        <w:rPr>
          <w:rFonts w:cs="Arial"/>
          <w:szCs w:val="24"/>
          <w:lang w:val="fr-FR" w:eastAsia="fr-CA"/>
        </w:rPr>
        <w:t>t bâti et aménagements publics ;</w:t>
      </w:r>
    </w:p>
    <w:p w14:paraId="7937C0B5" w14:textId="77777777" w:rsidR="00413A16" w:rsidRDefault="001620EA"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Famille et enfance ;</w:t>
      </w:r>
    </w:p>
    <w:p w14:paraId="6AE8D829" w14:textId="77777777" w:rsidR="00413A16" w:rsidRDefault="00413A16"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Fiscalité et compensation financière des coûts supplémentaires reliés aux limitations fonctionnelles et</w:t>
      </w:r>
      <w:r w:rsidR="001620EA">
        <w:rPr>
          <w:rFonts w:cs="Arial"/>
          <w:szCs w:val="24"/>
          <w:lang w:val="fr-FR" w:eastAsia="fr-CA"/>
        </w:rPr>
        <w:t xml:space="preserve"> aux situations de handicap ;</w:t>
      </w:r>
    </w:p>
    <w:p w14:paraId="01B99934" w14:textId="77777777" w:rsidR="00413A16" w:rsidRDefault="001620EA"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Justice ;</w:t>
      </w:r>
    </w:p>
    <w:p w14:paraId="4837208E" w14:textId="77777777" w:rsidR="00413A16" w:rsidRDefault="001620EA"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Loisirs et culture ;</w:t>
      </w:r>
    </w:p>
    <w:p w14:paraId="05E8B811" w14:textId="77777777" w:rsidR="00413A16" w:rsidRDefault="00413A16"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Lutte contre la p</w:t>
      </w:r>
      <w:r w:rsidR="001620EA">
        <w:rPr>
          <w:rFonts w:cs="Arial"/>
          <w:szCs w:val="24"/>
          <w:lang w:val="fr-FR" w:eastAsia="fr-CA"/>
        </w:rPr>
        <w:t>auvreté et l’exclusion sociale ;</w:t>
      </w:r>
    </w:p>
    <w:p w14:paraId="4BEA0B70" w14:textId="77777777" w:rsidR="00413A16" w:rsidRDefault="001620EA"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Santé et services sociaux ;</w:t>
      </w:r>
    </w:p>
    <w:p w14:paraId="6CC5A86B" w14:textId="77777777" w:rsidR="00413A16" w:rsidRDefault="001620EA"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Transports ;</w:t>
      </w:r>
    </w:p>
    <w:p w14:paraId="75DAFDD0" w14:textId="77777777" w:rsidR="00413A16" w:rsidRDefault="00413A16"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Travail, formation et dé</w:t>
      </w:r>
      <w:r w:rsidR="001620EA">
        <w:rPr>
          <w:rFonts w:cs="Arial"/>
          <w:szCs w:val="24"/>
          <w:lang w:val="fr-FR" w:eastAsia="fr-CA"/>
        </w:rPr>
        <w:t>veloppement de la main-d’œuvre ;</w:t>
      </w:r>
    </w:p>
    <w:p w14:paraId="6D4818F5" w14:textId="77777777" w:rsidR="00413A16" w:rsidRDefault="00413A16" w:rsidP="0076476A">
      <w:pPr>
        <w:numPr>
          <w:ilvl w:val="0"/>
          <w:numId w:val="1"/>
        </w:numPr>
        <w:autoSpaceDE w:val="0"/>
        <w:autoSpaceDN w:val="0"/>
        <w:adjustRightInd w:val="0"/>
        <w:spacing w:before="120" w:beforeAutospacing="0" w:after="120" w:afterAutospacing="0" w:line="276" w:lineRule="auto"/>
        <w:ind w:left="714" w:hanging="357"/>
        <w:rPr>
          <w:rFonts w:cs="Arial"/>
          <w:szCs w:val="24"/>
          <w:lang w:val="fr-FR" w:eastAsia="fr-CA"/>
        </w:rPr>
      </w:pPr>
      <w:r>
        <w:rPr>
          <w:rFonts w:cs="Arial"/>
          <w:szCs w:val="24"/>
          <w:lang w:val="fr-FR" w:eastAsia="fr-CA"/>
        </w:rPr>
        <w:t>Etc.</w:t>
      </w:r>
    </w:p>
    <w:p w14:paraId="01F26DB6" w14:textId="77777777" w:rsidR="00413A16" w:rsidRPr="001D4095" w:rsidRDefault="00413A16" w:rsidP="0076476A">
      <w:pPr>
        <w:pStyle w:val="Titre1"/>
        <w:spacing w:line="276" w:lineRule="auto"/>
      </w:pPr>
      <w:r>
        <w:br w:type="page"/>
      </w:r>
      <w:bookmarkStart w:id="15" w:name="_Toc44406284"/>
      <w:bookmarkStart w:id="16" w:name="_Toc49976527"/>
      <w:bookmarkStart w:id="17" w:name="_Toc49976607"/>
      <w:bookmarkStart w:id="18" w:name="_Toc50229704"/>
      <w:r w:rsidRPr="001D4095">
        <w:lastRenderedPageBreak/>
        <w:t>Valeurs de la COPHAN</w:t>
      </w:r>
      <w:bookmarkEnd w:id="15"/>
      <w:bookmarkEnd w:id="16"/>
      <w:bookmarkEnd w:id="17"/>
      <w:bookmarkEnd w:id="18"/>
    </w:p>
    <w:p w14:paraId="4C679896" w14:textId="77777777" w:rsidR="00413A16" w:rsidRDefault="00413A16" w:rsidP="00B2184F">
      <w:pPr>
        <w:autoSpaceDE w:val="0"/>
        <w:autoSpaceDN w:val="0"/>
        <w:adjustRightInd w:val="0"/>
        <w:contextualSpacing/>
        <w:rPr>
          <w:rFonts w:cs="Arial"/>
          <w:szCs w:val="24"/>
          <w:lang w:val="fr-FR" w:eastAsia="fr-CA"/>
        </w:rPr>
      </w:pPr>
    </w:p>
    <w:p w14:paraId="3D55988C" w14:textId="77777777" w:rsidR="00413A16" w:rsidRDefault="00413A16" w:rsidP="0076476A">
      <w:pPr>
        <w:spacing w:line="276" w:lineRule="auto"/>
        <w:rPr>
          <w:lang w:val="fr-FR" w:eastAsia="fr-CA"/>
        </w:rPr>
      </w:pPr>
      <w:r>
        <w:rPr>
          <w:b/>
          <w:bCs/>
          <w:lang w:val="fr-FR" w:eastAsia="fr-CA"/>
        </w:rPr>
        <w:t>La primauté du droit</w:t>
      </w:r>
      <w:r>
        <w:rPr>
          <w:lang w:val="fr-FR" w:eastAsia="fr-CA"/>
        </w:rPr>
        <w:t xml:space="preserve"> : la </w:t>
      </w:r>
      <w:r w:rsidRPr="00626B21">
        <w:rPr>
          <w:lang w:val="fr-FR" w:eastAsia="fr-CA"/>
        </w:rPr>
        <w:t xml:space="preserve">COPHAN </w:t>
      </w:r>
      <w:r w:rsidR="000E6807" w:rsidRPr="00626B21">
        <w:rPr>
          <w:lang w:val="fr-FR" w:eastAsia="fr-CA"/>
        </w:rPr>
        <w:t>s’appuie sur</w:t>
      </w:r>
      <w:r>
        <w:rPr>
          <w:lang w:val="fr-FR" w:eastAsia="fr-CA"/>
        </w:rPr>
        <w:t xml:space="preserve"> la Charte canadienne des droits et libertés et la Charte des droits et libertés de la personne du Québec </w:t>
      </w:r>
      <w:r w:rsidRPr="00626B21">
        <w:rPr>
          <w:lang w:val="fr-FR" w:eastAsia="fr-CA"/>
        </w:rPr>
        <w:t xml:space="preserve">pour </w:t>
      </w:r>
      <w:r w:rsidR="000E6807" w:rsidRPr="00626B21">
        <w:rPr>
          <w:lang w:val="fr-FR" w:eastAsia="fr-CA"/>
        </w:rPr>
        <w:t>valider</w:t>
      </w:r>
      <w:r w:rsidRPr="00626B21">
        <w:rPr>
          <w:lang w:val="fr-FR" w:eastAsia="fr-CA"/>
        </w:rPr>
        <w:t xml:space="preserve"> ses</w:t>
      </w:r>
      <w:r>
        <w:rPr>
          <w:lang w:val="fr-FR" w:eastAsia="fr-CA"/>
        </w:rPr>
        <w:t xml:space="preserve"> actions et lutter contre l’arbitraire. Elle travaille à faire appliquer l’ensemble des lois, règlement</w:t>
      </w:r>
      <w:r w:rsidR="00E84580">
        <w:rPr>
          <w:lang w:val="fr-FR" w:eastAsia="fr-CA"/>
        </w:rPr>
        <w:t>s</w:t>
      </w:r>
      <w:r>
        <w:rPr>
          <w:lang w:val="fr-FR" w:eastAsia="fr-CA"/>
        </w:rPr>
        <w:t xml:space="preserve"> et autre</w:t>
      </w:r>
      <w:r w:rsidR="00E84580">
        <w:rPr>
          <w:lang w:val="fr-FR" w:eastAsia="fr-CA"/>
        </w:rPr>
        <w:t>s</w:t>
      </w:r>
      <w:r>
        <w:rPr>
          <w:lang w:val="fr-FR" w:eastAsia="fr-CA"/>
        </w:rPr>
        <w:t>, et à les faire changer si nécessaire.</w:t>
      </w:r>
    </w:p>
    <w:p w14:paraId="17CA0C7A" w14:textId="77777777" w:rsidR="00413A16" w:rsidRDefault="00413A16" w:rsidP="0076476A">
      <w:pPr>
        <w:spacing w:line="276" w:lineRule="auto"/>
        <w:rPr>
          <w:lang w:val="fr-FR" w:eastAsia="fr-CA"/>
        </w:rPr>
      </w:pPr>
      <w:r>
        <w:rPr>
          <w:b/>
          <w:bCs/>
          <w:lang w:val="fr-FR" w:eastAsia="fr-CA"/>
        </w:rPr>
        <w:t>Le droit à l’égalité</w:t>
      </w:r>
      <w:r>
        <w:rPr>
          <w:lang w:val="fr-FR" w:eastAsia="fr-CA"/>
        </w:rPr>
        <w:t> </w:t>
      </w:r>
      <w:r w:rsidRPr="00626B21">
        <w:rPr>
          <w:lang w:val="fr-FR" w:eastAsia="fr-CA"/>
        </w:rPr>
        <w:t xml:space="preserve">: pour </w:t>
      </w:r>
      <w:r w:rsidR="001620EA" w:rsidRPr="00626B21">
        <w:rPr>
          <w:lang w:val="fr-FR" w:eastAsia="fr-CA"/>
        </w:rPr>
        <w:t xml:space="preserve">qu’il y ait égalité, il ne doit </w:t>
      </w:r>
      <w:r w:rsidRPr="00626B21">
        <w:rPr>
          <w:lang w:val="fr-FR" w:eastAsia="fr-CA"/>
        </w:rPr>
        <w:t xml:space="preserve">pas </w:t>
      </w:r>
      <w:r w:rsidR="001620EA" w:rsidRPr="00626B21">
        <w:rPr>
          <w:lang w:val="fr-FR" w:eastAsia="fr-CA"/>
        </w:rPr>
        <w:t>y avoir</w:t>
      </w:r>
      <w:r w:rsidRPr="00626B21">
        <w:rPr>
          <w:lang w:val="fr-FR" w:eastAsia="fr-CA"/>
        </w:rPr>
        <w:t xml:space="preserve"> de discrimination</w:t>
      </w:r>
      <w:r w:rsidR="001620EA" w:rsidRPr="00626B21">
        <w:rPr>
          <w:lang w:val="fr-FR" w:eastAsia="fr-CA"/>
        </w:rPr>
        <w:t>,</w:t>
      </w:r>
      <w:r w:rsidRPr="00626B21">
        <w:rPr>
          <w:lang w:val="fr-FR" w:eastAsia="fr-CA"/>
        </w:rPr>
        <w:t xml:space="preserve"> et cela nécessite parfois un traitement différencié. </w:t>
      </w:r>
      <w:r w:rsidR="000E6807" w:rsidRPr="00626B21">
        <w:rPr>
          <w:lang w:val="fr-FR" w:eastAsia="fr-CA"/>
        </w:rPr>
        <w:t>La COPHAN s’engage</w:t>
      </w:r>
      <w:r w:rsidR="000E6807">
        <w:rPr>
          <w:lang w:val="fr-FR" w:eastAsia="fr-CA"/>
        </w:rPr>
        <w:t xml:space="preserve"> à</w:t>
      </w:r>
      <w:r>
        <w:rPr>
          <w:lang w:val="fr-FR" w:eastAsia="fr-CA"/>
        </w:rPr>
        <w:t xml:space="preserve"> favoriser l’exercice</w:t>
      </w:r>
      <w:r w:rsidR="000E6807">
        <w:rPr>
          <w:lang w:val="fr-FR" w:eastAsia="fr-CA"/>
        </w:rPr>
        <w:t xml:space="preserve"> de ce droit, en utilisant</w:t>
      </w:r>
      <w:r>
        <w:rPr>
          <w:lang w:val="fr-FR" w:eastAsia="fr-CA"/>
        </w:rPr>
        <w:t xml:space="preserve"> des moyens tels que l’accessibilité universelle, l’accommodement raisonnable, la compensation des coûts supplémentaires liés aux limitations fonctionnelles et le traitement égalitaire.</w:t>
      </w:r>
    </w:p>
    <w:p w14:paraId="3D4D6116" w14:textId="77777777" w:rsidR="00413A16" w:rsidRDefault="00413A16" w:rsidP="0076476A">
      <w:pPr>
        <w:spacing w:line="276" w:lineRule="auto"/>
        <w:rPr>
          <w:lang w:val="fr-FR" w:eastAsia="fr-CA"/>
        </w:rPr>
      </w:pPr>
      <w:r>
        <w:rPr>
          <w:b/>
          <w:bCs/>
          <w:lang w:val="fr-FR" w:eastAsia="fr-CA"/>
        </w:rPr>
        <w:t>Les personnes sont les véritables maîtres d’œuvre de leur vie</w:t>
      </w:r>
      <w:r>
        <w:rPr>
          <w:lang w:val="fr-FR" w:eastAsia="fr-CA"/>
        </w:rPr>
        <w:t xml:space="preserve"> : les personnes ayant des limitations fonctionnelles ont le libre choix et la capacité de participer aux décisions qui les concernent et qui concernent la société </w:t>
      </w:r>
      <w:r w:rsidR="001620EA">
        <w:rPr>
          <w:lang w:val="fr-FR" w:eastAsia="fr-CA"/>
        </w:rPr>
        <w:t>dans son ensemble</w:t>
      </w:r>
      <w:r>
        <w:rPr>
          <w:lang w:val="fr-FR" w:eastAsia="fr-CA"/>
        </w:rPr>
        <w:t>. La COPHAN croit en cette valeur essentielle et aux principes qui l’accompagnent, notamment « l’empowerment », le « par et pour » et la solidarité sociale.</w:t>
      </w:r>
    </w:p>
    <w:p w14:paraId="5C926EBE" w14:textId="77777777" w:rsidR="00413A16" w:rsidRDefault="00413A16" w:rsidP="00B2184F">
      <w:pPr>
        <w:autoSpaceDE w:val="0"/>
        <w:autoSpaceDN w:val="0"/>
        <w:adjustRightInd w:val="0"/>
        <w:contextualSpacing/>
        <w:rPr>
          <w:rFonts w:cs="Arial"/>
          <w:szCs w:val="24"/>
          <w:lang w:val="fr-FR" w:eastAsia="fr-CA"/>
        </w:rPr>
      </w:pPr>
    </w:p>
    <w:p w14:paraId="78AF627C" w14:textId="77777777" w:rsidR="00413A16" w:rsidRDefault="00413A16" w:rsidP="00534E86">
      <w:pPr>
        <w:pStyle w:val="Titre1"/>
      </w:pPr>
      <w:r>
        <w:br w:type="page"/>
      </w:r>
      <w:bookmarkStart w:id="19" w:name="_Toc44406285"/>
      <w:bookmarkStart w:id="20" w:name="_Toc49976528"/>
      <w:bookmarkStart w:id="21" w:name="_Toc49976608"/>
      <w:bookmarkStart w:id="22" w:name="_Toc50229705"/>
      <w:r w:rsidR="00E84580">
        <w:lastRenderedPageBreak/>
        <w:t xml:space="preserve">Mise en contexte </w:t>
      </w:r>
      <w:r>
        <w:t>20</w:t>
      </w:r>
      <w:r w:rsidR="009F3858">
        <w:t>20-2021</w:t>
      </w:r>
      <w:bookmarkEnd w:id="19"/>
      <w:bookmarkEnd w:id="20"/>
      <w:bookmarkEnd w:id="21"/>
      <w:bookmarkEnd w:id="22"/>
    </w:p>
    <w:p w14:paraId="7B622BB9" w14:textId="7D957FD8" w:rsidR="009F3858" w:rsidRDefault="009F3858" w:rsidP="0076476A">
      <w:pPr>
        <w:spacing w:line="276" w:lineRule="auto"/>
      </w:pPr>
      <w:r>
        <w:t>Le 1</w:t>
      </w:r>
      <w:r w:rsidR="004E3A63">
        <w:t>3</w:t>
      </w:r>
      <w:r>
        <w:t xml:space="preserve"> mars 2020, le premier ministre du Québec, monsieur François Legault, a déclaré l’état d’urgence sanitaire dans la province en raison de la COVID-19. Cette crise mondiale a chamboulé l’entièreté des habitudes de vie individuelles, mais a également modifié les sociétés et la façon de vivre en communauté. À l’ère de la distanciation </w:t>
      </w:r>
      <w:r w:rsidR="004E3A63">
        <w:t>physique</w:t>
      </w:r>
      <w:r>
        <w:t xml:space="preserve"> et de l’isolement, il a été observé une diminution considérable des services dans tous les domaines, un renforcement de la précarité financière des ménages</w:t>
      </w:r>
      <w:r w:rsidR="004E3A63">
        <w:t>,</w:t>
      </w:r>
      <w:r>
        <w:t xml:space="preserve"> sans oublier tous les enjeux de santé mentale reliés au confinement et au stress provoqué par le caractère imprévisible de la crise sanitaire. Il va sans dire que </w:t>
      </w:r>
      <w:r w:rsidR="00CE08DD">
        <w:t xml:space="preserve">cette </w:t>
      </w:r>
      <w:r>
        <w:t xml:space="preserve">crise a pour effet d’affecter </w:t>
      </w:r>
      <w:r w:rsidR="00BD08EA">
        <w:t>tout particulièrement</w:t>
      </w:r>
      <w:r>
        <w:t xml:space="preserve"> les personnes ayant des limitations fonctionnelles</w:t>
      </w:r>
      <w:r w:rsidR="00CE08DD">
        <w:t xml:space="preserve"> et leurs proches</w:t>
      </w:r>
      <w:r>
        <w:t xml:space="preserve">. </w:t>
      </w:r>
    </w:p>
    <w:p w14:paraId="00346201" w14:textId="1708F85F" w:rsidR="009F3858" w:rsidRDefault="009F3858" w:rsidP="0076476A">
      <w:pPr>
        <w:spacing w:line="276" w:lineRule="auto"/>
      </w:pPr>
      <w:r>
        <w:t>D</w:t>
      </w:r>
      <w:r w:rsidR="00BD08EA">
        <w:t>ès</w:t>
      </w:r>
      <w:r>
        <w:t xml:space="preserve"> le début de la crise sanitaire, la COPHAN a dû, comme de nombreux organismes communautaires, s’adapter </w:t>
      </w:r>
      <w:r w:rsidR="00053C1D">
        <w:t>quotidi</w:t>
      </w:r>
      <w:r w:rsidR="00BD08EA">
        <w:t>e</w:t>
      </w:r>
      <w:r w:rsidR="00053C1D">
        <w:t>nne</w:t>
      </w:r>
      <w:r>
        <w:t>ment aux nouvelles directives et aux nouveaux enjeux amenés par la COVID-19. Différents projets ont été mis sur pause, reportés ou annulés pour pouvoir gérer les effets de la crise sanitaire et défendre urgemment les droits des personnes que nous représentons, et ce, dans tous les dossiers. La COVID-19 a affecté le milieu de la santé et des services sociaux, de l’éducation, d</w:t>
      </w:r>
      <w:r w:rsidR="004E3A63">
        <w:t>e l’emploi</w:t>
      </w:r>
      <w:r>
        <w:t xml:space="preserve">, du transport, de l’alimentation, de l’aménagement urbain et plus encore! De manière générale, nous avons remarqué que les personnes ayant des limitations fonctionnelles </w:t>
      </w:r>
      <w:r w:rsidR="00CE08DD">
        <w:t xml:space="preserve">et leurs proches </w:t>
      </w:r>
      <w:r>
        <w:t>ont été oubliées pendant la crise sanitaire et</w:t>
      </w:r>
      <w:r w:rsidR="00CE08DD">
        <w:t xml:space="preserve"> durant le déconfinement</w:t>
      </w:r>
      <w:r>
        <w:t xml:space="preserve">. </w:t>
      </w:r>
    </w:p>
    <w:p w14:paraId="74A07556" w14:textId="738A47CC" w:rsidR="009F3858" w:rsidRDefault="009F3858" w:rsidP="0076476A">
      <w:pPr>
        <w:spacing w:line="276" w:lineRule="auto"/>
      </w:pPr>
      <w:r>
        <w:t xml:space="preserve">En tant qu’organisme de défense collective de droits, la COPHAN a dû exercer un travail de consultation par l’entremise de diverses rencontres avec ses membres, assurer la représentation auprès des instances concernées et assurer </w:t>
      </w:r>
      <w:r w:rsidR="004E3A63">
        <w:t>de</w:t>
      </w:r>
      <w:r>
        <w:t xml:space="preserve"> multiples suivis. De semaine en semaine, le travail était à recommencer en raison des changements rapides reliés à l’évolution de la situation, une réévaluation constante des priorités et des actions. </w:t>
      </w:r>
    </w:p>
    <w:p w14:paraId="265343B3" w14:textId="5499F55A" w:rsidR="00BD08EA" w:rsidRDefault="009F3858" w:rsidP="0076476A">
      <w:pPr>
        <w:spacing w:line="276" w:lineRule="auto"/>
      </w:pPr>
      <w:r>
        <w:t xml:space="preserve">La COPHAN désire être proactive dans ses démarches dans les différents dossiers. Pour la suite, il va de soi que l’après-crise est appréhendée avec un certain niveau d’anxiété. Nous voulons faire preuve de résilience dans un cas probable de seconde vague. </w:t>
      </w:r>
    </w:p>
    <w:p w14:paraId="31664DA5" w14:textId="32E58C12" w:rsidR="004E3A63" w:rsidRDefault="004E3A63" w:rsidP="0076476A">
      <w:pPr>
        <w:spacing w:line="276" w:lineRule="auto"/>
      </w:pPr>
      <w:r>
        <w:t xml:space="preserve">En plus, de cette crise, la COPHAN traverse une situation particulière où elle doit réviser </w:t>
      </w:r>
      <w:r w:rsidR="00CE08DD">
        <w:t>s</w:t>
      </w:r>
      <w:r>
        <w:t xml:space="preserve">es façons de faire, mettre </w:t>
      </w:r>
      <w:r w:rsidR="00975ADB">
        <w:t>en</w:t>
      </w:r>
      <w:r>
        <w:t xml:space="preserve"> place une équipe de travail compétente, stable et motivée et établir une vie associative plus saine.  C’est encore une fois ensemble que nous y arriverons et n’ont pas dans la division.</w:t>
      </w:r>
    </w:p>
    <w:p w14:paraId="1F54781C" w14:textId="4A4E6E8F" w:rsidR="00413A16" w:rsidRPr="00BD08EA" w:rsidRDefault="004E3A63" w:rsidP="0076476A">
      <w:pPr>
        <w:spacing w:line="276" w:lineRule="auto"/>
      </w:pPr>
      <w:r>
        <w:rPr>
          <w:lang w:val="fr-FR" w:eastAsia="fr-CA"/>
        </w:rPr>
        <w:lastRenderedPageBreak/>
        <w:t>Malgré le contexte particulier, la COPHAN poursuivra son mandat de défendre les droits des personnes ayant des limitations fonctionnelles et leurs proches</w:t>
      </w:r>
      <w:r w:rsidR="008912B5">
        <w:rPr>
          <w:lang w:val="fr-FR" w:eastAsia="fr-CA"/>
        </w:rPr>
        <w:t xml:space="preserve"> dans le respect des valeurs qui l’animent et dans l’optique du </w:t>
      </w:r>
      <w:r w:rsidR="00E84580">
        <w:rPr>
          <w:lang w:val="fr-FR" w:eastAsia="fr-CA"/>
        </w:rPr>
        <w:t>« </w:t>
      </w:r>
      <w:r w:rsidR="008912B5">
        <w:rPr>
          <w:lang w:val="fr-FR" w:eastAsia="fr-CA"/>
        </w:rPr>
        <w:t xml:space="preserve">Rien sur nous, sans nous ! </w:t>
      </w:r>
      <w:r w:rsidR="00E84580">
        <w:rPr>
          <w:lang w:val="fr-FR" w:eastAsia="fr-CA"/>
        </w:rPr>
        <w:t>».</w:t>
      </w:r>
    </w:p>
    <w:p w14:paraId="0690922F" w14:textId="77777777" w:rsidR="00413A16" w:rsidRDefault="00413A16" w:rsidP="0076476A">
      <w:pPr>
        <w:autoSpaceDE w:val="0"/>
        <w:autoSpaceDN w:val="0"/>
        <w:adjustRightInd w:val="0"/>
        <w:spacing w:line="276" w:lineRule="auto"/>
        <w:contextualSpacing/>
        <w:rPr>
          <w:rFonts w:cs="Arial"/>
          <w:szCs w:val="24"/>
          <w:lang w:val="fr-FR" w:eastAsia="fr-CA"/>
        </w:rPr>
      </w:pPr>
    </w:p>
    <w:p w14:paraId="03078AAC" w14:textId="77777777" w:rsidR="00AE27E7" w:rsidRDefault="00AE27E7">
      <w:pPr>
        <w:spacing w:after="0"/>
        <w:rPr>
          <w:rFonts w:cs="Arial"/>
          <w:b/>
          <w:bCs/>
          <w:color w:val="231F20"/>
          <w:kern w:val="1"/>
          <w:sz w:val="28"/>
          <w:szCs w:val="28"/>
          <w:lang w:val="fr-FR" w:eastAsia="fr-FR"/>
        </w:rPr>
      </w:pPr>
      <w:bookmarkStart w:id="23" w:name="_Toc44406286"/>
      <w:r>
        <w:br w:type="page"/>
      </w:r>
    </w:p>
    <w:p w14:paraId="2E421841" w14:textId="72DAA542" w:rsidR="006B13EB" w:rsidRPr="00CA377A" w:rsidRDefault="00975ADB" w:rsidP="00534E86">
      <w:pPr>
        <w:pStyle w:val="Titre1"/>
      </w:pPr>
      <w:bookmarkStart w:id="24" w:name="_Toc49976529"/>
      <w:bookmarkStart w:id="25" w:name="_Toc49976609"/>
      <w:bookmarkStart w:id="26" w:name="_Toc50229706"/>
      <w:bookmarkEnd w:id="23"/>
      <w:r>
        <w:lastRenderedPageBreak/>
        <w:t xml:space="preserve">actions </w:t>
      </w:r>
      <w:r w:rsidR="00666418">
        <w:t>spécifiques</w:t>
      </w:r>
      <w:bookmarkEnd w:id="24"/>
      <w:bookmarkEnd w:id="25"/>
      <w:bookmarkEnd w:id="26"/>
    </w:p>
    <w:p w14:paraId="3C5006A0" w14:textId="39CD6AAE" w:rsidR="00534E86" w:rsidRPr="00534E86" w:rsidRDefault="00534E86" w:rsidP="00100258">
      <w:pPr>
        <w:pStyle w:val="Titre2"/>
        <w:numPr>
          <w:ilvl w:val="0"/>
          <w:numId w:val="0"/>
        </w:numPr>
      </w:pPr>
      <w:bookmarkStart w:id="27" w:name="_Toc50229707"/>
      <w:r w:rsidRPr="00534E86">
        <w:t>Pandémie COVID-19</w:t>
      </w:r>
      <w:bookmarkEnd w:id="27"/>
    </w:p>
    <w:p w14:paraId="38A9377A" w14:textId="00D3CC08" w:rsidR="00413A16" w:rsidRDefault="00AA7A09" w:rsidP="0076476A">
      <w:pPr>
        <w:spacing w:line="276" w:lineRule="auto"/>
        <w:rPr>
          <w:lang w:val="fr-FR" w:eastAsia="fr-CA"/>
        </w:rPr>
      </w:pPr>
      <w:r>
        <w:rPr>
          <w:lang w:val="fr-FR" w:eastAsia="fr-CA"/>
        </w:rPr>
        <w:t xml:space="preserve">Faire de la défense des droits dans un contexte de pandémie est un défi de taille et </w:t>
      </w:r>
      <w:r w:rsidR="00450D46">
        <w:rPr>
          <w:lang w:val="fr-FR" w:eastAsia="fr-CA"/>
        </w:rPr>
        <w:t>certains</w:t>
      </w:r>
      <w:r w:rsidR="00B9325C">
        <w:rPr>
          <w:lang w:val="fr-FR" w:eastAsia="fr-CA"/>
        </w:rPr>
        <w:t xml:space="preserve"> </w:t>
      </w:r>
      <w:r w:rsidR="00534E86">
        <w:rPr>
          <w:lang w:val="fr-FR" w:eastAsia="fr-CA"/>
        </w:rPr>
        <w:t>o</w:t>
      </w:r>
      <w:r w:rsidR="00B9325C">
        <w:rPr>
          <w:lang w:val="fr-FR" w:eastAsia="fr-CA"/>
        </w:rPr>
        <w:t xml:space="preserve">bjectifs </w:t>
      </w:r>
      <w:r w:rsidR="00450D46">
        <w:rPr>
          <w:lang w:val="fr-FR" w:eastAsia="fr-CA"/>
        </w:rPr>
        <w:t xml:space="preserve">doivent continuer de guider les actions </w:t>
      </w:r>
      <w:r w:rsidR="00534E86">
        <w:rPr>
          <w:lang w:val="fr-FR" w:eastAsia="fr-CA"/>
        </w:rPr>
        <w:t>pour la prochaine année</w:t>
      </w:r>
      <w:r w:rsidR="00413A16">
        <w:rPr>
          <w:lang w:val="fr-FR" w:eastAsia="fr-CA"/>
        </w:rPr>
        <w:t> :</w:t>
      </w:r>
    </w:p>
    <w:p w14:paraId="68489636" w14:textId="30EE0190" w:rsidR="00AA7A09" w:rsidRPr="003A22A8" w:rsidRDefault="00EE062C"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Pr>
          <w:lang w:val="fr-FR" w:eastAsia="fr-CA"/>
        </w:rPr>
        <w:t>A</w:t>
      </w:r>
      <w:r w:rsidR="00AA7A09" w:rsidRPr="003A22A8">
        <w:rPr>
          <w:lang w:val="fr-FR" w:eastAsia="fr-CA"/>
        </w:rPr>
        <w:t>gir dans tous les domaines qui ont une incidence sur les conditions de vie et la participation sociale des personnes ayant des limitations fonctionnelles et de leurs proches</w:t>
      </w:r>
      <w:r w:rsidR="00450D46">
        <w:rPr>
          <w:lang w:val="fr-FR" w:eastAsia="fr-CA"/>
        </w:rPr>
        <w:t xml:space="preserve"> </w:t>
      </w:r>
      <w:r w:rsidR="00DA5CB2">
        <w:rPr>
          <w:lang w:val="fr-FR" w:eastAsia="fr-CA"/>
        </w:rPr>
        <w:t xml:space="preserve">dans un contexte de </w:t>
      </w:r>
      <w:r w:rsidR="00450D46">
        <w:rPr>
          <w:lang w:val="fr-FR" w:eastAsia="fr-CA"/>
        </w:rPr>
        <w:t>pandémie</w:t>
      </w:r>
      <w:r w:rsidR="00DA5CB2">
        <w:rPr>
          <w:lang w:val="fr-FR" w:eastAsia="fr-CA"/>
        </w:rPr>
        <w:t> ;</w:t>
      </w:r>
    </w:p>
    <w:p w14:paraId="59EE9954" w14:textId="762EE648" w:rsidR="00534E86" w:rsidRPr="00015A5A" w:rsidRDefault="00534E86"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Pr>
          <w:rFonts w:cs="Arial"/>
          <w:szCs w:val="24"/>
          <w:lang w:val="fr-FR"/>
        </w:rPr>
        <w:t>C</w:t>
      </w:r>
      <w:r>
        <w:rPr>
          <w:rFonts w:cs="Arial"/>
          <w:szCs w:val="24"/>
        </w:rPr>
        <w:t>onsulter</w:t>
      </w:r>
      <w:r w:rsidRPr="003A22A8">
        <w:rPr>
          <w:rFonts w:cs="Arial"/>
          <w:szCs w:val="24"/>
        </w:rPr>
        <w:t xml:space="preserve"> les membres sur les enjeux liés à la pandémie</w:t>
      </w:r>
      <w:r>
        <w:rPr>
          <w:rFonts w:cs="Arial"/>
          <w:szCs w:val="24"/>
        </w:rPr>
        <w:t>, notamment par le comité cellule de crise ;</w:t>
      </w:r>
    </w:p>
    <w:p w14:paraId="547390F3" w14:textId="41FFED89" w:rsidR="00015A5A" w:rsidRPr="00015A5A" w:rsidRDefault="00015A5A"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Pr>
          <w:rFonts w:cs="Arial"/>
          <w:szCs w:val="24"/>
        </w:rPr>
        <w:t>Intervenir auprès des gouvernements provincial et fédéral, afin que les communications relatives à la pandémie soient accessibles aux personnes ayant des limitations fonctionnelles ;</w:t>
      </w:r>
    </w:p>
    <w:p w14:paraId="6F87F6BF" w14:textId="7FA3FF1F" w:rsidR="00DA5CB2" w:rsidRPr="00DA5CB2" w:rsidRDefault="00DA5CB2"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Pr>
          <w:rFonts w:cs="Arial"/>
          <w:szCs w:val="24"/>
        </w:rPr>
        <w:t>Interpeller les autorités ministérielles et gouvernementales sur les enjeux liés à la pandémie concernant les personnes ayant des limitations fonctionnelles et leurs proches ;</w:t>
      </w:r>
    </w:p>
    <w:p w14:paraId="198AA04F" w14:textId="714AB9C2" w:rsidR="00DA5CB2" w:rsidRPr="005A07AD" w:rsidRDefault="00DA5CB2" w:rsidP="0076476A">
      <w:pPr>
        <w:pStyle w:val="NormalWeb"/>
        <w:numPr>
          <w:ilvl w:val="0"/>
          <w:numId w:val="5"/>
        </w:numPr>
        <w:spacing w:before="0" w:beforeAutospacing="0" w:after="0" w:afterAutospacing="0" w:line="276" w:lineRule="auto"/>
      </w:pPr>
      <w:r>
        <w:rPr>
          <w:rFonts w:ascii="Arial" w:hAnsi="Arial" w:cs="Arial"/>
          <w:color w:val="000000"/>
          <w:lang w:val="fr-FR"/>
        </w:rPr>
        <w:t>S’a</w:t>
      </w:r>
      <w:r>
        <w:rPr>
          <w:rFonts w:ascii="Arial" w:hAnsi="Arial" w:cs="Arial"/>
          <w:color w:val="000000"/>
        </w:rPr>
        <w:t>ssurer que les personnes ayant des limitations fonctionnelles et leurs proches soient en mesure de recevoir les services généraux, spécifiques et spécialisés pour répondre à leurs besoins durant la crise sanitaire</w:t>
      </w:r>
      <w:r w:rsidR="005A07AD">
        <w:rPr>
          <w:rFonts w:ascii="Arial" w:hAnsi="Arial" w:cs="Arial"/>
          <w:color w:val="000000"/>
        </w:rPr>
        <w:t xml:space="preserve"> ;</w:t>
      </w:r>
    </w:p>
    <w:p w14:paraId="5AC53D7D" w14:textId="77777777" w:rsidR="005A07AD" w:rsidRPr="005A07AD" w:rsidRDefault="005A07AD" w:rsidP="0076476A">
      <w:pPr>
        <w:pStyle w:val="NormalWeb"/>
        <w:spacing w:before="0" w:beforeAutospacing="0" w:after="0" w:afterAutospacing="0" w:line="276" w:lineRule="auto"/>
        <w:ind w:left="720"/>
      </w:pPr>
    </w:p>
    <w:p w14:paraId="274A6D9C" w14:textId="26F5973A" w:rsidR="005A07AD" w:rsidRPr="00406C14" w:rsidRDefault="005A07AD" w:rsidP="00CE08DD">
      <w:pPr>
        <w:pStyle w:val="NormalWeb"/>
        <w:numPr>
          <w:ilvl w:val="0"/>
          <w:numId w:val="5"/>
        </w:numPr>
        <w:spacing w:before="0" w:beforeAutospacing="0" w:after="0" w:afterAutospacing="0" w:line="276" w:lineRule="auto"/>
      </w:pPr>
      <w:r>
        <w:rPr>
          <w:rFonts w:ascii="Arial" w:hAnsi="Arial" w:cs="Arial"/>
          <w:color w:val="000000"/>
        </w:rPr>
        <w:t>Participer aux rencontres spécifiques à la COVID-19 avec les différentes instances gouvernementales et nos partenaires :  MSSS, OPHQ, MEES, MTQ, RQ-ACA, etc. </w:t>
      </w:r>
    </w:p>
    <w:p w14:paraId="517F3E6C" w14:textId="48C2DCA7" w:rsidR="00DA5CB2" w:rsidRPr="00DA5CB2" w:rsidRDefault="00DA5CB2"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Pr>
          <w:rFonts w:cs="Arial"/>
          <w:color w:val="000000"/>
        </w:rPr>
        <w:t>Dans le cadre du déconfinement, s’assurer que les mesures sanitaires mises en place favorise aussi le déconfinement des personnes ayant des limitations fonctionnelles et leurs proches</w:t>
      </w:r>
      <w:r w:rsidR="00CE08DD">
        <w:rPr>
          <w:rFonts w:cs="Arial"/>
          <w:color w:val="000000"/>
        </w:rPr>
        <w:t xml:space="preserve"> ;</w:t>
      </w:r>
    </w:p>
    <w:p w14:paraId="17DBF96B" w14:textId="36B7586C" w:rsidR="00DA5CB2" w:rsidRPr="005A07AD" w:rsidRDefault="00DA5CB2" w:rsidP="0076476A">
      <w:pPr>
        <w:pStyle w:val="NormalWeb"/>
        <w:numPr>
          <w:ilvl w:val="0"/>
          <w:numId w:val="5"/>
        </w:numPr>
        <w:spacing w:before="0" w:beforeAutospacing="0" w:after="0" w:afterAutospacing="0" w:line="276" w:lineRule="auto"/>
      </w:pPr>
      <w:r>
        <w:rPr>
          <w:rFonts w:ascii="Arial" w:hAnsi="Arial" w:cs="Arial"/>
          <w:color w:val="000000"/>
        </w:rPr>
        <w:t>S’assurer d’une prise en compte des coûts supplémentaires liés à la crise sanitaire dans le financement des organismes communautaires</w:t>
      </w:r>
      <w:r w:rsidR="00CE08DD">
        <w:rPr>
          <w:rFonts w:ascii="Arial" w:hAnsi="Arial" w:cs="Arial"/>
          <w:color w:val="000000"/>
        </w:rPr>
        <w:t xml:space="preserve"> </w:t>
      </w:r>
      <w:r>
        <w:rPr>
          <w:rFonts w:ascii="Arial" w:hAnsi="Arial" w:cs="Arial"/>
          <w:color w:val="000000"/>
        </w:rPr>
        <w:t>;</w:t>
      </w:r>
    </w:p>
    <w:p w14:paraId="6A4F5F5B" w14:textId="77777777" w:rsidR="005A07AD" w:rsidRPr="00975ADB" w:rsidRDefault="005A07AD" w:rsidP="0076476A">
      <w:pPr>
        <w:pStyle w:val="NormalWeb"/>
        <w:spacing w:before="0" w:beforeAutospacing="0" w:after="0" w:afterAutospacing="0" w:line="276" w:lineRule="auto"/>
        <w:ind w:left="720"/>
      </w:pPr>
    </w:p>
    <w:p w14:paraId="0CE7DE41" w14:textId="04C83C65" w:rsidR="00DA5CB2" w:rsidRPr="00DA5CB2" w:rsidRDefault="00DA5CB2" w:rsidP="0076476A">
      <w:pPr>
        <w:pStyle w:val="NormalWeb"/>
        <w:numPr>
          <w:ilvl w:val="0"/>
          <w:numId w:val="5"/>
        </w:numPr>
        <w:spacing w:before="0" w:beforeAutospacing="0" w:after="0" w:afterAutospacing="0" w:line="276" w:lineRule="auto"/>
        <w:rPr>
          <w:rFonts w:ascii="Arial" w:hAnsi="Arial" w:cs="Arial"/>
        </w:rPr>
      </w:pPr>
      <w:r w:rsidRPr="00DA5CB2">
        <w:rPr>
          <w:rFonts w:ascii="Arial" w:hAnsi="Arial" w:cs="Arial"/>
        </w:rPr>
        <w:t>Réaliser un post mortem de nos actions d</w:t>
      </w:r>
      <w:r w:rsidR="00CE08DD">
        <w:rPr>
          <w:rFonts w:ascii="Arial" w:hAnsi="Arial" w:cs="Arial"/>
        </w:rPr>
        <w:t xml:space="preserve">ans la première phase de </w:t>
      </w:r>
      <w:r w:rsidRPr="00DA5CB2">
        <w:rPr>
          <w:rFonts w:ascii="Arial" w:hAnsi="Arial" w:cs="Arial"/>
        </w:rPr>
        <w:t>la crise et réorienter nos façons de faire.</w:t>
      </w:r>
    </w:p>
    <w:p w14:paraId="507949A6" w14:textId="24623D6E" w:rsidR="00534E86" w:rsidRPr="00534E86" w:rsidRDefault="00534E86" w:rsidP="00100258">
      <w:pPr>
        <w:pStyle w:val="Titre2"/>
        <w:numPr>
          <w:ilvl w:val="0"/>
          <w:numId w:val="0"/>
        </w:numPr>
      </w:pPr>
      <w:bookmarkStart w:id="28" w:name="_Toc50229708"/>
      <w:r w:rsidRPr="00534E86">
        <w:lastRenderedPageBreak/>
        <w:t>Affaires internes</w:t>
      </w:r>
      <w:bookmarkEnd w:id="28"/>
    </w:p>
    <w:p w14:paraId="2A8F0C7C" w14:textId="0A7DD6BD" w:rsidR="00A95BF6" w:rsidRDefault="00A95BF6" w:rsidP="0076476A">
      <w:pPr>
        <w:pStyle w:val="Paragraphedeliste"/>
        <w:numPr>
          <w:ilvl w:val="0"/>
          <w:numId w:val="5"/>
        </w:numPr>
        <w:spacing w:before="120" w:beforeAutospacing="0" w:after="120" w:afterAutospacing="0" w:line="276" w:lineRule="auto"/>
        <w:contextualSpacing w:val="0"/>
        <w:rPr>
          <w:rFonts w:cs="Arial"/>
          <w:szCs w:val="24"/>
          <w:lang w:val="fr-FR" w:eastAsia="fr-CA"/>
        </w:rPr>
      </w:pPr>
      <w:r>
        <w:rPr>
          <w:rFonts w:cs="Arial"/>
          <w:szCs w:val="24"/>
          <w:lang w:val="fr-FR" w:eastAsia="fr-CA"/>
        </w:rPr>
        <w:t>Finaliser la révision du nouveau règlement général, des codes d’éthique et de déontologie ainsi que la politique de prévention du harcèlem</w:t>
      </w:r>
      <w:r w:rsidR="00CE08DD">
        <w:rPr>
          <w:rFonts w:cs="Arial"/>
          <w:szCs w:val="24"/>
          <w:lang w:val="fr-FR" w:eastAsia="fr-CA"/>
        </w:rPr>
        <w:t xml:space="preserve">ent psychologique et sexuelle </w:t>
      </w:r>
      <w:r w:rsidR="005A07AD">
        <w:rPr>
          <w:rFonts w:cs="Arial"/>
          <w:szCs w:val="24"/>
          <w:lang w:val="fr-FR" w:eastAsia="fr-CA"/>
        </w:rPr>
        <w:t>;</w:t>
      </w:r>
    </w:p>
    <w:p w14:paraId="36FC299C" w14:textId="6456B816" w:rsidR="00A95BF6" w:rsidRDefault="00A95BF6" w:rsidP="0076476A">
      <w:pPr>
        <w:pStyle w:val="Paragraphedeliste"/>
        <w:numPr>
          <w:ilvl w:val="0"/>
          <w:numId w:val="5"/>
        </w:numPr>
        <w:spacing w:before="120" w:beforeAutospacing="0" w:after="120" w:afterAutospacing="0" w:line="276" w:lineRule="auto"/>
        <w:contextualSpacing w:val="0"/>
        <w:rPr>
          <w:rFonts w:cs="Arial"/>
          <w:szCs w:val="24"/>
          <w:lang w:val="fr-FR" w:eastAsia="fr-CA"/>
        </w:rPr>
      </w:pPr>
      <w:r w:rsidRPr="006E4819">
        <w:rPr>
          <w:rFonts w:cs="Arial"/>
          <w:szCs w:val="24"/>
          <w:lang w:val="fr-FR" w:eastAsia="fr-CA"/>
        </w:rPr>
        <w:t>Assurer une saine gestion de l’organisme et un fonctionnement optimal de ses instances démocratiques</w:t>
      </w:r>
      <w:r w:rsidR="005A07AD">
        <w:rPr>
          <w:rFonts w:cs="Arial"/>
          <w:szCs w:val="24"/>
          <w:lang w:val="fr-FR" w:eastAsia="fr-CA"/>
        </w:rPr>
        <w:t> ;</w:t>
      </w:r>
    </w:p>
    <w:p w14:paraId="7D09B548" w14:textId="755E0E96" w:rsidR="00A95BF6" w:rsidRPr="00B415CE" w:rsidRDefault="00534E86" w:rsidP="0076476A">
      <w:pPr>
        <w:pStyle w:val="Paragraphedeliste"/>
        <w:numPr>
          <w:ilvl w:val="0"/>
          <w:numId w:val="5"/>
        </w:numPr>
        <w:spacing w:before="120" w:beforeAutospacing="0" w:after="120" w:afterAutospacing="0" w:line="276" w:lineRule="auto"/>
        <w:contextualSpacing w:val="0"/>
        <w:rPr>
          <w:rFonts w:cs="Arial"/>
          <w:szCs w:val="24"/>
          <w:lang w:val="fr-FR" w:eastAsia="fr-CA"/>
        </w:rPr>
      </w:pPr>
      <w:r w:rsidRPr="00A95BF6">
        <w:rPr>
          <w:lang w:val="fr-FR" w:eastAsia="fr-CA"/>
        </w:rPr>
        <w:t>Bâtir</w:t>
      </w:r>
      <w:r w:rsidR="008912B5" w:rsidRPr="00A95BF6">
        <w:rPr>
          <w:lang w:val="fr-FR" w:eastAsia="fr-CA"/>
        </w:rPr>
        <w:t xml:space="preserve"> une équipe de travail compétente, stable et motivée</w:t>
      </w:r>
      <w:bookmarkStart w:id="29" w:name="_Toc44406288"/>
      <w:bookmarkStart w:id="30" w:name="_Toc49976530"/>
      <w:bookmarkStart w:id="31" w:name="_Toc49976610"/>
      <w:r w:rsidR="00A95BF6">
        <w:rPr>
          <w:lang w:val="fr-FR" w:eastAsia="fr-CA"/>
        </w:rPr>
        <w:t> ;</w:t>
      </w:r>
    </w:p>
    <w:p w14:paraId="346280BC" w14:textId="34A54421" w:rsidR="00B415CE" w:rsidRPr="005A07AD" w:rsidRDefault="00B415CE" w:rsidP="0076476A">
      <w:pPr>
        <w:numPr>
          <w:ilvl w:val="0"/>
          <w:numId w:val="5"/>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t>Fournir à l’équipe de travail de la COPHAN les moyens nécessaires à l’acquisition de connaissances ;</w:t>
      </w:r>
    </w:p>
    <w:p w14:paraId="063B2A7B" w14:textId="37040D72" w:rsidR="00A95BF6" w:rsidRPr="00A95BF6" w:rsidRDefault="00A95BF6" w:rsidP="0076476A">
      <w:pPr>
        <w:pStyle w:val="Paragraphedeliste"/>
        <w:numPr>
          <w:ilvl w:val="0"/>
          <w:numId w:val="5"/>
        </w:numPr>
        <w:spacing w:before="120" w:beforeAutospacing="0" w:after="120" w:afterAutospacing="0" w:line="276" w:lineRule="auto"/>
        <w:contextualSpacing w:val="0"/>
        <w:rPr>
          <w:rFonts w:cs="Arial"/>
          <w:szCs w:val="24"/>
          <w:lang w:val="fr-FR" w:eastAsia="fr-CA"/>
        </w:rPr>
      </w:pPr>
      <w:r>
        <w:rPr>
          <w:rFonts w:cs="Arial"/>
          <w:szCs w:val="24"/>
          <w:lang w:val="fr-FR" w:eastAsia="fr-CA"/>
        </w:rPr>
        <w:t xml:space="preserve">Diversifier le financement de la COPHAN, notamment par la mise en place de projets. </w:t>
      </w:r>
    </w:p>
    <w:p w14:paraId="6233682F" w14:textId="018DD8DE" w:rsidR="00413A16" w:rsidRDefault="0079479B" w:rsidP="00063D27">
      <w:pPr>
        <w:pStyle w:val="Titre2"/>
        <w:numPr>
          <w:ilvl w:val="0"/>
          <w:numId w:val="0"/>
        </w:numPr>
        <w:ind w:left="360"/>
      </w:pPr>
      <w:bookmarkStart w:id="32" w:name="_Toc50229709"/>
      <w:r>
        <w:rPr>
          <w:lang w:val="fr-CA"/>
        </w:rPr>
        <w:t>V</w:t>
      </w:r>
      <w:r w:rsidR="00413A16">
        <w:t>ie associative</w:t>
      </w:r>
      <w:bookmarkEnd w:id="29"/>
      <w:bookmarkEnd w:id="30"/>
      <w:bookmarkEnd w:id="31"/>
      <w:bookmarkEnd w:id="32"/>
      <w:r w:rsidR="00993A07">
        <w:t xml:space="preserve"> </w:t>
      </w:r>
    </w:p>
    <w:p w14:paraId="1697365B" w14:textId="309FF174" w:rsidR="00B415CE" w:rsidRDefault="00B415CE" w:rsidP="0076476A">
      <w:pPr>
        <w:numPr>
          <w:ilvl w:val="0"/>
          <w:numId w:val="6"/>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t>Mettre en œuvre la planification stratégique en mettant l’accent sur la vie associative et en portant une attention particulière aux régions ;</w:t>
      </w:r>
    </w:p>
    <w:p w14:paraId="045CCC41" w14:textId="129AF6B6" w:rsidR="00B415CE" w:rsidRPr="00CA377A" w:rsidRDefault="00B415CE" w:rsidP="0076476A">
      <w:pPr>
        <w:numPr>
          <w:ilvl w:val="0"/>
          <w:numId w:val="6"/>
        </w:numPr>
        <w:autoSpaceDE w:val="0"/>
        <w:autoSpaceDN w:val="0"/>
        <w:adjustRightInd w:val="0"/>
        <w:spacing w:before="120" w:beforeAutospacing="0" w:after="120" w:afterAutospacing="0" w:line="276" w:lineRule="auto"/>
        <w:rPr>
          <w:rFonts w:cs="Arial"/>
          <w:szCs w:val="24"/>
          <w:lang w:val="fr-FR" w:eastAsia="fr-CA"/>
        </w:rPr>
      </w:pPr>
      <w:r>
        <w:rPr>
          <w:rFonts w:cs="Arial"/>
          <w:szCs w:val="24"/>
          <w:lang w:val="fr-FR" w:eastAsia="fr-CA"/>
        </w:rPr>
        <w:t xml:space="preserve">Sur la base des données recueillies avec le Projet 2020, créer une plateforme de revendications actualisées et </w:t>
      </w:r>
      <w:r w:rsidRPr="00CA377A">
        <w:rPr>
          <w:rFonts w:cs="Arial"/>
          <w:szCs w:val="24"/>
          <w:lang w:val="fr-FR" w:eastAsia="fr-CA"/>
        </w:rPr>
        <w:t>un outil de transmission du savoir ;</w:t>
      </w:r>
    </w:p>
    <w:p w14:paraId="4B1EB590" w14:textId="749B9392" w:rsidR="00D0098B" w:rsidRPr="00D0098B" w:rsidRDefault="0053278A" w:rsidP="0076476A">
      <w:pPr>
        <w:pStyle w:val="Paragraphedeliste"/>
        <w:numPr>
          <w:ilvl w:val="0"/>
          <w:numId w:val="6"/>
        </w:numPr>
        <w:spacing w:before="120" w:beforeAutospacing="0" w:after="120" w:afterAutospacing="0" w:line="276" w:lineRule="auto"/>
        <w:ind w:left="714" w:hanging="357"/>
        <w:contextualSpacing w:val="0"/>
        <w:rPr>
          <w:rFonts w:cs="Arial"/>
          <w:szCs w:val="24"/>
          <w:lang w:val="fr-FR" w:eastAsia="fr-CA"/>
        </w:rPr>
      </w:pPr>
      <w:r>
        <w:rPr>
          <w:rFonts w:cs="Arial"/>
          <w:szCs w:val="24"/>
        </w:rPr>
        <w:t>I</w:t>
      </w:r>
      <w:r w:rsidR="00CF7EDE" w:rsidRPr="003A22A8">
        <w:rPr>
          <w:rFonts w:cs="Arial"/>
          <w:szCs w:val="24"/>
        </w:rPr>
        <w:t>nform</w:t>
      </w:r>
      <w:r w:rsidR="008912B5">
        <w:rPr>
          <w:rFonts w:cs="Arial"/>
          <w:szCs w:val="24"/>
        </w:rPr>
        <w:t>er</w:t>
      </w:r>
      <w:r>
        <w:rPr>
          <w:rFonts w:cs="Arial"/>
          <w:szCs w:val="24"/>
        </w:rPr>
        <w:t xml:space="preserve"> les membres sur les actions de la COPHAN</w:t>
      </w:r>
      <w:r w:rsidR="00CF7EDE" w:rsidRPr="003A22A8">
        <w:rPr>
          <w:rFonts w:cs="Arial"/>
          <w:szCs w:val="24"/>
        </w:rPr>
        <w:t xml:space="preserve"> </w:t>
      </w:r>
      <w:r w:rsidR="000C5144">
        <w:rPr>
          <w:rFonts w:cs="Arial"/>
          <w:szCs w:val="24"/>
        </w:rPr>
        <w:t xml:space="preserve">en publiant régulièrement les </w:t>
      </w:r>
      <w:r>
        <w:rPr>
          <w:rFonts w:cs="Arial"/>
          <w:szCs w:val="24"/>
        </w:rPr>
        <w:t>bulletin</w:t>
      </w:r>
      <w:r w:rsidR="00246E9F">
        <w:rPr>
          <w:rFonts w:cs="Arial"/>
          <w:szCs w:val="24"/>
        </w:rPr>
        <w:t>s d’information</w:t>
      </w:r>
      <w:r w:rsidR="005A07AD">
        <w:rPr>
          <w:rFonts w:cs="Arial"/>
          <w:szCs w:val="24"/>
        </w:rPr>
        <w:t xml:space="preserve"> ;</w:t>
      </w:r>
    </w:p>
    <w:p w14:paraId="413A70E9" w14:textId="08D470C4" w:rsidR="000C5144" w:rsidRPr="000C5144" w:rsidRDefault="00FA11E1" w:rsidP="0076476A">
      <w:pPr>
        <w:pStyle w:val="Paragraphedeliste"/>
        <w:numPr>
          <w:ilvl w:val="0"/>
          <w:numId w:val="6"/>
        </w:numPr>
        <w:spacing w:before="120" w:beforeAutospacing="0" w:after="120" w:afterAutospacing="0" w:line="276" w:lineRule="auto"/>
        <w:ind w:left="714" w:hanging="357"/>
        <w:contextualSpacing w:val="0"/>
        <w:rPr>
          <w:rFonts w:cs="Arial"/>
          <w:szCs w:val="24"/>
          <w:lang w:val="fr-FR" w:eastAsia="fr-CA"/>
        </w:rPr>
      </w:pPr>
      <w:r>
        <w:rPr>
          <w:rFonts w:cs="Arial"/>
          <w:szCs w:val="24"/>
        </w:rPr>
        <w:t>Assur</w:t>
      </w:r>
      <w:r w:rsidR="008912B5">
        <w:rPr>
          <w:rFonts w:cs="Arial"/>
          <w:szCs w:val="24"/>
        </w:rPr>
        <w:t>er</w:t>
      </w:r>
      <w:r>
        <w:rPr>
          <w:rFonts w:cs="Arial"/>
          <w:szCs w:val="24"/>
        </w:rPr>
        <w:t xml:space="preserve"> une vigie constante et p</w:t>
      </w:r>
      <w:r w:rsidR="00D0098B">
        <w:rPr>
          <w:rFonts w:cs="Arial"/>
          <w:szCs w:val="24"/>
        </w:rPr>
        <w:t>artager assidument toute</w:t>
      </w:r>
      <w:r w:rsidR="00844AEC">
        <w:rPr>
          <w:rFonts w:cs="Arial"/>
          <w:szCs w:val="24"/>
        </w:rPr>
        <w:t xml:space="preserve"> l’information sur les mesures, décrets et autres décisions gouvernementales</w:t>
      </w:r>
      <w:r w:rsidR="00D0098B">
        <w:rPr>
          <w:rFonts w:cs="Arial"/>
          <w:szCs w:val="24"/>
        </w:rPr>
        <w:t xml:space="preserve"> ainsi que les nouvelles, actions et échanges avec nos partenaires</w:t>
      </w:r>
      <w:r w:rsidR="005A07AD">
        <w:rPr>
          <w:rFonts w:cs="Arial"/>
          <w:szCs w:val="24"/>
        </w:rPr>
        <w:t xml:space="preserve"> ;</w:t>
      </w:r>
    </w:p>
    <w:p w14:paraId="02A75165" w14:textId="3091F275" w:rsidR="00413A16" w:rsidRPr="00993A07" w:rsidRDefault="000C5144" w:rsidP="0076476A">
      <w:pPr>
        <w:pStyle w:val="Paragraphedeliste"/>
        <w:numPr>
          <w:ilvl w:val="0"/>
          <w:numId w:val="6"/>
        </w:numPr>
        <w:spacing w:before="120" w:beforeAutospacing="0" w:after="120" w:afterAutospacing="0" w:line="276" w:lineRule="auto"/>
        <w:ind w:left="714" w:hanging="357"/>
        <w:contextualSpacing w:val="0"/>
        <w:rPr>
          <w:rFonts w:cs="Arial"/>
          <w:szCs w:val="24"/>
          <w:lang w:val="fr-FR" w:eastAsia="fr-CA"/>
        </w:rPr>
      </w:pPr>
      <w:r>
        <w:rPr>
          <w:rFonts w:cs="Arial"/>
          <w:szCs w:val="24"/>
          <w:lang w:val="fr-FR"/>
        </w:rPr>
        <w:t>C</w:t>
      </w:r>
      <w:r w:rsidR="0027543F">
        <w:rPr>
          <w:rFonts w:cs="Arial"/>
          <w:szCs w:val="24"/>
        </w:rPr>
        <w:t>onsu</w:t>
      </w:r>
      <w:r w:rsidR="008912B5">
        <w:rPr>
          <w:rFonts w:cs="Arial"/>
          <w:szCs w:val="24"/>
        </w:rPr>
        <w:t>lter</w:t>
      </w:r>
      <w:r w:rsidR="00CF7EDE" w:rsidRPr="003A22A8">
        <w:rPr>
          <w:rFonts w:cs="Arial"/>
          <w:szCs w:val="24"/>
        </w:rPr>
        <w:t xml:space="preserve"> les membres sur les enjeux </w:t>
      </w:r>
      <w:r w:rsidR="00A95BF6">
        <w:rPr>
          <w:rFonts w:cs="Arial"/>
          <w:szCs w:val="24"/>
        </w:rPr>
        <w:t xml:space="preserve">concernant les personnes ayant des limitations fonctionnelles et leurs proches </w:t>
      </w:r>
      <w:r w:rsidR="00FA11E1">
        <w:rPr>
          <w:rFonts w:cs="Arial"/>
          <w:szCs w:val="24"/>
        </w:rPr>
        <w:t xml:space="preserve">et </w:t>
      </w:r>
      <w:r w:rsidR="008912B5">
        <w:rPr>
          <w:rFonts w:cs="Arial"/>
          <w:szCs w:val="24"/>
        </w:rPr>
        <w:t>mettre</w:t>
      </w:r>
      <w:r w:rsidR="00FA11E1">
        <w:rPr>
          <w:rFonts w:cs="Arial"/>
          <w:szCs w:val="24"/>
        </w:rPr>
        <w:t xml:space="preserve"> en place différents comités pour </w:t>
      </w:r>
      <w:r w:rsidR="00993A07">
        <w:rPr>
          <w:rFonts w:cs="Arial"/>
          <w:szCs w:val="24"/>
        </w:rPr>
        <w:t xml:space="preserve">approfondir </w:t>
      </w:r>
      <w:r w:rsidR="00A95BF6">
        <w:rPr>
          <w:rFonts w:cs="Arial"/>
          <w:szCs w:val="24"/>
        </w:rPr>
        <w:t xml:space="preserve">ces enjeux et </w:t>
      </w:r>
      <w:r w:rsidR="00993A07">
        <w:rPr>
          <w:rFonts w:cs="Arial"/>
          <w:szCs w:val="24"/>
        </w:rPr>
        <w:t>certains dossiers</w:t>
      </w:r>
      <w:r w:rsidR="005A07AD">
        <w:rPr>
          <w:rFonts w:cs="Arial"/>
          <w:szCs w:val="24"/>
        </w:rPr>
        <w:t xml:space="preserve"> ;</w:t>
      </w:r>
      <w:r w:rsidR="00FA11E1">
        <w:rPr>
          <w:rFonts w:cs="Arial"/>
          <w:szCs w:val="24"/>
        </w:rPr>
        <w:t xml:space="preserve"> </w:t>
      </w:r>
    </w:p>
    <w:p w14:paraId="4DA9DD34" w14:textId="3BBA2E92" w:rsidR="006E4819" w:rsidRDefault="006E4819" w:rsidP="0076476A">
      <w:pPr>
        <w:pStyle w:val="Paragraphedeliste"/>
        <w:numPr>
          <w:ilvl w:val="0"/>
          <w:numId w:val="8"/>
        </w:numPr>
        <w:spacing w:before="120" w:beforeAutospacing="0" w:after="120" w:afterAutospacing="0" w:line="276" w:lineRule="auto"/>
        <w:contextualSpacing w:val="0"/>
        <w:rPr>
          <w:rFonts w:cs="Arial"/>
          <w:szCs w:val="24"/>
          <w:lang w:val="fr-FR" w:eastAsia="fr-CA"/>
        </w:rPr>
      </w:pPr>
      <w:bookmarkStart w:id="33" w:name="_Toc44406290"/>
      <w:bookmarkStart w:id="34" w:name="_Toc49976532"/>
      <w:bookmarkStart w:id="35" w:name="_Toc49976612"/>
      <w:r>
        <w:rPr>
          <w:rFonts w:cs="Arial"/>
          <w:szCs w:val="24"/>
          <w:lang w:val="fr-FR" w:eastAsia="fr-CA"/>
        </w:rPr>
        <w:t>Revoir ses modalités de vie associative</w:t>
      </w:r>
      <w:r w:rsidR="00A95BF6">
        <w:rPr>
          <w:rFonts w:cs="Arial"/>
          <w:szCs w:val="24"/>
          <w:lang w:val="fr-FR" w:eastAsia="fr-CA"/>
        </w:rPr>
        <w:t xml:space="preserve">, notamment par la mise en place d’un comité de réflexion avec les membres.  </w:t>
      </w:r>
    </w:p>
    <w:p w14:paraId="0C5841E3" w14:textId="3554F9DD" w:rsidR="00A95BF6" w:rsidRPr="00A95BF6" w:rsidRDefault="00A95BF6" w:rsidP="000F704B">
      <w:pPr>
        <w:pStyle w:val="Titre2"/>
        <w:numPr>
          <w:ilvl w:val="0"/>
          <w:numId w:val="0"/>
        </w:numPr>
      </w:pPr>
      <w:bookmarkStart w:id="36" w:name="_Toc50229710"/>
      <w:r w:rsidRPr="00A95BF6">
        <w:t>Visibilité et représentations externes</w:t>
      </w:r>
      <w:bookmarkEnd w:id="36"/>
    </w:p>
    <w:p w14:paraId="7F31B29D" w14:textId="5C1A12EA" w:rsidR="00BA4A59" w:rsidRDefault="00BA4A59"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Pr>
          <w:lang w:val="fr-FR" w:eastAsia="fr-CA"/>
        </w:rPr>
        <w:t>Rétablir</w:t>
      </w:r>
      <w:r w:rsidRPr="003A22A8">
        <w:rPr>
          <w:lang w:val="fr-FR" w:eastAsia="fr-CA"/>
        </w:rPr>
        <w:t xml:space="preserve"> le positionnement de la COPHAN comme interlocuteur incontournable</w:t>
      </w:r>
      <w:r>
        <w:rPr>
          <w:lang w:val="fr-FR" w:eastAsia="fr-CA"/>
        </w:rPr>
        <w:t> ;</w:t>
      </w:r>
    </w:p>
    <w:p w14:paraId="6F547FEF" w14:textId="00528A6C" w:rsidR="00BA4A59" w:rsidRDefault="00BA4A59"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Pr>
          <w:lang w:val="fr-FR" w:eastAsia="fr-CA"/>
        </w:rPr>
        <w:t>Réviser les modes de représentation de la COPHAN ;</w:t>
      </w:r>
    </w:p>
    <w:p w14:paraId="79951258" w14:textId="5352E2EB" w:rsidR="00DA5CB2" w:rsidRPr="00DA5CB2" w:rsidRDefault="00DA5CB2"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Pr>
          <w:lang w:val="fr-FR" w:eastAsia="fr-CA"/>
        </w:rPr>
        <w:t>D</w:t>
      </w:r>
      <w:r w:rsidRPr="003A22A8">
        <w:rPr>
          <w:lang w:val="fr-FR" w:eastAsia="fr-CA"/>
        </w:rPr>
        <w:t>évelopper des liens avec</w:t>
      </w:r>
      <w:r>
        <w:rPr>
          <w:lang w:val="fr-FR" w:eastAsia="fr-CA"/>
        </w:rPr>
        <w:t xml:space="preserve"> les représentants ministériels,</w:t>
      </w:r>
      <w:r w:rsidRPr="003A22A8">
        <w:rPr>
          <w:lang w:val="fr-FR" w:eastAsia="fr-CA"/>
        </w:rPr>
        <w:t xml:space="preserve"> les parlementaires des différents partis politique</w:t>
      </w:r>
      <w:r>
        <w:rPr>
          <w:lang w:val="fr-FR" w:eastAsia="fr-CA"/>
        </w:rPr>
        <w:t xml:space="preserve">s, nos partenaires et le secteur privé ; </w:t>
      </w:r>
    </w:p>
    <w:p w14:paraId="5B206EFC" w14:textId="0398FE43" w:rsidR="005A07AD" w:rsidRPr="0076476A" w:rsidRDefault="007B75B4"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sidRPr="0076476A">
        <w:rPr>
          <w:lang w:val="fr-FR" w:eastAsia="fr-CA"/>
        </w:rPr>
        <w:lastRenderedPageBreak/>
        <w:t>Profiter du changement de direction à l’OPHQ pour provoquer un changement dans nos relations</w:t>
      </w:r>
      <w:r w:rsidR="005A07AD" w:rsidRPr="0076476A">
        <w:rPr>
          <w:lang w:val="fr-FR" w:eastAsia="fr-CA"/>
        </w:rPr>
        <w:t xml:space="preserve"> ; </w:t>
      </w:r>
    </w:p>
    <w:p w14:paraId="74B4A480" w14:textId="0F91E319" w:rsidR="005A07AD" w:rsidRPr="0076476A" w:rsidRDefault="00B415CE"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sidRPr="0076476A">
        <w:rPr>
          <w:lang w:val="fr-FR" w:eastAsia="fr-CA"/>
        </w:rPr>
        <w:t>Cré</w:t>
      </w:r>
      <w:r w:rsidR="005A07AD" w:rsidRPr="0076476A">
        <w:rPr>
          <w:lang w:val="fr-FR" w:eastAsia="fr-CA"/>
        </w:rPr>
        <w:t xml:space="preserve">er </w:t>
      </w:r>
      <w:r w:rsidRPr="0076476A">
        <w:rPr>
          <w:lang w:val="fr-FR" w:eastAsia="fr-CA"/>
        </w:rPr>
        <w:t>une table transpartisane avec les députés de l’Assemblée nationale ;</w:t>
      </w:r>
    </w:p>
    <w:p w14:paraId="369CB382" w14:textId="666BE919" w:rsidR="008D71F7" w:rsidRDefault="00B415CE" w:rsidP="0076476A">
      <w:pPr>
        <w:pStyle w:val="Paragraphedeliste"/>
        <w:numPr>
          <w:ilvl w:val="0"/>
          <w:numId w:val="5"/>
        </w:numPr>
        <w:spacing w:before="120" w:beforeAutospacing="0" w:after="120" w:afterAutospacing="0" w:line="276" w:lineRule="auto"/>
        <w:ind w:left="714" w:hanging="357"/>
        <w:contextualSpacing w:val="0"/>
        <w:rPr>
          <w:lang w:val="fr-FR" w:eastAsia="fr-CA"/>
        </w:rPr>
      </w:pPr>
      <w:r w:rsidRPr="0076476A">
        <w:rPr>
          <w:lang w:val="fr-FR" w:eastAsia="fr-CA"/>
        </w:rPr>
        <w:t>Développe</w:t>
      </w:r>
      <w:r w:rsidR="005A07AD" w:rsidRPr="0076476A">
        <w:rPr>
          <w:lang w:val="fr-FR" w:eastAsia="fr-CA"/>
        </w:rPr>
        <w:t>r</w:t>
      </w:r>
      <w:r w:rsidRPr="0076476A">
        <w:rPr>
          <w:lang w:val="fr-FR" w:eastAsia="fr-CA"/>
        </w:rPr>
        <w:t xml:space="preserve"> de</w:t>
      </w:r>
      <w:r w:rsidR="005A07AD" w:rsidRPr="0076476A">
        <w:rPr>
          <w:lang w:val="fr-FR" w:eastAsia="fr-CA"/>
        </w:rPr>
        <w:t>s</w:t>
      </w:r>
      <w:r w:rsidRPr="0076476A">
        <w:rPr>
          <w:lang w:val="fr-FR" w:eastAsia="fr-CA"/>
        </w:rPr>
        <w:t xml:space="preserve"> canaux de communications avec les ministères dont les politiques ont des répercussions sur nos membres ;</w:t>
      </w:r>
    </w:p>
    <w:p w14:paraId="54DA5140" w14:textId="77777777" w:rsidR="008D71F7" w:rsidRDefault="008D71F7">
      <w:pPr>
        <w:spacing w:before="0" w:beforeAutospacing="0" w:after="0" w:afterAutospacing="0"/>
        <w:rPr>
          <w:lang w:val="fr-FR" w:eastAsia="fr-CA"/>
        </w:rPr>
      </w:pPr>
      <w:r>
        <w:rPr>
          <w:lang w:val="fr-FR" w:eastAsia="fr-CA"/>
        </w:rPr>
        <w:br w:type="page"/>
      </w:r>
    </w:p>
    <w:p w14:paraId="292A3959" w14:textId="322D8FD0" w:rsidR="00053C1D" w:rsidRPr="008D71F7" w:rsidRDefault="000D43E3" w:rsidP="008D71F7">
      <w:pPr>
        <w:pStyle w:val="Titre1"/>
      </w:pPr>
      <w:bookmarkStart w:id="37" w:name="_Toc50229711"/>
      <w:r w:rsidRPr="00053C1D">
        <w:lastRenderedPageBreak/>
        <w:t xml:space="preserve">Priorités </w:t>
      </w:r>
      <w:bookmarkEnd w:id="33"/>
      <w:bookmarkEnd w:id="34"/>
      <w:bookmarkEnd w:id="35"/>
      <w:r w:rsidR="00AD2222">
        <w:t>2020-2021</w:t>
      </w:r>
      <w:bookmarkEnd w:id="37"/>
      <w:r w:rsidR="00AD2222">
        <w:t xml:space="preserve"> </w:t>
      </w:r>
    </w:p>
    <w:p w14:paraId="10895544" w14:textId="699F0148" w:rsidR="00053C1D" w:rsidRDefault="00053C1D" w:rsidP="0076476A">
      <w:pPr>
        <w:autoSpaceDE w:val="0"/>
        <w:autoSpaceDN w:val="0"/>
        <w:adjustRightInd w:val="0"/>
        <w:spacing w:line="276" w:lineRule="auto"/>
        <w:rPr>
          <w:rFonts w:cs="Arial"/>
          <w:szCs w:val="24"/>
          <w:lang w:val="fr-FR" w:eastAsia="fr-CA"/>
        </w:rPr>
      </w:pPr>
      <w:r>
        <w:rPr>
          <w:rFonts w:cs="Arial"/>
          <w:szCs w:val="24"/>
          <w:lang w:val="fr-FR" w:eastAsia="fr-CA"/>
        </w:rPr>
        <w:t xml:space="preserve">Au moment de présenter ce plan d’action, plus particulièrement les priorités pour l’année 2020-2021, il y a aura </w:t>
      </w:r>
      <w:r w:rsidR="00BD08EA">
        <w:rPr>
          <w:rFonts w:cs="Arial"/>
          <w:szCs w:val="24"/>
          <w:lang w:val="fr-FR" w:eastAsia="fr-CA"/>
        </w:rPr>
        <w:t xml:space="preserve">déjà </w:t>
      </w:r>
      <w:r>
        <w:rPr>
          <w:rFonts w:cs="Arial"/>
          <w:szCs w:val="24"/>
          <w:lang w:val="fr-FR" w:eastAsia="fr-CA"/>
        </w:rPr>
        <w:t>six mois d’actions réalisées dans un contexte de pandémie et la menace d’une deuxième vague</w:t>
      </w:r>
      <w:r w:rsidR="00BD08EA">
        <w:rPr>
          <w:rFonts w:cs="Arial"/>
          <w:szCs w:val="24"/>
          <w:lang w:val="fr-FR" w:eastAsia="fr-CA"/>
        </w:rPr>
        <w:t xml:space="preserve"> qui </w:t>
      </w:r>
      <w:r w:rsidR="00AD2222">
        <w:rPr>
          <w:rFonts w:cs="Arial"/>
          <w:szCs w:val="24"/>
          <w:lang w:val="fr-FR" w:eastAsia="fr-CA"/>
        </w:rPr>
        <w:t>aura une incidence certaine sur les actions à venir</w:t>
      </w:r>
      <w:r w:rsidR="00312EFB">
        <w:rPr>
          <w:rFonts w:cs="Arial"/>
          <w:szCs w:val="24"/>
          <w:lang w:val="fr-FR" w:eastAsia="fr-CA"/>
        </w:rPr>
        <w:t>.</w:t>
      </w:r>
    </w:p>
    <w:p w14:paraId="48BDF31C" w14:textId="316BEEEC" w:rsidR="00522DCE" w:rsidRDefault="00386A90" w:rsidP="0076476A">
      <w:pPr>
        <w:autoSpaceDE w:val="0"/>
        <w:autoSpaceDN w:val="0"/>
        <w:adjustRightInd w:val="0"/>
        <w:spacing w:line="276" w:lineRule="auto"/>
        <w:rPr>
          <w:rFonts w:cs="Arial"/>
          <w:szCs w:val="24"/>
          <w:lang w:val="fr-FR" w:eastAsia="fr-CA"/>
        </w:rPr>
      </w:pPr>
      <w:r>
        <w:rPr>
          <w:rFonts w:cs="Arial"/>
          <w:szCs w:val="24"/>
          <w:lang w:val="fr-FR" w:eastAsia="fr-CA"/>
        </w:rPr>
        <w:t>P</w:t>
      </w:r>
      <w:r w:rsidR="00312EFB">
        <w:rPr>
          <w:rFonts w:cs="Arial"/>
          <w:szCs w:val="24"/>
          <w:lang w:val="fr-FR" w:eastAsia="fr-CA"/>
        </w:rPr>
        <w:t>our l’année 2020-2021, e</w:t>
      </w:r>
      <w:r w:rsidR="00413A16">
        <w:rPr>
          <w:rFonts w:cs="Arial"/>
          <w:szCs w:val="24"/>
          <w:lang w:val="fr-FR" w:eastAsia="fr-CA"/>
        </w:rPr>
        <w:t>n plus</w:t>
      </w:r>
      <w:r w:rsidR="00312EFB">
        <w:rPr>
          <w:rFonts w:cs="Arial"/>
          <w:szCs w:val="24"/>
          <w:lang w:val="fr-FR" w:eastAsia="fr-CA"/>
        </w:rPr>
        <w:t xml:space="preserve"> d’assurer le suivi des dossiers courants, de</w:t>
      </w:r>
      <w:r w:rsidR="00413A16">
        <w:rPr>
          <w:rFonts w:cs="Arial"/>
          <w:szCs w:val="24"/>
          <w:lang w:val="fr-FR" w:eastAsia="fr-CA"/>
        </w:rPr>
        <w:t xml:space="preserve"> </w:t>
      </w:r>
      <w:r w:rsidR="00312EFB">
        <w:rPr>
          <w:rFonts w:cs="Arial"/>
          <w:szCs w:val="24"/>
          <w:lang w:val="fr-FR" w:eastAsia="fr-CA"/>
        </w:rPr>
        <w:t xml:space="preserve">poursuivre les actions entreprises, la COPHAN et ses membres </w:t>
      </w:r>
      <w:r w:rsidR="00342C3A">
        <w:rPr>
          <w:rFonts w:cs="Arial"/>
          <w:szCs w:val="24"/>
          <w:lang w:val="fr-FR" w:eastAsia="fr-CA"/>
        </w:rPr>
        <w:t>devront s’assurer</w:t>
      </w:r>
      <w:r w:rsidR="00AE529B">
        <w:rPr>
          <w:rFonts w:cs="Arial"/>
          <w:szCs w:val="24"/>
          <w:lang w:val="fr-FR" w:eastAsia="fr-CA"/>
        </w:rPr>
        <w:t xml:space="preserve"> que les actions gouvernementales</w:t>
      </w:r>
      <w:r w:rsidR="00312EFB">
        <w:rPr>
          <w:rFonts w:cs="Arial"/>
          <w:szCs w:val="24"/>
          <w:lang w:val="fr-FR" w:eastAsia="fr-CA"/>
        </w:rPr>
        <w:t xml:space="preserve">, </w:t>
      </w:r>
      <w:r w:rsidR="00AE529B">
        <w:rPr>
          <w:rFonts w:cs="Arial"/>
          <w:szCs w:val="24"/>
          <w:lang w:val="fr-FR" w:eastAsia="fr-CA"/>
        </w:rPr>
        <w:t>tant celle</w:t>
      </w:r>
      <w:r>
        <w:rPr>
          <w:rFonts w:cs="Arial"/>
          <w:szCs w:val="24"/>
          <w:lang w:val="fr-FR" w:eastAsia="fr-CA"/>
        </w:rPr>
        <w:t>s concernant</w:t>
      </w:r>
      <w:r w:rsidR="00AE529B">
        <w:rPr>
          <w:rFonts w:cs="Arial"/>
          <w:szCs w:val="24"/>
          <w:lang w:val="fr-FR" w:eastAsia="fr-CA"/>
        </w:rPr>
        <w:t xml:space="preserve"> la pandémie que</w:t>
      </w:r>
      <w:r>
        <w:rPr>
          <w:rFonts w:cs="Arial"/>
          <w:szCs w:val="24"/>
          <w:lang w:val="fr-FR" w:eastAsia="fr-CA"/>
        </w:rPr>
        <w:t xml:space="preserve"> celles </w:t>
      </w:r>
      <w:r w:rsidR="00342C3A">
        <w:rPr>
          <w:rFonts w:cs="Arial"/>
          <w:szCs w:val="24"/>
          <w:lang w:val="fr-FR" w:eastAsia="fr-CA"/>
        </w:rPr>
        <w:t>relevant</w:t>
      </w:r>
      <w:r>
        <w:rPr>
          <w:rFonts w:cs="Arial"/>
          <w:szCs w:val="24"/>
          <w:lang w:val="fr-FR" w:eastAsia="fr-CA"/>
        </w:rPr>
        <w:t xml:space="preserve"> de</w:t>
      </w:r>
      <w:r w:rsidR="00AE529B">
        <w:rPr>
          <w:rFonts w:cs="Arial"/>
          <w:szCs w:val="24"/>
          <w:lang w:val="fr-FR" w:eastAsia="fr-CA"/>
        </w:rPr>
        <w:t xml:space="preserve"> la gestion de l’</w:t>
      </w:r>
      <w:r w:rsidR="006E4819">
        <w:rPr>
          <w:rFonts w:cs="Arial"/>
          <w:szCs w:val="24"/>
          <w:lang w:val="fr-FR" w:eastAsia="fr-CA"/>
        </w:rPr>
        <w:t>É</w:t>
      </w:r>
      <w:r w:rsidR="00AE529B">
        <w:rPr>
          <w:rFonts w:cs="Arial"/>
          <w:szCs w:val="24"/>
          <w:lang w:val="fr-FR" w:eastAsia="fr-CA"/>
        </w:rPr>
        <w:t>tat</w:t>
      </w:r>
      <w:r w:rsidR="00312EFB">
        <w:rPr>
          <w:rFonts w:cs="Arial"/>
          <w:szCs w:val="24"/>
          <w:lang w:val="fr-FR" w:eastAsia="fr-CA"/>
        </w:rPr>
        <w:t>,</w:t>
      </w:r>
      <w:r w:rsidR="00AE529B">
        <w:rPr>
          <w:rFonts w:cs="Arial"/>
          <w:szCs w:val="24"/>
          <w:lang w:val="fr-FR" w:eastAsia="fr-CA"/>
        </w:rPr>
        <w:t xml:space="preserve"> soient respectueuses des droits et des intérêts des personnes ayant des limitations fonctionnelles</w:t>
      </w:r>
      <w:bookmarkStart w:id="38" w:name="_Toc11313245"/>
      <w:r w:rsidR="006E4819">
        <w:rPr>
          <w:rFonts w:cs="Arial"/>
          <w:szCs w:val="24"/>
          <w:lang w:val="fr-FR" w:eastAsia="fr-CA"/>
        </w:rPr>
        <w:t xml:space="preserve"> et de leurs proches</w:t>
      </w:r>
      <w:r w:rsidR="00AD2222">
        <w:rPr>
          <w:rFonts w:cs="Arial"/>
          <w:szCs w:val="24"/>
          <w:lang w:val="fr-FR" w:eastAsia="fr-CA"/>
        </w:rPr>
        <w:t>.</w:t>
      </w:r>
    </w:p>
    <w:p w14:paraId="5A5B581F" w14:textId="035BE6BA" w:rsidR="00386A90" w:rsidRPr="00386A90" w:rsidRDefault="00386A90" w:rsidP="0076476A">
      <w:pPr>
        <w:autoSpaceDE w:val="0"/>
        <w:autoSpaceDN w:val="0"/>
        <w:adjustRightInd w:val="0"/>
        <w:spacing w:line="276" w:lineRule="auto"/>
        <w:rPr>
          <w:rFonts w:cs="Arial"/>
          <w:szCs w:val="24"/>
          <w:lang w:val="fr-FR" w:eastAsia="fr-CA"/>
        </w:rPr>
      </w:pPr>
      <w:r>
        <w:rPr>
          <w:rFonts w:cs="Arial"/>
          <w:szCs w:val="24"/>
          <w:lang w:val="fr-FR" w:eastAsia="fr-CA"/>
        </w:rPr>
        <w:t xml:space="preserve">Dans ce contexte, la COPHAN et ses membres suivront de près </w:t>
      </w:r>
      <w:r w:rsidR="00C0581F">
        <w:rPr>
          <w:rFonts w:cs="Arial"/>
          <w:szCs w:val="24"/>
          <w:lang w:val="fr-FR" w:eastAsia="fr-CA"/>
        </w:rPr>
        <w:t>certains dossiers</w:t>
      </w:r>
      <w:r>
        <w:rPr>
          <w:rFonts w:cs="Arial"/>
          <w:szCs w:val="24"/>
          <w:lang w:val="fr-FR" w:eastAsia="fr-CA"/>
        </w:rPr>
        <w:t xml:space="preserve"> : </w:t>
      </w:r>
    </w:p>
    <w:p w14:paraId="7EE29E4D" w14:textId="77777777" w:rsidR="00725137" w:rsidRDefault="00725137" w:rsidP="00063D27">
      <w:pPr>
        <w:pStyle w:val="Titre2"/>
        <w:numPr>
          <w:ilvl w:val="0"/>
          <w:numId w:val="0"/>
        </w:numPr>
      </w:pPr>
      <w:bookmarkStart w:id="39" w:name="_Toc50229712"/>
      <w:r>
        <w:rPr>
          <w:lang w:val="fr-CA"/>
        </w:rPr>
        <w:t>Asp</w:t>
      </w:r>
      <w:r>
        <w:t>ect législatif</w:t>
      </w:r>
      <w:bookmarkEnd w:id="39"/>
    </w:p>
    <w:p w14:paraId="56DFF651" w14:textId="6CA28934" w:rsidR="00725137" w:rsidRDefault="00725137" w:rsidP="0076476A">
      <w:pPr>
        <w:numPr>
          <w:ilvl w:val="0"/>
          <w:numId w:val="25"/>
        </w:numPr>
        <w:autoSpaceDE w:val="0"/>
        <w:autoSpaceDN w:val="0"/>
        <w:adjustRightInd w:val="0"/>
        <w:spacing w:before="0" w:beforeAutospacing="0" w:afterAutospacing="0" w:line="276" w:lineRule="auto"/>
        <w:ind w:left="714" w:hanging="357"/>
        <w:rPr>
          <w:rFonts w:cs="Arial"/>
          <w:szCs w:val="24"/>
          <w:lang w:val="fr-FR" w:eastAsia="fr-CA"/>
        </w:rPr>
      </w:pPr>
      <w:r w:rsidRPr="00725137">
        <w:rPr>
          <w:rFonts w:cs="Arial"/>
          <w:szCs w:val="24"/>
          <w:lang w:val="fr-FR" w:eastAsia="fr-CA"/>
        </w:rPr>
        <w:t>S’investir dans l’évaluation en cours de la Politique</w:t>
      </w:r>
      <w:r w:rsidRPr="00725137">
        <w:rPr>
          <w:rFonts w:cs="Arial"/>
          <w:i/>
          <w:szCs w:val="24"/>
          <w:lang w:val="fr-FR" w:eastAsia="fr-CA"/>
        </w:rPr>
        <w:t xml:space="preserve"> À part entière</w:t>
      </w:r>
      <w:r w:rsidRPr="00725137">
        <w:rPr>
          <w:rFonts w:cs="Arial"/>
          <w:szCs w:val="24"/>
          <w:lang w:val="fr-FR" w:eastAsia="fr-CA"/>
        </w:rPr>
        <w:t xml:space="preserve"> et </w:t>
      </w:r>
      <w:r>
        <w:rPr>
          <w:rFonts w:cs="Arial"/>
          <w:szCs w:val="24"/>
          <w:lang w:val="fr-FR" w:eastAsia="fr-CA"/>
        </w:rPr>
        <w:t>consulter nos membres sur les dossiers en évaluation</w:t>
      </w:r>
      <w:r w:rsidR="005A07AD">
        <w:rPr>
          <w:rFonts w:cs="Arial"/>
          <w:szCs w:val="24"/>
          <w:lang w:val="fr-FR" w:eastAsia="fr-CA"/>
        </w:rPr>
        <w:t> ;</w:t>
      </w:r>
    </w:p>
    <w:p w14:paraId="68F9757D" w14:textId="6DF40D7B" w:rsidR="00725137" w:rsidRPr="00725137" w:rsidRDefault="00725137" w:rsidP="0076476A">
      <w:pPr>
        <w:numPr>
          <w:ilvl w:val="0"/>
          <w:numId w:val="25"/>
        </w:numPr>
        <w:autoSpaceDE w:val="0"/>
        <w:autoSpaceDN w:val="0"/>
        <w:adjustRightInd w:val="0"/>
        <w:spacing w:before="0" w:beforeAutospacing="0" w:afterAutospacing="0" w:line="276" w:lineRule="auto"/>
        <w:ind w:left="714" w:hanging="357"/>
        <w:rPr>
          <w:rFonts w:cs="Arial"/>
          <w:szCs w:val="24"/>
          <w:lang w:val="fr-FR" w:eastAsia="fr-CA"/>
        </w:rPr>
      </w:pPr>
      <w:r>
        <w:rPr>
          <w:rFonts w:cs="Arial"/>
          <w:szCs w:val="24"/>
          <w:lang w:val="fr-FR" w:eastAsia="fr-CA"/>
        </w:rPr>
        <w:t xml:space="preserve">S’investir dans </w:t>
      </w:r>
      <w:r w:rsidRPr="00725137">
        <w:rPr>
          <w:rFonts w:cs="Arial"/>
          <w:szCs w:val="24"/>
          <w:lang w:val="fr-FR" w:eastAsia="fr-CA"/>
        </w:rPr>
        <w:t>les planifications stratégiques des ministères et des organismes publics dont les politiques ont des répercussions sur nos membres</w:t>
      </w:r>
      <w:r>
        <w:rPr>
          <w:rFonts w:cs="Arial"/>
          <w:szCs w:val="24"/>
          <w:lang w:val="fr-FR" w:eastAsia="fr-CA"/>
        </w:rPr>
        <w:t> ;</w:t>
      </w:r>
    </w:p>
    <w:p w14:paraId="451D241C" w14:textId="77777777" w:rsidR="00725137" w:rsidRDefault="00725137" w:rsidP="0076476A">
      <w:pPr>
        <w:numPr>
          <w:ilvl w:val="3"/>
          <w:numId w:val="25"/>
        </w:numPr>
        <w:autoSpaceDE w:val="0"/>
        <w:autoSpaceDN w:val="0"/>
        <w:adjustRightInd w:val="0"/>
        <w:spacing w:before="0" w:beforeAutospacing="0" w:afterAutospacing="0" w:line="276" w:lineRule="auto"/>
        <w:ind w:left="714" w:hanging="357"/>
        <w:rPr>
          <w:rFonts w:cs="Arial"/>
          <w:szCs w:val="24"/>
          <w:lang w:val="fr-FR" w:eastAsia="fr-CA"/>
        </w:rPr>
      </w:pPr>
      <w:r>
        <w:rPr>
          <w:rFonts w:cs="Arial"/>
          <w:szCs w:val="24"/>
          <w:lang w:val="fr-FR" w:eastAsia="fr-CA"/>
        </w:rPr>
        <w:t>S’impliquer dans la mise à jour des plans d’action à l’égard des personnes handicapées des ministères dont les politiques ont des répercussions sur nos membres ;</w:t>
      </w:r>
    </w:p>
    <w:p w14:paraId="09FF2F00" w14:textId="77777777" w:rsidR="00725137" w:rsidRDefault="00725137" w:rsidP="0076476A">
      <w:pPr>
        <w:numPr>
          <w:ilvl w:val="3"/>
          <w:numId w:val="25"/>
        </w:numPr>
        <w:autoSpaceDE w:val="0"/>
        <w:autoSpaceDN w:val="0"/>
        <w:adjustRightInd w:val="0"/>
        <w:spacing w:before="0" w:beforeAutospacing="0" w:afterAutospacing="0" w:line="276" w:lineRule="auto"/>
        <w:ind w:left="714" w:hanging="357"/>
        <w:rPr>
          <w:rFonts w:cs="Arial"/>
          <w:szCs w:val="24"/>
          <w:lang w:val="fr-FR" w:eastAsia="fr-CA"/>
        </w:rPr>
      </w:pPr>
      <w:r>
        <w:rPr>
          <w:rFonts w:cs="Arial"/>
          <w:szCs w:val="24"/>
          <w:lang w:val="fr-FR" w:eastAsia="fr-CA"/>
        </w:rPr>
        <w:t>Intervenir dans le cadre du processus d’acquisition du gouvernement du Québec ;</w:t>
      </w:r>
    </w:p>
    <w:p w14:paraId="1DBACAE6" w14:textId="4AABAC7A" w:rsidR="00725137" w:rsidRDefault="00725137" w:rsidP="0076476A">
      <w:pPr>
        <w:numPr>
          <w:ilvl w:val="3"/>
          <w:numId w:val="25"/>
        </w:numPr>
        <w:autoSpaceDE w:val="0"/>
        <w:autoSpaceDN w:val="0"/>
        <w:adjustRightInd w:val="0"/>
        <w:spacing w:before="0" w:beforeAutospacing="0" w:afterAutospacing="0" w:line="276" w:lineRule="auto"/>
        <w:ind w:left="714" w:hanging="357"/>
        <w:rPr>
          <w:rFonts w:cs="Arial"/>
          <w:szCs w:val="24"/>
          <w:lang w:val="fr-FR" w:eastAsia="fr-CA"/>
        </w:rPr>
      </w:pPr>
      <w:r>
        <w:rPr>
          <w:rFonts w:cs="Arial"/>
          <w:szCs w:val="24"/>
          <w:lang w:val="fr-FR" w:eastAsia="fr-CA"/>
        </w:rPr>
        <w:t>Être impliquer dans la révision des programmes qui touche</w:t>
      </w:r>
      <w:r w:rsidR="000F704B">
        <w:rPr>
          <w:rFonts w:cs="Arial"/>
          <w:szCs w:val="24"/>
          <w:lang w:val="fr-FR" w:eastAsia="fr-CA"/>
        </w:rPr>
        <w:t>nt</w:t>
      </w:r>
      <w:r>
        <w:rPr>
          <w:rFonts w:cs="Arial"/>
          <w:szCs w:val="24"/>
          <w:lang w:val="fr-FR" w:eastAsia="fr-CA"/>
        </w:rPr>
        <w:t xml:space="preserve"> les personnes ayant des limitations fonctionnelles et leurs proches. </w:t>
      </w:r>
    </w:p>
    <w:p w14:paraId="3BFB965C" w14:textId="77777777" w:rsidR="007B75B4" w:rsidRPr="001E60B0" w:rsidRDefault="007B75B4" w:rsidP="008D71F7">
      <w:pPr>
        <w:pStyle w:val="Titre2"/>
        <w:numPr>
          <w:ilvl w:val="0"/>
          <w:numId w:val="0"/>
        </w:numPr>
        <w:rPr>
          <w:lang w:val="fr-CA"/>
        </w:rPr>
      </w:pPr>
      <w:bookmarkStart w:id="40" w:name="_Toc50229713"/>
      <w:r>
        <w:rPr>
          <w:lang w:val="fr-CA"/>
        </w:rPr>
        <w:t>Déplacements</w:t>
      </w:r>
      <w:bookmarkEnd w:id="40"/>
    </w:p>
    <w:p w14:paraId="270C26B9" w14:textId="3EDA00D4" w:rsidR="007B75B4" w:rsidRDefault="007B75B4" w:rsidP="0076476A">
      <w:pPr>
        <w:numPr>
          <w:ilvl w:val="0"/>
          <w:numId w:val="19"/>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t xml:space="preserve">Participer au suivi </w:t>
      </w:r>
      <w:r w:rsidR="005A07AD">
        <w:rPr>
          <w:rFonts w:cs="Arial"/>
          <w:szCs w:val="24"/>
          <w:lang w:val="fr-FR" w:eastAsia="fr-CA"/>
        </w:rPr>
        <w:t xml:space="preserve">de </w:t>
      </w:r>
      <w:r>
        <w:rPr>
          <w:rFonts w:cs="Arial"/>
          <w:szCs w:val="24"/>
          <w:lang w:val="fr-FR" w:eastAsia="fr-CA"/>
        </w:rPr>
        <w:t xml:space="preserve">la Politique de mobilité durable, notamment par notre participation au comité de suivi de </w:t>
      </w:r>
      <w:r w:rsidR="000F704B">
        <w:rPr>
          <w:rFonts w:cs="Arial"/>
          <w:szCs w:val="24"/>
          <w:lang w:val="fr-FR" w:eastAsia="fr-CA"/>
        </w:rPr>
        <w:t>cette</w:t>
      </w:r>
      <w:r>
        <w:rPr>
          <w:rFonts w:cs="Arial"/>
          <w:szCs w:val="24"/>
          <w:lang w:val="fr-FR" w:eastAsia="fr-CA"/>
        </w:rPr>
        <w:t xml:space="preserve"> Politique pour faire valoir les besoins</w:t>
      </w:r>
      <w:r w:rsidR="005A07AD">
        <w:rPr>
          <w:rFonts w:cs="Arial"/>
          <w:szCs w:val="24"/>
          <w:lang w:val="fr-FR" w:eastAsia="fr-CA"/>
        </w:rPr>
        <w:t xml:space="preserve"> des personnes ayant des limitations fonctionnelles</w:t>
      </w:r>
      <w:r>
        <w:rPr>
          <w:rFonts w:cs="Arial"/>
          <w:szCs w:val="24"/>
          <w:lang w:val="fr-FR" w:eastAsia="fr-CA"/>
        </w:rPr>
        <w:t xml:space="preserve"> et</w:t>
      </w:r>
      <w:r w:rsidR="005A07AD">
        <w:rPr>
          <w:rFonts w:cs="Arial"/>
          <w:szCs w:val="24"/>
          <w:lang w:val="fr-FR" w:eastAsia="fr-CA"/>
        </w:rPr>
        <w:t xml:space="preserve"> les</w:t>
      </w:r>
      <w:r>
        <w:rPr>
          <w:rFonts w:cs="Arial"/>
          <w:szCs w:val="24"/>
          <w:lang w:val="fr-FR" w:eastAsia="fr-CA"/>
        </w:rPr>
        <w:t xml:space="preserve"> solutions ;</w:t>
      </w:r>
    </w:p>
    <w:p w14:paraId="18364912" w14:textId="77777777" w:rsidR="007B75B4" w:rsidRPr="001E60B0" w:rsidRDefault="007B75B4" w:rsidP="0076476A">
      <w:pPr>
        <w:numPr>
          <w:ilvl w:val="0"/>
          <w:numId w:val="19"/>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t>Se positionner dans le cadre de la révision de la Politique d’admissibilité au transport adapté ;</w:t>
      </w:r>
    </w:p>
    <w:p w14:paraId="759E046A" w14:textId="77777777" w:rsidR="007B75B4" w:rsidRDefault="007B75B4" w:rsidP="0076476A">
      <w:pPr>
        <w:numPr>
          <w:ilvl w:val="0"/>
          <w:numId w:val="19"/>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lastRenderedPageBreak/>
        <w:t>Assurer un suivi de la mise en œuvre du projet de Loi 17, notamment par notre participation à la Table de concertation sur l’industrie du transport rémunéré des personnes ;</w:t>
      </w:r>
    </w:p>
    <w:p w14:paraId="4A1C3E49" w14:textId="049A6994" w:rsidR="007B75B4" w:rsidRDefault="007B75B4" w:rsidP="0076476A">
      <w:pPr>
        <w:numPr>
          <w:ilvl w:val="0"/>
          <w:numId w:val="19"/>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t>Suivre les enjeux de transport au niveau fédéral via le comité consultatif sur l’accessibilité de l’OTC, les travaux de l’OTC,</w:t>
      </w:r>
      <w:r w:rsidR="005A07AD">
        <w:rPr>
          <w:rFonts w:cs="Arial"/>
          <w:szCs w:val="24"/>
          <w:lang w:val="fr-FR" w:eastAsia="fr-CA"/>
        </w:rPr>
        <w:t xml:space="preserve"> </w:t>
      </w:r>
      <w:r w:rsidR="00B415CE">
        <w:rPr>
          <w:rFonts w:cs="Arial"/>
          <w:szCs w:val="24"/>
          <w:lang w:val="fr-FR" w:eastAsia="fr-CA"/>
        </w:rPr>
        <w:t>le comité consultatif de Via Rail,</w:t>
      </w:r>
      <w:r w:rsidR="005A07AD">
        <w:rPr>
          <w:rFonts w:cs="Arial"/>
          <w:szCs w:val="24"/>
          <w:lang w:val="fr-FR" w:eastAsia="fr-CA"/>
        </w:rPr>
        <w:t xml:space="preserve"> </w:t>
      </w:r>
      <w:r>
        <w:rPr>
          <w:rFonts w:cs="Arial"/>
          <w:szCs w:val="24"/>
          <w:lang w:val="fr-FR" w:eastAsia="fr-CA"/>
        </w:rPr>
        <w:t>les travaux de Normes Canada</w:t>
      </w:r>
      <w:r w:rsidR="005A07AD">
        <w:rPr>
          <w:rFonts w:cs="Arial"/>
          <w:szCs w:val="24"/>
          <w:lang w:val="fr-FR" w:eastAsia="fr-CA"/>
        </w:rPr>
        <w:t xml:space="preserve"> et notre participation au CCD</w:t>
      </w:r>
      <w:r>
        <w:rPr>
          <w:rFonts w:cs="Arial"/>
          <w:szCs w:val="24"/>
          <w:lang w:val="fr-FR" w:eastAsia="fr-CA"/>
        </w:rPr>
        <w:t> ;</w:t>
      </w:r>
    </w:p>
    <w:p w14:paraId="388E4006" w14:textId="77777777" w:rsidR="007B75B4" w:rsidRDefault="007B75B4" w:rsidP="0076476A">
      <w:pPr>
        <w:numPr>
          <w:ilvl w:val="0"/>
          <w:numId w:val="19"/>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t>Se positionner auprès du MTQ pour une intégration dans le Code de sécurité routière des aides à la mobilité motorisées ;</w:t>
      </w:r>
    </w:p>
    <w:p w14:paraId="443B0749" w14:textId="30B020E6" w:rsidR="007B75B4" w:rsidRPr="00B51ECB" w:rsidRDefault="007B75B4" w:rsidP="0076476A">
      <w:pPr>
        <w:pStyle w:val="NormalWeb"/>
        <w:numPr>
          <w:ilvl w:val="0"/>
          <w:numId w:val="19"/>
        </w:numPr>
        <w:spacing w:before="0" w:beforeAutospacing="0" w:after="0" w:afterAutospacing="0" w:line="276" w:lineRule="auto"/>
      </w:pPr>
      <w:r>
        <w:rPr>
          <w:rFonts w:ascii="Arial" w:hAnsi="Arial" w:cs="Arial"/>
          <w:color w:val="000000"/>
        </w:rPr>
        <w:t>Maintenir le contact avec les</w:t>
      </w:r>
      <w:r w:rsidR="005A07AD">
        <w:rPr>
          <w:rFonts w:ascii="Arial" w:hAnsi="Arial" w:cs="Arial"/>
          <w:color w:val="000000"/>
        </w:rPr>
        <w:t xml:space="preserve"> villes et</w:t>
      </w:r>
      <w:r>
        <w:rPr>
          <w:rFonts w:ascii="Arial" w:hAnsi="Arial" w:cs="Arial"/>
          <w:color w:val="000000"/>
        </w:rPr>
        <w:t xml:space="preserve"> municipalités et mettre à jour de façon constante les services disponibles en transport collectif ;</w:t>
      </w:r>
    </w:p>
    <w:p w14:paraId="74F6173A" w14:textId="77777777" w:rsidR="00B51ECB" w:rsidRPr="00B51ECB" w:rsidRDefault="00B51ECB" w:rsidP="0076476A">
      <w:pPr>
        <w:pStyle w:val="NormalWeb"/>
        <w:spacing w:before="0" w:beforeAutospacing="0" w:after="0" w:afterAutospacing="0" w:line="276" w:lineRule="auto"/>
        <w:ind w:left="720"/>
      </w:pPr>
    </w:p>
    <w:p w14:paraId="279364F2" w14:textId="00958F33" w:rsidR="007B75B4" w:rsidRPr="00B51ECB" w:rsidRDefault="00B51ECB" w:rsidP="0076476A">
      <w:pPr>
        <w:pStyle w:val="NormalWeb"/>
        <w:numPr>
          <w:ilvl w:val="0"/>
          <w:numId w:val="19"/>
        </w:numPr>
        <w:spacing w:before="0" w:beforeAutospacing="0" w:after="0" w:afterAutospacing="0" w:line="276" w:lineRule="auto"/>
        <w:rPr>
          <w:rFonts w:ascii="Arial" w:hAnsi="Arial" w:cs="Arial"/>
          <w:color w:val="000000"/>
        </w:rPr>
      </w:pPr>
      <w:r w:rsidRPr="00B51ECB">
        <w:rPr>
          <w:rFonts w:ascii="Arial" w:hAnsi="Arial" w:cs="Arial"/>
          <w:color w:val="000000"/>
        </w:rPr>
        <w:t>Se positionner auprès des divers partenaires (MTQ, MA</w:t>
      </w:r>
      <w:r w:rsidR="00063D27">
        <w:rPr>
          <w:rFonts w:ascii="Arial" w:hAnsi="Arial" w:cs="Arial"/>
          <w:color w:val="000000"/>
        </w:rPr>
        <w:t>MH</w:t>
      </w:r>
      <w:r w:rsidRPr="00B51ECB">
        <w:rPr>
          <w:rFonts w:ascii="Arial" w:hAnsi="Arial" w:cs="Arial"/>
          <w:color w:val="000000"/>
        </w:rPr>
        <w:t xml:space="preserve">, UMQ, etc.) </w:t>
      </w:r>
      <w:r w:rsidR="00063D27">
        <w:rPr>
          <w:rFonts w:ascii="Arial" w:hAnsi="Arial" w:cs="Arial"/>
          <w:color w:val="000000"/>
        </w:rPr>
        <w:t>concernant</w:t>
      </w:r>
      <w:r w:rsidRPr="00B51ECB">
        <w:rPr>
          <w:rFonts w:ascii="Arial" w:hAnsi="Arial" w:cs="Arial"/>
          <w:color w:val="000000"/>
        </w:rPr>
        <w:t xml:space="preserve"> les nouveaux aménagements urbains liés à la pandémie;</w:t>
      </w:r>
    </w:p>
    <w:p w14:paraId="2C693FC0" w14:textId="77777777" w:rsidR="00B51ECB" w:rsidRDefault="00B51ECB" w:rsidP="0076476A">
      <w:pPr>
        <w:pStyle w:val="NormalWeb"/>
        <w:spacing w:before="0" w:beforeAutospacing="0" w:after="0" w:afterAutospacing="0" w:line="276" w:lineRule="auto"/>
        <w:ind w:left="720"/>
      </w:pPr>
    </w:p>
    <w:p w14:paraId="5C946131" w14:textId="1B814309" w:rsidR="007B75B4" w:rsidRDefault="007B75B4" w:rsidP="0076476A">
      <w:pPr>
        <w:numPr>
          <w:ilvl w:val="0"/>
          <w:numId w:val="19"/>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t>Intervenir auprès de la CNESST et de l’INSPQ dans les aménagements COVID-19 ;</w:t>
      </w:r>
    </w:p>
    <w:p w14:paraId="4361875E" w14:textId="77777777" w:rsidR="007B75B4" w:rsidRPr="00D52565" w:rsidRDefault="007B75B4" w:rsidP="0076476A">
      <w:pPr>
        <w:numPr>
          <w:ilvl w:val="0"/>
          <w:numId w:val="19"/>
        </w:numPr>
        <w:autoSpaceDE w:val="0"/>
        <w:autoSpaceDN w:val="0"/>
        <w:adjustRightInd w:val="0"/>
        <w:spacing w:before="0" w:beforeAutospacing="0" w:after="200" w:afterAutospacing="0" w:line="276" w:lineRule="auto"/>
        <w:rPr>
          <w:rFonts w:cs="Arial"/>
          <w:szCs w:val="24"/>
          <w:lang w:val="fr-FR" w:eastAsia="fr-CA"/>
        </w:rPr>
      </w:pPr>
      <w:r>
        <w:rPr>
          <w:rFonts w:cs="Arial"/>
          <w:szCs w:val="24"/>
          <w:lang w:val="fr-FR" w:eastAsia="fr-CA"/>
        </w:rPr>
        <w:t xml:space="preserve">Répondre à l’invitation du MTQ concernant l’élaboration de son prochain plan d’action à l’égard des personnes handicapées. </w:t>
      </w:r>
    </w:p>
    <w:p w14:paraId="1FDD96B7" w14:textId="6B63ABCC" w:rsidR="0090750C" w:rsidRDefault="00B415CE" w:rsidP="000F704B">
      <w:pPr>
        <w:pStyle w:val="Titre2"/>
        <w:numPr>
          <w:ilvl w:val="0"/>
          <w:numId w:val="0"/>
        </w:numPr>
        <w:ind w:left="720" w:hanging="360"/>
      </w:pPr>
      <w:bookmarkStart w:id="41" w:name="_Toc50229714"/>
      <w:r w:rsidRPr="00B415CE">
        <w:t>Éducation</w:t>
      </w:r>
      <w:bookmarkEnd w:id="41"/>
    </w:p>
    <w:p w14:paraId="24F203BE" w14:textId="04A33953" w:rsidR="00C06D4C" w:rsidRDefault="00C06D4C"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Dans le cadre du confinement</w:t>
      </w:r>
      <w:r w:rsidR="00491022">
        <w:rPr>
          <w:rFonts w:ascii="Arial" w:hAnsi="Arial" w:cs="Arial"/>
          <w:color w:val="000000"/>
        </w:rPr>
        <w:t xml:space="preserve"> en mars 2020 et du déconfinement en mai 2020</w:t>
      </w:r>
      <w:r>
        <w:rPr>
          <w:rFonts w:ascii="Arial" w:hAnsi="Arial" w:cs="Arial"/>
          <w:color w:val="000000"/>
        </w:rPr>
        <w:t>, intervenir auprès du MEES afin que les mesures mises en place soient accessibles aux EHDAA ;</w:t>
      </w:r>
    </w:p>
    <w:p w14:paraId="04DAD590" w14:textId="77777777" w:rsidR="00063D27" w:rsidRDefault="00063D27" w:rsidP="0076476A">
      <w:pPr>
        <w:pStyle w:val="NormalWeb"/>
        <w:spacing w:before="0" w:beforeAutospacing="0" w:after="0" w:afterAutospacing="0" w:line="276" w:lineRule="auto"/>
        <w:ind w:left="720"/>
        <w:rPr>
          <w:rFonts w:ascii="Arial" w:hAnsi="Arial" w:cs="Arial"/>
          <w:color w:val="000000"/>
        </w:rPr>
      </w:pPr>
    </w:p>
    <w:p w14:paraId="7C8A8E31" w14:textId="3513263F" w:rsidR="00063D27" w:rsidRDefault="001740BD"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 xml:space="preserve">Suivre de près les mesures annoncées pour la rentrée scolaire afin de soutenir les élèves en difficulté et EHDAA </w:t>
      </w:r>
      <w:r w:rsidR="00063D27">
        <w:rPr>
          <w:rFonts w:ascii="Arial" w:hAnsi="Arial" w:cs="Arial"/>
          <w:color w:val="000000"/>
        </w:rPr>
        <w:t>et, au besoin, réagir à la situation ;</w:t>
      </w:r>
    </w:p>
    <w:p w14:paraId="4102DFC1" w14:textId="77777777" w:rsidR="00063D27" w:rsidRPr="00063D27" w:rsidRDefault="00063D27" w:rsidP="0076476A">
      <w:pPr>
        <w:pStyle w:val="NormalWeb"/>
        <w:spacing w:before="0" w:beforeAutospacing="0" w:after="0" w:afterAutospacing="0" w:line="276" w:lineRule="auto"/>
        <w:rPr>
          <w:rFonts w:ascii="Arial" w:hAnsi="Arial" w:cs="Arial"/>
          <w:color w:val="000000"/>
        </w:rPr>
      </w:pPr>
    </w:p>
    <w:p w14:paraId="7198FCD8" w14:textId="6312F31D" w:rsidR="00B51ECB" w:rsidRDefault="00B51ECB"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Évaluer les impacts du nouveau modèle de financement des services aux élèves HDAA mis en place en 2018 ;</w:t>
      </w:r>
    </w:p>
    <w:p w14:paraId="69058330" w14:textId="77777777" w:rsidR="00063D27" w:rsidRDefault="00063D27" w:rsidP="0076476A">
      <w:pPr>
        <w:pStyle w:val="NormalWeb"/>
        <w:spacing w:before="0" w:beforeAutospacing="0" w:after="0" w:afterAutospacing="0" w:line="276" w:lineRule="auto"/>
        <w:rPr>
          <w:rFonts w:ascii="Arial" w:hAnsi="Arial" w:cs="Arial"/>
          <w:color w:val="000000"/>
        </w:rPr>
      </w:pPr>
    </w:p>
    <w:p w14:paraId="4C469F6A" w14:textId="032D955B" w:rsidR="00063D27" w:rsidRDefault="00B51ECB"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Demeurer vigilant quant aux impacts de la mise en place du nouveau modèle de gouvernance, notamment la création des centres de services scolaires</w:t>
      </w:r>
      <w:r w:rsidR="00063D27">
        <w:rPr>
          <w:rFonts w:ascii="Arial" w:hAnsi="Arial" w:cs="Arial"/>
          <w:color w:val="000000"/>
        </w:rPr>
        <w:t xml:space="preserve"> dans un contexte de pandémie</w:t>
      </w:r>
      <w:r>
        <w:rPr>
          <w:rFonts w:ascii="Arial" w:hAnsi="Arial" w:cs="Arial"/>
          <w:color w:val="000000"/>
        </w:rPr>
        <w:t xml:space="preserve"> ;</w:t>
      </w:r>
    </w:p>
    <w:p w14:paraId="06C77AC3" w14:textId="77777777" w:rsidR="00063D27" w:rsidRPr="00063D27" w:rsidRDefault="00063D27" w:rsidP="0076476A">
      <w:pPr>
        <w:pStyle w:val="NormalWeb"/>
        <w:spacing w:before="0" w:beforeAutospacing="0" w:after="0" w:afterAutospacing="0" w:line="276" w:lineRule="auto"/>
        <w:rPr>
          <w:rFonts w:ascii="Arial" w:hAnsi="Arial" w:cs="Arial"/>
          <w:color w:val="000000"/>
        </w:rPr>
      </w:pPr>
    </w:p>
    <w:p w14:paraId="1275CD03" w14:textId="4C5E902B" w:rsidR="00063D27" w:rsidRDefault="00063D27"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S’assurer du maintien et du développement de l’expertise des services suprarégionaux ;</w:t>
      </w:r>
    </w:p>
    <w:p w14:paraId="50A42E51" w14:textId="77777777" w:rsidR="00063D27" w:rsidRPr="00063D27" w:rsidRDefault="00063D27" w:rsidP="0076476A">
      <w:pPr>
        <w:pStyle w:val="NormalWeb"/>
        <w:spacing w:before="0" w:beforeAutospacing="0" w:after="0" w:afterAutospacing="0" w:line="276" w:lineRule="auto"/>
        <w:rPr>
          <w:rFonts w:ascii="Arial" w:hAnsi="Arial" w:cs="Arial"/>
          <w:color w:val="000000"/>
        </w:rPr>
      </w:pPr>
    </w:p>
    <w:p w14:paraId="69C291D7" w14:textId="6C350622" w:rsidR="00C06D4C" w:rsidRPr="00C06D4C" w:rsidRDefault="00C06D4C" w:rsidP="0076476A">
      <w:pPr>
        <w:pStyle w:val="NormalWeb"/>
        <w:numPr>
          <w:ilvl w:val="0"/>
          <w:numId w:val="7"/>
        </w:numPr>
        <w:spacing w:before="0" w:beforeAutospacing="0" w:after="0" w:afterAutospacing="0" w:line="276" w:lineRule="auto"/>
        <w:rPr>
          <w:rFonts w:ascii="Arial" w:hAnsi="Arial" w:cs="Arial"/>
          <w:color w:val="000000"/>
        </w:rPr>
      </w:pPr>
      <w:r w:rsidRPr="00C06D4C">
        <w:rPr>
          <w:rFonts w:ascii="Arial" w:hAnsi="Arial" w:cs="Arial"/>
          <w:color w:val="000000"/>
        </w:rPr>
        <w:lastRenderedPageBreak/>
        <w:t>Participer aux consultations sur l’analyse et la révision de la TÉVA</w:t>
      </w:r>
      <w:r w:rsidR="000F704B">
        <w:rPr>
          <w:rFonts w:ascii="Arial" w:hAnsi="Arial" w:cs="Arial"/>
          <w:color w:val="000000"/>
        </w:rPr>
        <w:t>.</w:t>
      </w:r>
    </w:p>
    <w:p w14:paraId="6DC41E0B" w14:textId="4FB6D189" w:rsidR="0090750C" w:rsidRPr="00063D27" w:rsidRDefault="0090750C" w:rsidP="00063D27">
      <w:pPr>
        <w:pStyle w:val="Titre2"/>
        <w:numPr>
          <w:ilvl w:val="0"/>
          <w:numId w:val="0"/>
        </w:numPr>
      </w:pPr>
      <w:bookmarkStart w:id="42" w:name="_Toc50229715"/>
      <w:r w:rsidRPr="00063D27">
        <w:t>Emploi et soutien du revenu</w:t>
      </w:r>
      <w:bookmarkEnd w:id="42"/>
    </w:p>
    <w:bookmarkEnd w:id="38"/>
    <w:p w14:paraId="6A3DED38" w14:textId="250758AA" w:rsidR="00015A5A" w:rsidRDefault="001740BD"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Dans le cadre de la pandémie, intervenir auprès du MTESS afin que des mesures particulières soient prises pour protéger les personnes</w:t>
      </w:r>
      <w:r w:rsidR="00063D27">
        <w:rPr>
          <w:rFonts w:ascii="Arial" w:hAnsi="Arial" w:cs="Arial"/>
          <w:color w:val="000000"/>
        </w:rPr>
        <w:t xml:space="preserve"> en emploi</w:t>
      </w:r>
      <w:r>
        <w:rPr>
          <w:rFonts w:ascii="Arial" w:hAnsi="Arial" w:cs="Arial"/>
          <w:color w:val="000000"/>
        </w:rPr>
        <w:t xml:space="preserve"> à risque de contracter ou d’avoir des complications sévères à la COVID-19 ;</w:t>
      </w:r>
    </w:p>
    <w:p w14:paraId="25E14528" w14:textId="77777777" w:rsidR="00063D27" w:rsidRDefault="00063D27" w:rsidP="0076476A">
      <w:pPr>
        <w:pStyle w:val="NormalWeb"/>
        <w:spacing w:before="0" w:beforeAutospacing="0" w:after="0" w:afterAutospacing="0" w:line="276" w:lineRule="auto"/>
        <w:ind w:left="720"/>
        <w:rPr>
          <w:rFonts w:ascii="Arial" w:hAnsi="Arial" w:cs="Arial"/>
          <w:color w:val="000000"/>
        </w:rPr>
      </w:pPr>
    </w:p>
    <w:p w14:paraId="3F19151E" w14:textId="77777777" w:rsidR="0076476A" w:rsidRDefault="001740BD"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Dans le cadre de la pandémie, interpeller le MTESS afin que certains assouplissements soient possibles pour les personnes admises aux programmes d’aide ou de solidarité sociale ;</w:t>
      </w:r>
    </w:p>
    <w:p w14:paraId="141F4B03" w14:textId="5E46041F" w:rsidR="00063D27" w:rsidRPr="0076476A" w:rsidRDefault="00063D27" w:rsidP="0076476A">
      <w:pPr>
        <w:pStyle w:val="NormalWeb"/>
        <w:spacing w:before="0" w:beforeAutospacing="0" w:after="0" w:afterAutospacing="0" w:line="276" w:lineRule="auto"/>
        <w:rPr>
          <w:rFonts w:ascii="Arial" w:hAnsi="Arial" w:cs="Arial"/>
          <w:color w:val="000000"/>
        </w:rPr>
      </w:pPr>
      <w:r w:rsidRPr="00063D27">
        <w:rPr>
          <w:rFonts w:ascii="Arial" w:hAnsi="Arial" w:cs="Arial"/>
          <w:color w:val="000000"/>
        </w:rPr>
        <w:t xml:space="preserve"> </w:t>
      </w:r>
    </w:p>
    <w:p w14:paraId="035B52B2" w14:textId="19634C0E" w:rsidR="00063D27" w:rsidRDefault="00063D27"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Assurer une vigilance sur l’impact de la pandémie sur l’emploi des personnes ayant des limitations fonctionnelles ;</w:t>
      </w:r>
    </w:p>
    <w:p w14:paraId="68DE6772" w14:textId="6180347A" w:rsidR="001740BD" w:rsidRDefault="001740BD" w:rsidP="0076476A">
      <w:pPr>
        <w:pStyle w:val="NormalWeb"/>
        <w:spacing w:before="0" w:beforeAutospacing="0" w:after="0" w:afterAutospacing="0" w:line="276" w:lineRule="auto"/>
        <w:ind w:left="720"/>
        <w:rPr>
          <w:rFonts w:ascii="Arial" w:hAnsi="Arial" w:cs="Arial"/>
          <w:color w:val="000000"/>
        </w:rPr>
      </w:pPr>
    </w:p>
    <w:p w14:paraId="562D02E6" w14:textId="35F4B922" w:rsidR="0090750C" w:rsidRDefault="0079479B"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Relancer les travaux du comité</w:t>
      </w:r>
      <w:r w:rsidR="00063D27">
        <w:rPr>
          <w:rFonts w:ascii="Arial" w:hAnsi="Arial" w:cs="Arial"/>
          <w:color w:val="000000"/>
        </w:rPr>
        <w:t xml:space="preserve"> de travail de la COPHAN</w:t>
      </w:r>
      <w:r>
        <w:rPr>
          <w:rFonts w:ascii="Arial" w:hAnsi="Arial" w:cs="Arial"/>
          <w:color w:val="000000"/>
        </w:rPr>
        <w:t xml:space="preserve"> sur la Stratégie nationale pour l’intégration et le maintien en emploi des personnes handicapées ;</w:t>
      </w:r>
    </w:p>
    <w:p w14:paraId="086F2EE9" w14:textId="77777777" w:rsidR="00063D27" w:rsidRDefault="00063D27" w:rsidP="0076476A">
      <w:pPr>
        <w:pStyle w:val="NormalWeb"/>
        <w:spacing w:before="0" w:beforeAutospacing="0" w:after="0" w:afterAutospacing="0" w:line="276" w:lineRule="auto"/>
        <w:ind w:left="720"/>
        <w:rPr>
          <w:rFonts w:ascii="Arial" w:hAnsi="Arial" w:cs="Arial"/>
          <w:color w:val="000000"/>
        </w:rPr>
      </w:pPr>
    </w:p>
    <w:p w14:paraId="4C44527E" w14:textId="319C6156" w:rsidR="0079479B" w:rsidRDefault="0079479B"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Inte</w:t>
      </w:r>
      <w:r w:rsidR="002B0970">
        <w:rPr>
          <w:rFonts w:ascii="Arial" w:hAnsi="Arial" w:cs="Arial"/>
          <w:color w:val="000000"/>
        </w:rPr>
        <w:t>rvenir auprès du</w:t>
      </w:r>
      <w:r>
        <w:rPr>
          <w:rFonts w:ascii="Arial" w:hAnsi="Arial" w:cs="Arial"/>
          <w:color w:val="000000"/>
        </w:rPr>
        <w:t xml:space="preserve"> Ministre du Travail, de l’Emploi et de la Solidarité sociale afin de bonifier les actions prévues à la Stratégie et participer</w:t>
      </w:r>
      <w:r w:rsidR="00063D27">
        <w:rPr>
          <w:rFonts w:ascii="Arial" w:hAnsi="Arial" w:cs="Arial"/>
          <w:color w:val="000000"/>
        </w:rPr>
        <w:t xml:space="preserve"> à une</w:t>
      </w:r>
      <w:r>
        <w:rPr>
          <w:rFonts w:ascii="Arial" w:hAnsi="Arial" w:cs="Arial"/>
          <w:color w:val="000000"/>
        </w:rPr>
        <w:t xml:space="preserve"> instance de suivi de cette dernière ;</w:t>
      </w:r>
    </w:p>
    <w:p w14:paraId="15ED1A16" w14:textId="77777777" w:rsidR="00063D27" w:rsidRDefault="00063D27" w:rsidP="0076476A">
      <w:pPr>
        <w:pStyle w:val="NormalWeb"/>
        <w:spacing w:before="0" w:beforeAutospacing="0" w:after="0" w:afterAutospacing="0" w:line="276" w:lineRule="auto"/>
        <w:rPr>
          <w:rFonts w:ascii="Arial" w:hAnsi="Arial" w:cs="Arial"/>
          <w:color w:val="000000"/>
        </w:rPr>
      </w:pPr>
    </w:p>
    <w:p w14:paraId="31541F0D" w14:textId="0F8D796D" w:rsidR="0079479B" w:rsidRDefault="0079479B"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 xml:space="preserve">S’assurer du maintien des orientations et de la poursuite des travaux sur </w:t>
      </w:r>
      <w:r w:rsidR="00B415CE">
        <w:rPr>
          <w:rFonts w:ascii="Arial" w:hAnsi="Arial" w:cs="Arial"/>
          <w:color w:val="000000"/>
        </w:rPr>
        <w:t>l’implantation et la</w:t>
      </w:r>
      <w:r>
        <w:rPr>
          <w:rFonts w:ascii="Arial" w:hAnsi="Arial" w:cs="Arial"/>
          <w:color w:val="000000"/>
        </w:rPr>
        <w:t xml:space="preserve"> mise en œuvre du Programme de revenu de base ;</w:t>
      </w:r>
    </w:p>
    <w:p w14:paraId="4177FB14" w14:textId="77777777" w:rsidR="00063D27" w:rsidRDefault="00063D27" w:rsidP="0076476A">
      <w:pPr>
        <w:pStyle w:val="NormalWeb"/>
        <w:spacing w:before="0" w:beforeAutospacing="0" w:after="0" w:afterAutospacing="0" w:line="276" w:lineRule="auto"/>
        <w:rPr>
          <w:rFonts w:ascii="Arial" w:hAnsi="Arial" w:cs="Arial"/>
          <w:color w:val="000000"/>
        </w:rPr>
      </w:pPr>
    </w:p>
    <w:p w14:paraId="41216C97" w14:textId="6542BA73" w:rsidR="0079479B" w:rsidRDefault="0079479B"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 xml:space="preserve">Voir à la mise en place des recommandations inclut au rapport du comité de travail pour la mise en œuvre et l’assouplissement du </w:t>
      </w:r>
      <w:r w:rsidR="00063D27">
        <w:rPr>
          <w:rFonts w:ascii="Arial" w:hAnsi="Arial" w:cs="Arial"/>
          <w:color w:val="000000"/>
        </w:rPr>
        <w:t>P</w:t>
      </w:r>
      <w:r>
        <w:rPr>
          <w:rFonts w:ascii="Arial" w:hAnsi="Arial" w:cs="Arial"/>
          <w:color w:val="000000"/>
        </w:rPr>
        <w:t>rogramme de revenu de base ;</w:t>
      </w:r>
    </w:p>
    <w:p w14:paraId="4BF7AC56" w14:textId="77777777" w:rsidR="00063D27" w:rsidRDefault="00063D27" w:rsidP="0076476A">
      <w:pPr>
        <w:pStyle w:val="NormalWeb"/>
        <w:spacing w:before="0" w:beforeAutospacing="0" w:after="0" w:afterAutospacing="0" w:line="276" w:lineRule="auto"/>
        <w:rPr>
          <w:rFonts w:ascii="Arial" w:hAnsi="Arial" w:cs="Arial"/>
          <w:color w:val="000000"/>
        </w:rPr>
      </w:pPr>
    </w:p>
    <w:p w14:paraId="4DB90CFD" w14:textId="7E49B8EF" w:rsidR="0079479B" w:rsidRDefault="0079479B"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Inte</w:t>
      </w:r>
      <w:r w:rsidR="002B0970">
        <w:rPr>
          <w:rFonts w:ascii="Arial" w:hAnsi="Arial" w:cs="Arial"/>
          <w:color w:val="000000"/>
        </w:rPr>
        <w:t>rvenir auprès des</w:t>
      </w:r>
      <w:r>
        <w:rPr>
          <w:rFonts w:ascii="Arial" w:hAnsi="Arial" w:cs="Arial"/>
          <w:color w:val="000000"/>
        </w:rPr>
        <w:t xml:space="preserve"> autorités ministérielles et gouvernementales ainsi que </w:t>
      </w:r>
      <w:r w:rsidR="00063D27">
        <w:rPr>
          <w:rFonts w:ascii="Arial" w:hAnsi="Arial" w:cs="Arial"/>
          <w:color w:val="000000"/>
        </w:rPr>
        <w:t>d</w:t>
      </w:r>
      <w:r>
        <w:rPr>
          <w:rFonts w:ascii="Arial" w:hAnsi="Arial" w:cs="Arial"/>
          <w:color w:val="000000"/>
        </w:rPr>
        <w:t>es parlementaires afin que les surcoûts des personnes ayant des limitations fonctionnelles et leurs proches liés à la pandémie soient compensés ;</w:t>
      </w:r>
    </w:p>
    <w:p w14:paraId="6D48A162" w14:textId="77777777" w:rsidR="00063D27" w:rsidRDefault="00063D27" w:rsidP="0076476A">
      <w:pPr>
        <w:pStyle w:val="NormalWeb"/>
        <w:spacing w:before="0" w:beforeAutospacing="0" w:after="0" w:afterAutospacing="0" w:line="276" w:lineRule="auto"/>
        <w:rPr>
          <w:rFonts w:ascii="Arial" w:hAnsi="Arial" w:cs="Arial"/>
          <w:color w:val="000000"/>
        </w:rPr>
      </w:pPr>
    </w:p>
    <w:p w14:paraId="75098FB5" w14:textId="77777777" w:rsidR="00B415CE" w:rsidRDefault="00B415CE" w:rsidP="0076476A">
      <w:pPr>
        <w:numPr>
          <w:ilvl w:val="0"/>
          <w:numId w:val="7"/>
        </w:numPr>
        <w:autoSpaceDE w:val="0"/>
        <w:autoSpaceDN w:val="0"/>
        <w:adjustRightInd w:val="0"/>
        <w:spacing w:before="0" w:beforeAutospacing="0" w:afterAutospacing="0" w:line="276" w:lineRule="auto"/>
        <w:rPr>
          <w:rFonts w:cs="Arial"/>
          <w:szCs w:val="24"/>
          <w:lang w:val="fr-FR" w:eastAsia="fr-CA"/>
        </w:rPr>
      </w:pPr>
      <w:r>
        <w:rPr>
          <w:rFonts w:cs="Arial"/>
          <w:szCs w:val="24"/>
          <w:lang w:val="fr-FR" w:eastAsia="fr-CA"/>
        </w:rPr>
        <w:t>Faire connaitre davantage certains programmes et régimes (ex : crédit d’impôt pour personne handicapée, REÉI, etc.) :</w:t>
      </w:r>
    </w:p>
    <w:p w14:paraId="5FA917F9" w14:textId="77777777" w:rsidR="00B415CE" w:rsidRDefault="00B415CE" w:rsidP="0076476A">
      <w:pPr>
        <w:pStyle w:val="NormalWeb"/>
        <w:spacing w:before="0" w:beforeAutospacing="0" w:after="0" w:afterAutospacing="0" w:line="276" w:lineRule="auto"/>
        <w:ind w:left="360"/>
        <w:rPr>
          <w:rFonts w:ascii="Arial" w:hAnsi="Arial" w:cs="Arial"/>
          <w:color w:val="000000"/>
        </w:rPr>
      </w:pPr>
    </w:p>
    <w:p w14:paraId="52CF2AD0" w14:textId="77777777" w:rsidR="00B415CE" w:rsidRPr="00063D27" w:rsidRDefault="00B415CE" w:rsidP="00063D27">
      <w:pPr>
        <w:pStyle w:val="Titre2"/>
        <w:numPr>
          <w:ilvl w:val="0"/>
          <w:numId w:val="0"/>
        </w:numPr>
      </w:pPr>
      <w:bookmarkStart w:id="43" w:name="_Toc50229716"/>
      <w:r w:rsidRPr="00063D27">
        <w:lastRenderedPageBreak/>
        <w:t>Réforme de la Curatelle publique</w:t>
      </w:r>
      <w:bookmarkEnd w:id="43"/>
    </w:p>
    <w:p w14:paraId="70AA4F61" w14:textId="18A749C3" w:rsidR="00B415CE" w:rsidRDefault="00B415CE" w:rsidP="0076476A">
      <w:pPr>
        <w:pStyle w:val="NormalWeb"/>
        <w:numPr>
          <w:ilvl w:val="0"/>
          <w:numId w:val="7"/>
        </w:numPr>
        <w:spacing w:before="0" w:beforeAutospacing="0" w:after="0" w:afterAutospacing="0" w:line="276" w:lineRule="auto"/>
        <w:rPr>
          <w:rFonts w:ascii="Arial" w:hAnsi="Arial" w:cs="Arial"/>
          <w:color w:val="000000"/>
        </w:rPr>
      </w:pPr>
      <w:r w:rsidRPr="007B75B4">
        <w:rPr>
          <w:rFonts w:ascii="Arial" w:hAnsi="Arial" w:cs="Arial"/>
          <w:color w:val="000000"/>
        </w:rPr>
        <w:t xml:space="preserve">Participer au comité de suivi de la mise en œuvre de la </w:t>
      </w:r>
      <w:r w:rsidRPr="000F704B">
        <w:rPr>
          <w:rFonts w:ascii="Arial" w:hAnsi="Arial" w:cs="Arial"/>
          <w:i/>
          <w:iCs/>
          <w:color w:val="000000"/>
        </w:rPr>
        <w:t>Loi modifiant le Code civil, le Code de procédure civile, la Loi sur le curateur public et diverses dispositions en matière de protection des personnes</w:t>
      </w:r>
      <w:r w:rsidRPr="007B75B4">
        <w:rPr>
          <w:rFonts w:ascii="Arial" w:hAnsi="Arial" w:cs="Arial"/>
          <w:color w:val="000000"/>
        </w:rPr>
        <w:t> ;</w:t>
      </w:r>
    </w:p>
    <w:p w14:paraId="64C5847F" w14:textId="77777777" w:rsidR="00063D27" w:rsidRPr="007B75B4" w:rsidRDefault="00063D27" w:rsidP="0076476A">
      <w:pPr>
        <w:pStyle w:val="NormalWeb"/>
        <w:spacing w:before="0" w:beforeAutospacing="0" w:after="0" w:afterAutospacing="0" w:line="276" w:lineRule="auto"/>
        <w:ind w:left="720"/>
        <w:rPr>
          <w:rFonts w:ascii="Arial" w:hAnsi="Arial" w:cs="Arial"/>
          <w:color w:val="000000"/>
        </w:rPr>
      </w:pPr>
    </w:p>
    <w:p w14:paraId="50B42E47" w14:textId="77777777" w:rsidR="00B415CE" w:rsidRPr="007B75B4" w:rsidRDefault="00B415CE" w:rsidP="0076476A">
      <w:pPr>
        <w:pStyle w:val="NormalWeb"/>
        <w:numPr>
          <w:ilvl w:val="0"/>
          <w:numId w:val="7"/>
        </w:numPr>
        <w:spacing w:before="0" w:beforeAutospacing="0" w:after="0" w:afterAutospacing="0" w:line="276" w:lineRule="auto"/>
        <w:rPr>
          <w:rFonts w:ascii="Arial" w:hAnsi="Arial" w:cs="Arial"/>
          <w:color w:val="000000"/>
        </w:rPr>
      </w:pPr>
      <w:r w:rsidRPr="007B75B4">
        <w:rPr>
          <w:rFonts w:ascii="Arial" w:hAnsi="Arial" w:cs="Arial"/>
          <w:color w:val="000000"/>
        </w:rPr>
        <w:t>Profiter de nos liens avec le Curateur public pour un échange sur son plan d’action à l’égard des personnes handicapées.</w:t>
      </w:r>
    </w:p>
    <w:p w14:paraId="49B002F0" w14:textId="77777777" w:rsidR="00B415CE" w:rsidRDefault="00B415CE" w:rsidP="00063D27">
      <w:pPr>
        <w:pStyle w:val="NormalWeb"/>
        <w:spacing w:before="0" w:beforeAutospacing="0" w:after="0" w:afterAutospacing="0"/>
        <w:rPr>
          <w:rFonts w:ascii="Arial" w:hAnsi="Arial" w:cs="Arial"/>
          <w:color w:val="000000"/>
        </w:rPr>
      </w:pPr>
    </w:p>
    <w:p w14:paraId="041921F7" w14:textId="42BF56DB" w:rsidR="002B0970" w:rsidRDefault="00B415CE" w:rsidP="00063D27">
      <w:pPr>
        <w:pStyle w:val="Titre2"/>
        <w:numPr>
          <w:ilvl w:val="0"/>
          <w:numId w:val="0"/>
        </w:numPr>
      </w:pPr>
      <w:bookmarkStart w:id="44" w:name="_Toc50229717"/>
      <w:r w:rsidRPr="00B415CE">
        <w:t>Santé et services sociaux</w:t>
      </w:r>
      <w:bookmarkEnd w:id="44"/>
    </w:p>
    <w:p w14:paraId="6194C74A" w14:textId="33DD1CAA" w:rsidR="00063D27" w:rsidRPr="00063D27" w:rsidRDefault="00B415CE" w:rsidP="0076476A">
      <w:pPr>
        <w:pStyle w:val="Paragraphedeliste"/>
        <w:numPr>
          <w:ilvl w:val="0"/>
          <w:numId w:val="20"/>
        </w:numPr>
        <w:autoSpaceDE w:val="0"/>
        <w:autoSpaceDN w:val="0"/>
        <w:adjustRightInd w:val="0"/>
        <w:spacing w:before="0" w:beforeAutospacing="0" w:after="140" w:afterAutospacing="0" w:line="276" w:lineRule="auto"/>
        <w:ind w:left="714" w:hanging="357"/>
        <w:jc w:val="both"/>
        <w:rPr>
          <w:rFonts w:cs="Arial"/>
          <w:szCs w:val="24"/>
          <w:lang w:val="fr-FR" w:eastAsia="fr-CA"/>
        </w:rPr>
      </w:pPr>
      <w:r>
        <w:rPr>
          <w:rFonts w:cs="Arial"/>
          <w:bCs/>
          <w:szCs w:val="24"/>
          <w:lang w:val="fr-FR" w:eastAsia="fr-CA"/>
        </w:rPr>
        <w:t>Participer activement au comité consultatif du MSSS ;</w:t>
      </w:r>
    </w:p>
    <w:p w14:paraId="44A16A8B" w14:textId="77777777" w:rsidR="00063D27" w:rsidRPr="00063D27" w:rsidRDefault="00063D27" w:rsidP="0076476A">
      <w:pPr>
        <w:pStyle w:val="Paragraphedeliste"/>
        <w:autoSpaceDE w:val="0"/>
        <w:autoSpaceDN w:val="0"/>
        <w:adjustRightInd w:val="0"/>
        <w:spacing w:before="0" w:beforeAutospacing="0" w:after="140" w:afterAutospacing="0" w:line="276" w:lineRule="auto"/>
        <w:ind w:left="714"/>
        <w:jc w:val="both"/>
        <w:rPr>
          <w:rFonts w:cs="Arial"/>
          <w:szCs w:val="24"/>
          <w:lang w:val="fr-FR" w:eastAsia="fr-CA"/>
        </w:rPr>
      </w:pPr>
    </w:p>
    <w:p w14:paraId="4A37E48B" w14:textId="37CB58F3" w:rsidR="0076476A" w:rsidRPr="0076476A" w:rsidRDefault="00B415CE" w:rsidP="0076476A">
      <w:pPr>
        <w:pStyle w:val="Paragraphedeliste"/>
        <w:numPr>
          <w:ilvl w:val="0"/>
          <w:numId w:val="20"/>
        </w:numPr>
        <w:autoSpaceDE w:val="0"/>
        <w:autoSpaceDN w:val="0"/>
        <w:adjustRightInd w:val="0"/>
        <w:spacing w:before="0" w:beforeAutospacing="0" w:after="140" w:afterAutospacing="0" w:line="276" w:lineRule="auto"/>
        <w:ind w:left="714" w:hanging="357"/>
        <w:jc w:val="both"/>
        <w:rPr>
          <w:rFonts w:cs="Arial"/>
          <w:bCs/>
          <w:szCs w:val="24"/>
          <w:lang w:val="fr-FR" w:eastAsia="fr-CA"/>
        </w:rPr>
      </w:pPr>
      <w:r>
        <w:rPr>
          <w:rFonts w:cs="Arial"/>
          <w:bCs/>
          <w:szCs w:val="24"/>
          <w:lang w:val="fr-FR" w:eastAsia="fr-CA"/>
        </w:rPr>
        <w:t>Participer à l’élaboration du plan d’action à l’égard des personnes handicapées du MSSS</w:t>
      </w:r>
      <w:r w:rsidR="00063D27">
        <w:rPr>
          <w:rFonts w:cs="Arial"/>
          <w:bCs/>
          <w:szCs w:val="24"/>
          <w:lang w:val="fr-FR" w:eastAsia="fr-CA"/>
        </w:rPr>
        <w:t> ;</w:t>
      </w:r>
    </w:p>
    <w:p w14:paraId="7B4CBE92" w14:textId="77777777" w:rsidR="0076476A" w:rsidRPr="0076476A" w:rsidRDefault="0076476A" w:rsidP="0076476A">
      <w:pPr>
        <w:pStyle w:val="Paragraphedeliste"/>
        <w:autoSpaceDE w:val="0"/>
        <w:autoSpaceDN w:val="0"/>
        <w:adjustRightInd w:val="0"/>
        <w:spacing w:before="0" w:beforeAutospacing="0" w:after="140" w:afterAutospacing="0" w:line="276" w:lineRule="auto"/>
        <w:ind w:left="714"/>
        <w:jc w:val="both"/>
        <w:rPr>
          <w:rFonts w:cs="Arial"/>
          <w:bCs/>
          <w:szCs w:val="24"/>
          <w:lang w:val="fr-FR" w:eastAsia="fr-CA"/>
        </w:rPr>
      </w:pPr>
    </w:p>
    <w:p w14:paraId="2F800007" w14:textId="5D1F0BD1" w:rsidR="00B415CE" w:rsidRDefault="00B415CE" w:rsidP="0076476A">
      <w:pPr>
        <w:pStyle w:val="Paragraphedeliste"/>
        <w:numPr>
          <w:ilvl w:val="0"/>
          <w:numId w:val="20"/>
        </w:numPr>
        <w:autoSpaceDE w:val="0"/>
        <w:autoSpaceDN w:val="0"/>
        <w:adjustRightInd w:val="0"/>
        <w:spacing w:before="0" w:beforeAutospacing="0" w:after="140" w:afterAutospacing="0" w:line="276" w:lineRule="auto"/>
        <w:ind w:left="714" w:hanging="357"/>
        <w:jc w:val="both"/>
        <w:rPr>
          <w:rFonts w:cs="Arial"/>
          <w:bCs/>
          <w:szCs w:val="24"/>
          <w:lang w:val="fr-FR" w:eastAsia="fr-CA"/>
        </w:rPr>
      </w:pPr>
      <w:r>
        <w:rPr>
          <w:rFonts w:cs="Arial"/>
          <w:bCs/>
          <w:szCs w:val="24"/>
          <w:lang w:val="fr-FR" w:eastAsia="fr-CA"/>
        </w:rPr>
        <w:t>S’impliquer dans la mise en œuvre de la gamme de services offerts aux personnes handicapées et assurer un suivi ;</w:t>
      </w:r>
    </w:p>
    <w:p w14:paraId="0B154392" w14:textId="77777777" w:rsidR="0076476A" w:rsidRDefault="0076476A" w:rsidP="0076476A">
      <w:pPr>
        <w:pStyle w:val="Paragraphedeliste"/>
        <w:autoSpaceDE w:val="0"/>
        <w:autoSpaceDN w:val="0"/>
        <w:adjustRightInd w:val="0"/>
        <w:spacing w:before="0" w:beforeAutospacing="0" w:after="140" w:afterAutospacing="0" w:line="276" w:lineRule="auto"/>
        <w:ind w:left="714"/>
        <w:jc w:val="both"/>
        <w:rPr>
          <w:rFonts w:cs="Arial"/>
          <w:bCs/>
          <w:szCs w:val="24"/>
          <w:lang w:val="fr-FR" w:eastAsia="fr-CA"/>
        </w:rPr>
      </w:pPr>
    </w:p>
    <w:p w14:paraId="4173EF9E" w14:textId="2D898A23" w:rsidR="00B415CE" w:rsidRDefault="00B415CE" w:rsidP="0076476A">
      <w:pPr>
        <w:pStyle w:val="Paragraphedeliste"/>
        <w:numPr>
          <w:ilvl w:val="0"/>
          <w:numId w:val="20"/>
        </w:numPr>
        <w:autoSpaceDE w:val="0"/>
        <w:autoSpaceDN w:val="0"/>
        <w:adjustRightInd w:val="0"/>
        <w:spacing w:before="0" w:beforeAutospacing="0" w:after="140" w:afterAutospacing="0" w:line="276" w:lineRule="auto"/>
        <w:ind w:left="714" w:hanging="357"/>
        <w:jc w:val="both"/>
        <w:rPr>
          <w:rFonts w:cs="Arial"/>
          <w:bCs/>
          <w:szCs w:val="24"/>
          <w:lang w:val="fr-FR" w:eastAsia="fr-CA"/>
        </w:rPr>
      </w:pPr>
      <w:r>
        <w:rPr>
          <w:rFonts w:cs="Arial"/>
          <w:bCs/>
          <w:szCs w:val="24"/>
          <w:lang w:val="fr-FR" w:eastAsia="fr-CA"/>
        </w:rPr>
        <w:t>S’impliquer dans la révision du plan d’accès aux services pour les personnes ayant une déficience.</w:t>
      </w:r>
    </w:p>
    <w:p w14:paraId="10853ED4" w14:textId="77777777" w:rsidR="00063D27" w:rsidRPr="00063D27" w:rsidRDefault="00063D27" w:rsidP="00063D27">
      <w:pPr>
        <w:pStyle w:val="Paragraphedeliste"/>
        <w:spacing w:before="0" w:beforeAutospacing="0" w:after="140" w:afterAutospacing="0"/>
        <w:ind w:left="714"/>
        <w:rPr>
          <w:rFonts w:cs="Arial"/>
          <w:bCs/>
          <w:szCs w:val="24"/>
          <w:lang w:val="fr-FR" w:eastAsia="fr-CA"/>
        </w:rPr>
      </w:pPr>
    </w:p>
    <w:p w14:paraId="7D49D869" w14:textId="1134803B" w:rsidR="00082424" w:rsidRPr="00063D27" w:rsidRDefault="00DA5CB2" w:rsidP="00063D27">
      <w:pPr>
        <w:pStyle w:val="Titre2"/>
        <w:numPr>
          <w:ilvl w:val="0"/>
          <w:numId w:val="0"/>
        </w:numPr>
      </w:pPr>
      <w:bookmarkStart w:id="45" w:name="_Toc50229718"/>
      <w:r>
        <w:t>So</w:t>
      </w:r>
      <w:r w:rsidR="00082424" w:rsidRPr="00063D27">
        <w:t>utien à domicile</w:t>
      </w:r>
      <w:r w:rsidR="00D52565" w:rsidRPr="00063D27">
        <w:t xml:space="preserve"> et soutien aux familles</w:t>
      </w:r>
      <w:bookmarkEnd w:id="45"/>
    </w:p>
    <w:p w14:paraId="71E51EED" w14:textId="7DE051F2" w:rsidR="00063D27" w:rsidRPr="00063D27" w:rsidRDefault="00063D27"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rPr>
        <w:t>Intervenir auprès du MSSS pour que le personnel embauché de gré à gré dans le cadre de la mesure Chèque emploi-service obtienne une augmentation salariale dans le cadre de la pandémie et ait accès aux équipements de protection ;</w:t>
      </w:r>
    </w:p>
    <w:p w14:paraId="21B4A7D4" w14:textId="77777777" w:rsidR="00063D27" w:rsidRPr="00082424" w:rsidRDefault="00063D27" w:rsidP="0076476A">
      <w:pPr>
        <w:pStyle w:val="NormalWeb"/>
        <w:spacing w:before="0" w:beforeAutospacing="0" w:after="0" w:afterAutospacing="0" w:line="276" w:lineRule="auto"/>
        <w:ind w:left="720"/>
        <w:rPr>
          <w:rFonts w:ascii="Arial" w:hAnsi="Arial" w:cs="Arial"/>
          <w:color w:val="000000"/>
        </w:rPr>
      </w:pPr>
    </w:p>
    <w:p w14:paraId="2BBEC9CB" w14:textId="77BEFDB1" w:rsidR="00082424" w:rsidRDefault="00082424" w:rsidP="0076476A">
      <w:pPr>
        <w:pStyle w:val="NormalWeb"/>
        <w:numPr>
          <w:ilvl w:val="0"/>
          <w:numId w:val="7"/>
        </w:numPr>
        <w:spacing w:before="0" w:beforeAutospacing="0" w:after="0" w:afterAutospacing="0" w:line="276" w:lineRule="auto"/>
        <w:rPr>
          <w:rFonts w:ascii="Arial" w:hAnsi="Arial" w:cs="Arial"/>
          <w:color w:val="000000"/>
        </w:rPr>
      </w:pPr>
      <w:r w:rsidRPr="00082424">
        <w:rPr>
          <w:rFonts w:ascii="Arial" w:hAnsi="Arial" w:cs="Arial"/>
          <w:color w:val="000000"/>
        </w:rPr>
        <w:t>Dresser un portrait de la situation des services de soutien à domicile au Québec ;</w:t>
      </w:r>
    </w:p>
    <w:p w14:paraId="75177A37" w14:textId="77777777" w:rsidR="00063D27" w:rsidRPr="00082424" w:rsidRDefault="00063D27" w:rsidP="0076476A">
      <w:pPr>
        <w:pStyle w:val="NormalWeb"/>
        <w:spacing w:before="0" w:beforeAutospacing="0" w:after="0" w:afterAutospacing="0" w:line="276" w:lineRule="auto"/>
        <w:rPr>
          <w:rFonts w:ascii="Arial" w:hAnsi="Arial" w:cs="Arial"/>
          <w:color w:val="000000"/>
        </w:rPr>
      </w:pPr>
    </w:p>
    <w:p w14:paraId="1134D837" w14:textId="20B88732" w:rsidR="00082424" w:rsidRPr="00063D27" w:rsidRDefault="00082424" w:rsidP="0076476A">
      <w:pPr>
        <w:pStyle w:val="NormalWeb"/>
        <w:numPr>
          <w:ilvl w:val="0"/>
          <w:numId w:val="7"/>
        </w:numPr>
        <w:spacing w:before="0" w:beforeAutospacing="0" w:after="0" w:afterAutospacing="0" w:line="276" w:lineRule="auto"/>
        <w:rPr>
          <w:rFonts w:ascii="Arial" w:hAnsi="Arial" w:cs="Arial"/>
          <w:color w:val="000000"/>
        </w:rPr>
      </w:pPr>
      <w:r w:rsidRPr="00082424">
        <w:rPr>
          <w:rFonts w:ascii="Arial" w:hAnsi="Arial" w:cs="Arial"/>
        </w:rPr>
        <w:t>Exiger la mise en place d’un comité de travail ad hoc avec le MSSS sur la modalité Chèque emploi-service ;</w:t>
      </w:r>
    </w:p>
    <w:p w14:paraId="62273C57" w14:textId="77777777" w:rsidR="00063D27" w:rsidRPr="00082424" w:rsidRDefault="00063D27" w:rsidP="0076476A">
      <w:pPr>
        <w:pStyle w:val="NormalWeb"/>
        <w:spacing w:before="0" w:beforeAutospacing="0" w:after="0" w:afterAutospacing="0" w:line="276" w:lineRule="auto"/>
        <w:rPr>
          <w:rFonts w:ascii="Arial" w:hAnsi="Arial" w:cs="Arial"/>
          <w:color w:val="000000"/>
        </w:rPr>
      </w:pPr>
    </w:p>
    <w:p w14:paraId="10DA3693" w14:textId="17AA9614" w:rsidR="00082424" w:rsidRPr="00063D27" w:rsidRDefault="00082424"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rPr>
        <w:t>S’assurer de la reconnaissance des travailleurs de la modalité Chèque emploi-service dans les travaux sur le Décret des aides à domicile</w:t>
      </w:r>
      <w:r w:rsidR="007B75B4">
        <w:rPr>
          <w:rFonts w:ascii="Arial" w:hAnsi="Arial" w:cs="Arial"/>
        </w:rPr>
        <w:t xml:space="preserve"> </w:t>
      </w:r>
      <w:r>
        <w:rPr>
          <w:rFonts w:ascii="Arial" w:hAnsi="Arial" w:cs="Arial"/>
        </w:rPr>
        <w:t>;</w:t>
      </w:r>
    </w:p>
    <w:p w14:paraId="064C49FF" w14:textId="77777777" w:rsidR="00063D27" w:rsidRPr="00BB0A45" w:rsidRDefault="00063D27" w:rsidP="0076476A">
      <w:pPr>
        <w:pStyle w:val="NormalWeb"/>
        <w:spacing w:before="0" w:beforeAutospacing="0" w:after="0" w:afterAutospacing="0" w:line="276" w:lineRule="auto"/>
        <w:rPr>
          <w:rFonts w:ascii="Arial" w:hAnsi="Arial" w:cs="Arial"/>
          <w:color w:val="000000"/>
        </w:rPr>
      </w:pPr>
    </w:p>
    <w:p w14:paraId="78F8DD29" w14:textId="46167D35" w:rsidR="00BB0A45" w:rsidRPr="00063D27" w:rsidRDefault="00BB0A45"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rPr>
        <w:t>Voir au rehaussement des plafonds d’heures de services en soutien à domicile et du plafond financier en soutien aux familles</w:t>
      </w:r>
      <w:r w:rsidR="007B75B4">
        <w:rPr>
          <w:rFonts w:ascii="Arial" w:hAnsi="Arial" w:cs="Arial"/>
        </w:rPr>
        <w:t xml:space="preserve"> </w:t>
      </w:r>
      <w:r>
        <w:rPr>
          <w:rFonts w:ascii="Arial" w:hAnsi="Arial" w:cs="Arial"/>
        </w:rPr>
        <w:t>;</w:t>
      </w:r>
    </w:p>
    <w:p w14:paraId="67CE33A4" w14:textId="77777777" w:rsidR="00063D27" w:rsidRPr="00B51ECB" w:rsidRDefault="00063D27" w:rsidP="0076476A">
      <w:pPr>
        <w:pStyle w:val="NormalWeb"/>
        <w:spacing w:before="0" w:beforeAutospacing="0" w:after="0" w:afterAutospacing="0" w:line="276" w:lineRule="auto"/>
        <w:rPr>
          <w:rFonts w:ascii="Arial" w:hAnsi="Arial" w:cs="Arial"/>
          <w:color w:val="000000"/>
        </w:rPr>
      </w:pPr>
    </w:p>
    <w:p w14:paraId="2AD5F15A" w14:textId="4AF285B4" w:rsidR="007B75B4" w:rsidRPr="00063D27" w:rsidRDefault="00063D27"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rPr>
        <w:lastRenderedPageBreak/>
        <w:t>Participer aux</w:t>
      </w:r>
      <w:r w:rsidR="00082424">
        <w:rPr>
          <w:rFonts w:ascii="Arial" w:hAnsi="Arial" w:cs="Arial"/>
        </w:rPr>
        <w:t xml:space="preserve"> travaux du MSSS sur l’élaboration de</w:t>
      </w:r>
      <w:r w:rsidR="007B75B4">
        <w:rPr>
          <w:rFonts w:ascii="Arial" w:hAnsi="Arial" w:cs="Arial"/>
        </w:rPr>
        <w:t>s</w:t>
      </w:r>
      <w:r w:rsidR="00082424">
        <w:rPr>
          <w:rFonts w:ascii="Arial" w:hAnsi="Arial" w:cs="Arial"/>
        </w:rPr>
        <w:t xml:space="preserve"> nouveaux cadres de référence en soutien à domicile et en soutien aux familles;</w:t>
      </w:r>
    </w:p>
    <w:p w14:paraId="04C058DC" w14:textId="77777777" w:rsidR="00063D27" w:rsidRPr="007B75B4" w:rsidRDefault="00063D27" w:rsidP="0076476A">
      <w:pPr>
        <w:pStyle w:val="NormalWeb"/>
        <w:spacing w:before="0" w:beforeAutospacing="0" w:after="0" w:afterAutospacing="0" w:line="276" w:lineRule="auto"/>
        <w:rPr>
          <w:rFonts w:ascii="Arial" w:hAnsi="Arial" w:cs="Arial"/>
          <w:color w:val="000000"/>
        </w:rPr>
      </w:pPr>
    </w:p>
    <w:p w14:paraId="2695366B" w14:textId="026C323F" w:rsidR="00BB0A45" w:rsidRPr="00063D27" w:rsidRDefault="007B75B4" w:rsidP="0076476A">
      <w:pPr>
        <w:pStyle w:val="NormalWeb"/>
        <w:numPr>
          <w:ilvl w:val="0"/>
          <w:numId w:val="7"/>
        </w:numPr>
        <w:spacing w:before="0" w:beforeAutospacing="0" w:after="0" w:afterAutospacing="0" w:line="276" w:lineRule="auto"/>
        <w:rPr>
          <w:rFonts w:ascii="Arial" w:hAnsi="Arial" w:cs="Arial"/>
          <w:color w:val="000000"/>
        </w:rPr>
      </w:pPr>
      <w:r w:rsidRPr="007B75B4">
        <w:rPr>
          <w:rFonts w:ascii="Arial" w:hAnsi="Arial" w:cs="Arial"/>
          <w:color w:val="000000"/>
        </w:rPr>
        <w:t>R</w:t>
      </w:r>
      <w:r w:rsidR="00BB0A45" w:rsidRPr="007B75B4">
        <w:rPr>
          <w:rFonts w:ascii="Arial" w:hAnsi="Arial" w:cs="Arial"/>
          <w:color w:val="000000"/>
        </w:rPr>
        <w:t xml:space="preserve">éagir au projet de loi 56 </w:t>
      </w:r>
      <w:r w:rsidR="00BB0A45" w:rsidRPr="00063D27">
        <w:rPr>
          <w:rFonts w:ascii="Arial" w:hAnsi="Arial" w:cs="Arial"/>
          <w:i/>
          <w:iCs/>
          <w:bdr w:val="none" w:sz="0" w:space="0" w:color="auto" w:frame="1"/>
        </w:rPr>
        <w:t>Loi visant à reconnaître et à soutenir les personnes proches aidantes et modifiant diverses dispositions législatives</w:t>
      </w:r>
      <w:r w:rsidR="00BB0A45" w:rsidRPr="007B75B4">
        <w:rPr>
          <w:rFonts w:ascii="Arial" w:hAnsi="Arial" w:cs="Arial"/>
          <w:bdr w:val="none" w:sz="0" w:space="0" w:color="auto" w:frame="1"/>
        </w:rPr>
        <w:t> </w:t>
      </w:r>
      <w:r w:rsidR="00063D27">
        <w:rPr>
          <w:rFonts w:ascii="Arial" w:hAnsi="Arial" w:cs="Arial"/>
          <w:bdr w:val="none" w:sz="0" w:space="0" w:color="auto" w:frame="1"/>
        </w:rPr>
        <w:t>;</w:t>
      </w:r>
    </w:p>
    <w:p w14:paraId="0BD04D04" w14:textId="77777777" w:rsidR="00063D27" w:rsidRPr="007B75B4" w:rsidRDefault="00063D27" w:rsidP="0076476A">
      <w:pPr>
        <w:pStyle w:val="NormalWeb"/>
        <w:spacing w:before="0" w:beforeAutospacing="0" w:after="0" w:afterAutospacing="0" w:line="276" w:lineRule="auto"/>
        <w:rPr>
          <w:rFonts w:ascii="Arial" w:hAnsi="Arial" w:cs="Arial"/>
          <w:color w:val="000000"/>
        </w:rPr>
      </w:pPr>
    </w:p>
    <w:p w14:paraId="2E6584CC" w14:textId="26B01708" w:rsidR="00082424" w:rsidRPr="00082424" w:rsidRDefault="00BB0A45"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Participer aux travaux de la Politique d’hébergement de longue durée.</w:t>
      </w:r>
    </w:p>
    <w:p w14:paraId="17773AF2" w14:textId="77777777" w:rsidR="00D52565" w:rsidRDefault="00D52565" w:rsidP="0076476A">
      <w:pPr>
        <w:pStyle w:val="Titre1"/>
        <w:spacing w:line="276" w:lineRule="auto"/>
      </w:pPr>
      <w:bookmarkStart w:id="46" w:name="_Toc11313240"/>
      <w:bookmarkStart w:id="47" w:name="_Toc44406289"/>
      <w:bookmarkStart w:id="48" w:name="_Toc49976531"/>
      <w:bookmarkStart w:id="49" w:name="_Toc49976611"/>
    </w:p>
    <w:p w14:paraId="6C232885" w14:textId="61DE6434" w:rsidR="005A07AD" w:rsidRDefault="005A07AD" w:rsidP="00063D27">
      <w:pPr>
        <w:pStyle w:val="Titre2"/>
        <w:numPr>
          <w:ilvl w:val="0"/>
          <w:numId w:val="0"/>
        </w:numPr>
      </w:pPr>
      <w:bookmarkStart w:id="50" w:name="_Toc50229719"/>
      <w:bookmarkEnd w:id="46"/>
      <w:r w:rsidRPr="00063D27">
        <w:t>Partenaires</w:t>
      </w:r>
      <w:bookmarkEnd w:id="50"/>
      <w:r w:rsidRPr="00063D27">
        <w:t xml:space="preserve"> </w:t>
      </w:r>
    </w:p>
    <w:p w14:paraId="2BB6FBE1" w14:textId="746C547A" w:rsidR="00063D27" w:rsidRDefault="00063D27" w:rsidP="0076476A">
      <w:pPr>
        <w:pStyle w:val="NormalWeb"/>
        <w:numPr>
          <w:ilvl w:val="0"/>
          <w:numId w:val="7"/>
        </w:numPr>
        <w:spacing w:before="0" w:beforeAutospacing="0" w:after="0" w:afterAutospacing="0" w:line="276" w:lineRule="auto"/>
        <w:rPr>
          <w:rFonts w:ascii="Arial" w:hAnsi="Arial" w:cs="Arial"/>
          <w:color w:val="000000"/>
        </w:rPr>
      </w:pPr>
      <w:r w:rsidRPr="00E610D4">
        <w:rPr>
          <w:rFonts w:ascii="Arial" w:hAnsi="Arial" w:cs="Arial"/>
          <w:color w:val="000000"/>
        </w:rPr>
        <w:t>Renforc</w:t>
      </w:r>
      <w:r w:rsidR="00E610D4" w:rsidRPr="00E610D4">
        <w:rPr>
          <w:rFonts w:ascii="Arial" w:hAnsi="Arial" w:cs="Arial"/>
          <w:color w:val="000000"/>
        </w:rPr>
        <w:t>er</w:t>
      </w:r>
      <w:r w:rsidRPr="00E610D4">
        <w:rPr>
          <w:rFonts w:ascii="Arial" w:hAnsi="Arial" w:cs="Arial"/>
          <w:color w:val="000000"/>
        </w:rPr>
        <w:t xml:space="preserve"> nos liens avec l’OPHQ dans le cadre de la pandémie</w:t>
      </w:r>
      <w:r w:rsidR="00E610D4">
        <w:rPr>
          <w:rFonts w:ascii="Arial" w:hAnsi="Arial" w:cs="Arial"/>
          <w:color w:val="000000"/>
        </w:rPr>
        <w:t>, notamment par le partage de nos prises de position, les rencontres multilatérales et bilatérales ;</w:t>
      </w:r>
    </w:p>
    <w:p w14:paraId="7AF1D43D" w14:textId="77777777" w:rsidR="00E610D4" w:rsidRDefault="00E610D4" w:rsidP="0076476A">
      <w:pPr>
        <w:pStyle w:val="NormalWeb"/>
        <w:spacing w:before="0" w:beforeAutospacing="0" w:after="0" w:afterAutospacing="0" w:line="276" w:lineRule="auto"/>
        <w:ind w:left="720"/>
        <w:rPr>
          <w:rFonts w:ascii="Arial" w:hAnsi="Arial" w:cs="Arial"/>
          <w:color w:val="000000"/>
        </w:rPr>
      </w:pPr>
    </w:p>
    <w:p w14:paraId="7B5BE6C1" w14:textId="2A68152F" w:rsidR="00E610D4" w:rsidRDefault="00E610D4"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Renforcer nos liens avec nos partenaires du milieu communautaire (AQIS, AQRIPH, FQA, COSME) sur les enjeux communs ;</w:t>
      </w:r>
    </w:p>
    <w:p w14:paraId="76016AA3" w14:textId="77777777" w:rsidR="00E610D4" w:rsidRDefault="00E610D4" w:rsidP="0076476A">
      <w:pPr>
        <w:pStyle w:val="NormalWeb"/>
        <w:spacing w:before="0" w:beforeAutospacing="0" w:after="0" w:afterAutospacing="0" w:line="276" w:lineRule="auto"/>
        <w:rPr>
          <w:rFonts w:ascii="Arial" w:hAnsi="Arial" w:cs="Arial"/>
          <w:color w:val="000000"/>
        </w:rPr>
      </w:pPr>
    </w:p>
    <w:p w14:paraId="6BAE1398" w14:textId="4C5BE38C" w:rsidR="00E610D4" w:rsidRDefault="00E610D4"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Maintenir notre participation au RQ-ACA ;</w:t>
      </w:r>
    </w:p>
    <w:p w14:paraId="7C355F1A" w14:textId="77777777" w:rsidR="00E610D4" w:rsidRDefault="00E610D4" w:rsidP="0076476A">
      <w:pPr>
        <w:pStyle w:val="NormalWeb"/>
        <w:spacing w:before="0" w:beforeAutospacing="0" w:after="0" w:afterAutospacing="0" w:line="276" w:lineRule="auto"/>
        <w:rPr>
          <w:rFonts w:ascii="Arial" w:hAnsi="Arial" w:cs="Arial"/>
          <w:color w:val="000000"/>
        </w:rPr>
      </w:pPr>
    </w:p>
    <w:p w14:paraId="61CBE268" w14:textId="574EE0E7" w:rsidR="00E610D4" w:rsidRDefault="00E610D4"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Participer aux rencontres du CCD concernant notamment, les dossiers de l’OTC, de l’aide médicale à mourir, de la Loi sur l’accessibilité et de Normes d’accessibilité Canada ;</w:t>
      </w:r>
    </w:p>
    <w:p w14:paraId="0816F4C2" w14:textId="77777777" w:rsidR="000F704B" w:rsidRDefault="000F704B" w:rsidP="000F704B">
      <w:pPr>
        <w:pStyle w:val="NormalWeb"/>
        <w:spacing w:before="0" w:beforeAutospacing="0" w:after="0" w:afterAutospacing="0" w:line="276" w:lineRule="auto"/>
        <w:rPr>
          <w:rFonts w:ascii="Arial" w:hAnsi="Arial" w:cs="Arial"/>
          <w:color w:val="000000"/>
        </w:rPr>
      </w:pPr>
    </w:p>
    <w:p w14:paraId="33DEA491" w14:textId="430408CF" w:rsidR="00E610D4" w:rsidRPr="00E610D4" w:rsidRDefault="00E610D4" w:rsidP="0076476A">
      <w:pPr>
        <w:pStyle w:val="NormalWeb"/>
        <w:numPr>
          <w:ilvl w:val="0"/>
          <w:numId w:val="7"/>
        </w:numPr>
        <w:spacing w:before="0" w:beforeAutospacing="0" w:after="0" w:afterAutospacing="0" w:line="276" w:lineRule="auto"/>
        <w:rPr>
          <w:rFonts w:ascii="Arial" w:hAnsi="Arial" w:cs="Arial"/>
          <w:color w:val="000000"/>
        </w:rPr>
      </w:pPr>
      <w:r>
        <w:rPr>
          <w:rFonts w:ascii="Arial" w:hAnsi="Arial" w:cs="Arial"/>
          <w:color w:val="000000"/>
        </w:rPr>
        <w:t xml:space="preserve">Participer au Comité consultatif de la Commission des droits de la personne et des droits de la jeunesse.  </w:t>
      </w:r>
    </w:p>
    <w:p w14:paraId="10320909" w14:textId="0CD2B835" w:rsidR="00900F4D" w:rsidRPr="005A07AD" w:rsidRDefault="00900F4D">
      <w:pPr>
        <w:spacing w:before="0" w:beforeAutospacing="0" w:after="0" w:afterAutospacing="0"/>
        <w:rPr>
          <w:rFonts w:cs="Arial"/>
          <w:b/>
          <w:bCs/>
          <w:color w:val="231F20"/>
          <w:kern w:val="28"/>
          <w:sz w:val="32"/>
          <w:szCs w:val="28"/>
          <w:lang w:eastAsia="fr-FR"/>
        </w:rPr>
      </w:pPr>
      <w:r w:rsidRPr="005A07AD">
        <w:br w:type="page"/>
      </w:r>
    </w:p>
    <w:p w14:paraId="191FE7E8" w14:textId="77777777" w:rsidR="005A2B9B" w:rsidRDefault="005A2B9B" w:rsidP="005A2B9B">
      <w:pPr>
        <w:pStyle w:val="Titre1"/>
      </w:pPr>
      <w:bookmarkStart w:id="51" w:name="_Toc11313249"/>
      <w:bookmarkStart w:id="52" w:name="_Toc50229720"/>
      <w:bookmarkEnd w:id="47"/>
      <w:bookmarkEnd w:id="48"/>
      <w:bookmarkEnd w:id="49"/>
      <w:r>
        <w:lastRenderedPageBreak/>
        <w:t>ANNEXE : Thèmes des mémoires et revendications de la COPHAN de ces dernières années</w:t>
      </w:r>
      <w:bookmarkEnd w:id="51"/>
      <w:bookmarkEnd w:id="52"/>
    </w:p>
    <w:p w14:paraId="78107ABB" w14:textId="77777777" w:rsidR="005A2B9B" w:rsidRDefault="005A2B9B" w:rsidP="005A2B9B">
      <w:pPr>
        <w:autoSpaceDE w:val="0"/>
        <w:autoSpaceDN w:val="0"/>
        <w:adjustRightInd w:val="0"/>
        <w:rPr>
          <w:rFonts w:cs="Arial"/>
          <w:b/>
          <w:bCs/>
          <w:szCs w:val="24"/>
          <w:lang w:val="fr-FR" w:eastAsia="fr-CA"/>
        </w:rPr>
      </w:pPr>
    </w:p>
    <w:p w14:paraId="2B4154C4" w14:textId="77777777" w:rsidR="005A2B9B" w:rsidRPr="00CD435C" w:rsidRDefault="005A2B9B" w:rsidP="00E610D4">
      <w:pPr>
        <w:pStyle w:val="Titre2"/>
        <w:numPr>
          <w:ilvl w:val="0"/>
          <w:numId w:val="0"/>
        </w:numPr>
      </w:pPr>
      <w:bookmarkStart w:id="53" w:name="_Toc11313250"/>
      <w:bookmarkStart w:id="54" w:name="_Toc50229721"/>
      <w:r w:rsidRPr="00CD435C">
        <w:t>Éducation</w:t>
      </w:r>
      <w:bookmarkEnd w:id="53"/>
      <w:bookmarkEnd w:id="54"/>
    </w:p>
    <w:p w14:paraId="4E7FDE52" w14:textId="053E41E2" w:rsidR="00975ADB" w:rsidRPr="00E610D4" w:rsidRDefault="00975ADB" w:rsidP="0076476A">
      <w:pPr>
        <w:numPr>
          <w:ilvl w:val="3"/>
          <w:numId w:val="34"/>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Mémoire sur le projet de loi 40 – Loi modifiant la LIP relativement à l’organisation et à la gouvernance scolaires</w:t>
      </w:r>
      <w:r w:rsidR="000F704B">
        <w:rPr>
          <w:rFonts w:cs="Arial"/>
          <w:szCs w:val="24"/>
          <w:lang w:val="fr-FR" w:eastAsia="fr-CA"/>
        </w:rPr>
        <w:t>.</w:t>
      </w:r>
    </w:p>
    <w:p w14:paraId="045DAE5C" w14:textId="77777777" w:rsidR="005A2B9B" w:rsidRDefault="005A2B9B" w:rsidP="0076476A">
      <w:pPr>
        <w:numPr>
          <w:ilvl w:val="3"/>
          <w:numId w:val="34"/>
        </w:numPr>
        <w:autoSpaceDE w:val="0"/>
        <w:autoSpaceDN w:val="0"/>
        <w:adjustRightInd w:val="0"/>
        <w:spacing w:before="0" w:beforeAutospacing="0" w:after="140" w:afterAutospacing="0" w:line="276" w:lineRule="auto"/>
        <w:ind w:left="426"/>
        <w:rPr>
          <w:rFonts w:ascii="Times New Roman" w:hAnsi="Times New Roman"/>
          <w:szCs w:val="24"/>
          <w:lang w:val="fr-FR" w:eastAsia="fr-CA"/>
        </w:rPr>
      </w:pPr>
      <w:r>
        <w:rPr>
          <w:rFonts w:cs="Arial"/>
          <w:szCs w:val="24"/>
          <w:lang w:val="fr-FR" w:eastAsia="fr-CA"/>
        </w:rPr>
        <w:t>Mémoire sur la politique de réussite éducative :</w:t>
      </w:r>
      <w:r>
        <w:rPr>
          <w:rFonts w:cs="Arial"/>
          <w:color w:val="231F20"/>
          <w:szCs w:val="24"/>
          <w:lang w:val="fr-FR" w:eastAsia="fr-CA"/>
        </w:rPr>
        <w:t xml:space="preserve"> la COPHAN et l’AQIS avaient élaboré un mémoire conjoint afin de recentrer le débat autour des priorités concernant les élèves handicapés ou en difficulté d’adaptation ou d’apprentissage. Nous avions réaffirmé que l’inclusion éducative doit nécessairement être au cœur de cette future politique.</w:t>
      </w:r>
    </w:p>
    <w:p w14:paraId="18F6BA05" w14:textId="77777777" w:rsidR="005A2B9B" w:rsidRDefault="005A2B9B" w:rsidP="0076476A">
      <w:pPr>
        <w:numPr>
          <w:ilvl w:val="3"/>
          <w:numId w:val="34"/>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Avis sur la révision du modèle d’allocation des ressources aux CÉGEPS :</w:t>
      </w:r>
      <w:r>
        <w:rPr>
          <w:rFonts w:cs="Arial"/>
          <w:color w:val="231F20"/>
          <w:szCs w:val="24"/>
          <w:lang w:val="fr-FR" w:eastAsia="fr-CA"/>
        </w:rPr>
        <w:t xml:space="preserve"> la COPHAN a réaffirmé les principes de base qui devraient être au cœur de cette révision et a formulé des remarques spécifiques concernant l’allocation intitulée « Accessibilité au collégial des étudiants en situation de handicap ».</w:t>
      </w:r>
    </w:p>
    <w:p w14:paraId="4C4B06F1" w14:textId="77777777" w:rsidR="005A2B9B" w:rsidRDefault="005A2B9B" w:rsidP="0076476A">
      <w:pPr>
        <w:numPr>
          <w:ilvl w:val="3"/>
          <w:numId w:val="34"/>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Commentaires sur le nouveau modèle de financement lié aux élèves déclarés handicapés ou ayant des troubles graves du comportement :</w:t>
      </w:r>
      <w:r>
        <w:rPr>
          <w:rFonts w:cs="Arial"/>
          <w:color w:val="231F20"/>
          <w:szCs w:val="24"/>
          <w:lang w:val="fr-FR" w:eastAsia="fr-CA"/>
        </w:rPr>
        <w:t xml:space="preserve"> la COPHAN a précisé que ce nouveau modèle est basé sur une approche plus inclusive et constitue un début de réponse. Toutefois, la restructuration actuelle du financement ne répond pas aux problèmes de base, à savoir une révision des codes de difficulté pour mieux répondre aux besoins des élèves ayant des limitations fonctionnelles.</w:t>
      </w:r>
    </w:p>
    <w:p w14:paraId="75561D12" w14:textId="77777777" w:rsidR="005A2B9B" w:rsidRDefault="005A2B9B" w:rsidP="0076476A">
      <w:pPr>
        <w:autoSpaceDE w:val="0"/>
        <w:autoSpaceDN w:val="0"/>
        <w:adjustRightInd w:val="0"/>
        <w:spacing w:after="120" w:line="276" w:lineRule="auto"/>
        <w:rPr>
          <w:rFonts w:cs="Arial"/>
          <w:szCs w:val="24"/>
          <w:lang w:val="fr-FR" w:eastAsia="fr-CA"/>
        </w:rPr>
      </w:pPr>
    </w:p>
    <w:p w14:paraId="03A62D5C" w14:textId="77777777" w:rsidR="005A2B9B" w:rsidRPr="00CD435C" w:rsidRDefault="005A2B9B" w:rsidP="00E610D4">
      <w:pPr>
        <w:pStyle w:val="Titre2"/>
        <w:numPr>
          <w:ilvl w:val="0"/>
          <w:numId w:val="0"/>
        </w:numPr>
      </w:pPr>
      <w:bookmarkStart w:id="55" w:name="_Toc11313251"/>
      <w:bookmarkStart w:id="56" w:name="_Toc50229722"/>
      <w:r w:rsidRPr="00CD435C">
        <w:t>Emploi et soutien du revenu</w:t>
      </w:r>
      <w:bookmarkEnd w:id="55"/>
      <w:bookmarkEnd w:id="56"/>
    </w:p>
    <w:p w14:paraId="1926D29A" w14:textId="77777777" w:rsidR="005A2B9B" w:rsidRDefault="005A2B9B" w:rsidP="0076476A">
      <w:pPr>
        <w:numPr>
          <w:ilvl w:val="3"/>
          <w:numId w:val="35"/>
        </w:numPr>
        <w:autoSpaceDE w:val="0"/>
        <w:autoSpaceDN w:val="0"/>
        <w:adjustRightInd w:val="0"/>
        <w:spacing w:before="0" w:beforeAutospacing="0" w:after="140" w:afterAutospacing="0" w:line="276" w:lineRule="auto"/>
        <w:ind w:left="426"/>
        <w:rPr>
          <w:rFonts w:ascii="Times New Roman" w:hAnsi="Times New Roman"/>
          <w:szCs w:val="24"/>
          <w:lang w:val="fr-FR" w:eastAsia="fr-CA"/>
        </w:rPr>
      </w:pPr>
      <w:r>
        <w:rPr>
          <w:rFonts w:cs="Arial"/>
          <w:szCs w:val="24"/>
          <w:lang w:val="fr-FR" w:eastAsia="fr-CA"/>
        </w:rPr>
        <w:t>Mémoire dans le cadre de la consultation Solidarité et inclusion sociale : c</w:t>
      </w:r>
      <w:r>
        <w:rPr>
          <w:rFonts w:cs="Arial"/>
          <w:color w:val="231F20"/>
          <w:szCs w:val="24"/>
          <w:lang w:val="fr-FR" w:eastAsia="fr-CA"/>
        </w:rPr>
        <w:t>e mémoire soulève plusieurs enjeux relatifs à l’emploi (CIT, travail à temps partiel, sensibilisation des milieux d’emploi), à l’éducation et à la formation (TEVA, stages et emplois d’été adaptés ou accessibles, programmes jeunesse) et au soutien du revenu (programme de solidarité sociale, RRQ).</w:t>
      </w:r>
    </w:p>
    <w:p w14:paraId="016A2FEC" w14:textId="77777777" w:rsidR="005A2B9B" w:rsidRDefault="005A2B9B" w:rsidP="0076476A">
      <w:pPr>
        <w:numPr>
          <w:ilvl w:val="3"/>
          <w:numId w:val="35"/>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Avis sur le Régime des rentes du Québec :</w:t>
      </w:r>
      <w:r>
        <w:rPr>
          <w:rFonts w:cs="Arial"/>
          <w:b/>
          <w:bCs/>
          <w:color w:val="231F20"/>
          <w:sz w:val="28"/>
          <w:szCs w:val="28"/>
          <w:lang w:val="fr-FR" w:eastAsia="fr-CA"/>
        </w:rPr>
        <w:t xml:space="preserve"> </w:t>
      </w:r>
      <w:r>
        <w:rPr>
          <w:rFonts w:cs="Arial"/>
          <w:color w:val="231F20"/>
          <w:szCs w:val="24"/>
          <w:lang w:val="fr-FR" w:eastAsia="fr-CA"/>
        </w:rPr>
        <w:t>la COPHAN souligne plusieurs iniquités dans le régime actuel, notamment en ce qui concerne l’accès à la rente d’invalidité et les pénalités appliquées sur la rente de retraite pour les personnes ayant bénéficié d’une rente d’invalidité.</w:t>
      </w:r>
    </w:p>
    <w:p w14:paraId="61BD1945" w14:textId="2F25AEC1" w:rsidR="005A2B9B" w:rsidRPr="00583146" w:rsidRDefault="005A2B9B" w:rsidP="0076476A">
      <w:pPr>
        <w:numPr>
          <w:ilvl w:val="3"/>
          <w:numId w:val="35"/>
        </w:numPr>
        <w:autoSpaceDE w:val="0"/>
        <w:autoSpaceDN w:val="0"/>
        <w:adjustRightInd w:val="0"/>
        <w:spacing w:before="0" w:beforeAutospacing="0" w:after="140" w:afterAutospacing="0" w:line="276" w:lineRule="auto"/>
        <w:ind w:left="426"/>
        <w:rPr>
          <w:rFonts w:cs="Arial"/>
          <w:color w:val="231F20"/>
          <w:szCs w:val="24"/>
          <w:lang w:val="fr-FR" w:eastAsia="fr-CA"/>
        </w:rPr>
      </w:pPr>
      <w:r>
        <w:rPr>
          <w:rFonts w:cs="Arial"/>
          <w:color w:val="231F20"/>
          <w:szCs w:val="24"/>
          <w:lang w:val="fr-FR" w:eastAsia="fr-CA"/>
        </w:rPr>
        <w:lastRenderedPageBreak/>
        <w:t>Projet de loi 173 – </w:t>
      </w:r>
      <w:r>
        <w:rPr>
          <w:rFonts w:cs="Arial"/>
          <w:i/>
          <w:iCs/>
          <w:color w:val="231F20"/>
          <w:szCs w:val="24"/>
          <w:lang w:val="fr-FR" w:eastAsia="fr-CA"/>
        </w:rPr>
        <w:t>Loi visant principalement à instaurer un revenu de base pour des personnes qui présentent des contraintes sévères à l’emploi</w:t>
      </w:r>
      <w:r>
        <w:rPr>
          <w:rFonts w:cs="Arial"/>
          <w:color w:val="231F20"/>
          <w:szCs w:val="24"/>
          <w:lang w:val="fr-FR" w:eastAsia="fr-CA"/>
        </w:rPr>
        <w:t>, nos commentaires s’en tiennent aux quelques modifications proposées et aux bonifications que le projet de règlement doit comporter.</w:t>
      </w:r>
    </w:p>
    <w:p w14:paraId="2E7F502C" w14:textId="77777777" w:rsidR="005A2B9B" w:rsidRDefault="005A2B9B" w:rsidP="00E610D4">
      <w:pPr>
        <w:pStyle w:val="Titre2"/>
        <w:numPr>
          <w:ilvl w:val="0"/>
          <w:numId w:val="0"/>
        </w:numPr>
      </w:pPr>
      <w:bookmarkStart w:id="57" w:name="_Toc11313252"/>
      <w:bookmarkStart w:id="58" w:name="_Toc50229723"/>
      <w:r w:rsidRPr="00CD435C">
        <w:t>Environnement bâti et aménagements publics</w:t>
      </w:r>
      <w:bookmarkEnd w:id="57"/>
      <w:bookmarkEnd w:id="58"/>
    </w:p>
    <w:p w14:paraId="653380B3" w14:textId="77777777" w:rsidR="005A2B9B" w:rsidRDefault="005A2B9B" w:rsidP="0076476A">
      <w:pPr>
        <w:numPr>
          <w:ilvl w:val="3"/>
          <w:numId w:val="36"/>
        </w:numPr>
        <w:autoSpaceDE w:val="0"/>
        <w:autoSpaceDN w:val="0"/>
        <w:adjustRightInd w:val="0"/>
        <w:spacing w:before="0" w:beforeAutospacing="0" w:after="140" w:afterAutospacing="0" w:line="276" w:lineRule="auto"/>
        <w:ind w:left="426"/>
        <w:rPr>
          <w:rFonts w:ascii="Times New Roman" w:hAnsi="Times New Roman"/>
          <w:szCs w:val="24"/>
          <w:lang w:val="fr-FR" w:eastAsia="fr-CA"/>
        </w:rPr>
      </w:pPr>
      <w:r>
        <w:rPr>
          <w:rFonts w:cs="Arial"/>
          <w:szCs w:val="24"/>
          <w:lang w:val="fr-FR" w:eastAsia="fr-CA"/>
        </w:rPr>
        <w:t>Avis portant sur le projet de modification du Code de construction du Québec :</w:t>
      </w:r>
      <w:r>
        <w:rPr>
          <w:rFonts w:cs="Arial"/>
          <w:color w:val="231F20"/>
          <w:szCs w:val="24"/>
          <w:lang w:val="fr-FR" w:eastAsia="fr-CA"/>
        </w:rPr>
        <w:t xml:space="preserve"> la COPHAN a exposé nos recommandations en ce qui a trait aux exigences d’adaptabilité des logements ainsi qu’à la modification apportée aux catégories d’établissements.</w:t>
      </w:r>
    </w:p>
    <w:p w14:paraId="03DD2F45" w14:textId="77777777" w:rsidR="005A2B9B" w:rsidRDefault="005A2B9B" w:rsidP="0076476A">
      <w:pPr>
        <w:numPr>
          <w:ilvl w:val="3"/>
          <w:numId w:val="36"/>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 xml:space="preserve">Avis portant sur le projet de loi 492 - </w:t>
      </w:r>
      <w:r>
        <w:rPr>
          <w:rFonts w:cs="Arial"/>
          <w:i/>
          <w:iCs/>
          <w:szCs w:val="24"/>
          <w:lang w:val="fr-FR" w:eastAsia="fr-CA"/>
        </w:rPr>
        <w:t>Loi modifiant le Code civil afin de protéger les droits des locataires aînés</w:t>
      </w:r>
      <w:r>
        <w:rPr>
          <w:rFonts w:cs="Arial"/>
          <w:szCs w:val="24"/>
          <w:lang w:val="fr-FR" w:eastAsia="fr-CA"/>
        </w:rPr>
        <w:t xml:space="preserve"> : </w:t>
      </w:r>
      <w:r>
        <w:rPr>
          <w:rFonts w:cs="Arial"/>
          <w:color w:val="231F20"/>
          <w:szCs w:val="24"/>
          <w:lang w:val="fr-FR" w:eastAsia="fr-CA"/>
        </w:rPr>
        <w:t>la COPHAN avait alors mis de l’avant un droit au logement qui soit équitable pour les groupes sociaux et les personnes vulnérables.</w:t>
      </w:r>
    </w:p>
    <w:p w14:paraId="576B0E2E" w14:textId="77777777" w:rsidR="005A2B9B" w:rsidRDefault="005A2B9B" w:rsidP="0076476A">
      <w:pPr>
        <w:numPr>
          <w:ilvl w:val="3"/>
          <w:numId w:val="36"/>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Commentaires sur les projets de règlement sur l’accessibilité minimale et l’adaptabilité des nouveaux logements :</w:t>
      </w:r>
      <w:r>
        <w:rPr>
          <w:rFonts w:cs="Arial"/>
          <w:color w:val="231F20"/>
          <w:szCs w:val="24"/>
          <w:lang w:val="fr-FR" w:eastAsia="fr-CA"/>
        </w:rPr>
        <w:t xml:space="preserve"> l’instauration proposée de normes en matière d’accessibilité des nouveaux logements qui seront construits dans des bâtiments de plus de deux étages et comportant plus de huit unités.</w:t>
      </w:r>
    </w:p>
    <w:p w14:paraId="410BE9AE" w14:textId="77777777" w:rsidR="005A2B9B" w:rsidRPr="007E1391" w:rsidRDefault="005A2B9B" w:rsidP="0076476A">
      <w:pPr>
        <w:numPr>
          <w:ilvl w:val="3"/>
          <w:numId w:val="36"/>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 xml:space="preserve">Mémoire concernant le projet de loi 155 – </w:t>
      </w:r>
      <w:r>
        <w:rPr>
          <w:rFonts w:cs="Arial"/>
          <w:i/>
          <w:iCs/>
          <w:szCs w:val="24"/>
          <w:lang w:val="fr-FR" w:eastAsia="fr-CA"/>
        </w:rPr>
        <w:t>Loi modifiant le domaine municipal et la SHQ</w:t>
      </w:r>
      <w:r>
        <w:rPr>
          <w:rFonts w:cs="Arial"/>
          <w:szCs w:val="24"/>
          <w:lang w:val="fr-FR" w:eastAsia="fr-CA"/>
        </w:rPr>
        <w:t> :</w:t>
      </w:r>
      <w:r>
        <w:rPr>
          <w:rFonts w:cs="Arial"/>
          <w:color w:val="231F20"/>
          <w:szCs w:val="24"/>
          <w:lang w:val="fr-FR" w:eastAsia="fr-CA"/>
        </w:rPr>
        <w:t xml:space="preserve"> ce projet de loi confère à la Société d’habitation du Québec la responsabilité de l’accessibilité des établissements. La COPHAN a fait une proposition de modification de la fiscalité municipale afin </w:t>
      </w:r>
      <w:r w:rsidRPr="007E1391">
        <w:rPr>
          <w:rFonts w:cs="Arial"/>
          <w:color w:val="231F20"/>
          <w:szCs w:val="24"/>
          <w:lang w:val="fr-FR" w:eastAsia="fr-CA"/>
        </w:rPr>
        <w:t>que le rôle d’évaluation tienne compte de l’accessibilité d’un bâtiment</w:t>
      </w:r>
      <w:r w:rsidRPr="007E1391">
        <w:rPr>
          <w:rFonts w:cs="Arial"/>
          <w:szCs w:val="24"/>
          <w:lang w:val="fr-FR" w:eastAsia="fr-CA"/>
        </w:rPr>
        <w:t>.</w:t>
      </w:r>
    </w:p>
    <w:p w14:paraId="0110926E" w14:textId="77777777" w:rsidR="005A2B9B" w:rsidRDefault="005A2B9B" w:rsidP="005A2B9B">
      <w:pPr>
        <w:autoSpaceDE w:val="0"/>
        <w:autoSpaceDN w:val="0"/>
        <w:adjustRightInd w:val="0"/>
        <w:spacing w:after="120"/>
        <w:ind w:left="720"/>
        <w:rPr>
          <w:rFonts w:cs="Arial"/>
          <w:szCs w:val="24"/>
          <w:lang w:val="fr-FR" w:eastAsia="fr-CA"/>
        </w:rPr>
      </w:pPr>
    </w:p>
    <w:p w14:paraId="73CE2DBF" w14:textId="77777777" w:rsidR="005A2B9B" w:rsidRDefault="005A2B9B" w:rsidP="00E610D4">
      <w:pPr>
        <w:pStyle w:val="Titre2"/>
        <w:numPr>
          <w:ilvl w:val="0"/>
          <w:numId w:val="0"/>
        </w:numPr>
      </w:pPr>
      <w:bookmarkStart w:id="59" w:name="_Toc11313253"/>
      <w:bookmarkStart w:id="60" w:name="_Toc50229724"/>
      <w:r w:rsidRPr="00CD435C">
        <w:t>Mobilité</w:t>
      </w:r>
      <w:bookmarkEnd w:id="59"/>
      <w:bookmarkEnd w:id="60"/>
    </w:p>
    <w:p w14:paraId="11DC7597" w14:textId="407240DC" w:rsidR="00975ADB" w:rsidRPr="00E610D4" w:rsidRDefault="00975ADB" w:rsidP="0076476A">
      <w:pPr>
        <w:numPr>
          <w:ilvl w:val="3"/>
          <w:numId w:val="37"/>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Avis sur la phase II du Règlement de l’OTC sur le transport accessible aux personnes handicapées</w:t>
      </w:r>
      <w:r w:rsidR="000F704B">
        <w:rPr>
          <w:rFonts w:cs="Arial"/>
          <w:szCs w:val="24"/>
          <w:lang w:val="fr-FR" w:eastAsia="fr-CA"/>
        </w:rPr>
        <w:t>.</w:t>
      </w:r>
    </w:p>
    <w:p w14:paraId="56DDB102" w14:textId="7A2F15E1" w:rsidR="00975ADB" w:rsidRPr="00E610D4" w:rsidRDefault="00975ADB" w:rsidP="0076476A">
      <w:pPr>
        <w:numPr>
          <w:ilvl w:val="3"/>
          <w:numId w:val="37"/>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Mémoire sur le projet de loi 17 - Loi concernant le transport rémunéré de personnes par automobile</w:t>
      </w:r>
      <w:r w:rsidR="000F704B">
        <w:rPr>
          <w:rFonts w:cs="Arial"/>
          <w:szCs w:val="24"/>
          <w:lang w:val="fr-FR" w:eastAsia="fr-CA"/>
        </w:rPr>
        <w:t>.</w:t>
      </w:r>
    </w:p>
    <w:p w14:paraId="7D7D9ACB" w14:textId="7B675065" w:rsidR="00975ADB" w:rsidRPr="00E610D4" w:rsidRDefault="00975ADB" w:rsidP="0076476A">
      <w:pPr>
        <w:numPr>
          <w:ilvl w:val="3"/>
          <w:numId w:val="37"/>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Commentaires sur les enjeux spécifiques liés au transport des personnes- L’environnement social : Partie intégrante de la Politique de mobilité durable</w:t>
      </w:r>
      <w:r w:rsidR="000F704B">
        <w:rPr>
          <w:rFonts w:cs="Arial"/>
          <w:szCs w:val="24"/>
          <w:lang w:val="fr-FR" w:eastAsia="fr-CA"/>
        </w:rPr>
        <w:t>.</w:t>
      </w:r>
      <w:r w:rsidRPr="00E610D4">
        <w:rPr>
          <w:rFonts w:cs="Arial"/>
          <w:szCs w:val="24"/>
          <w:lang w:val="fr-FR" w:eastAsia="fr-CA"/>
        </w:rPr>
        <w:t xml:space="preserve"> </w:t>
      </w:r>
    </w:p>
    <w:p w14:paraId="47BDE389" w14:textId="44B10A1C" w:rsidR="005A2B9B" w:rsidRDefault="005A2B9B" w:rsidP="0076476A">
      <w:pPr>
        <w:numPr>
          <w:ilvl w:val="3"/>
          <w:numId w:val="37"/>
        </w:numPr>
        <w:autoSpaceDE w:val="0"/>
        <w:autoSpaceDN w:val="0"/>
        <w:adjustRightInd w:val="0"/>
        <w:spacing w:before="0" w:beforeAutospacing="0" w:after="140" w:afterAutospacing="0" w:line="276" w:lineRule="auto"/>
        <w:ind w:left="426"/>
        <w:rPr>
          <w:rFonts w:ascii="Times New Roman" w:hAnsi="Times New Roman"/>
          <w:szCs w:val="24"/>
          <w:lang w:val="fr-FR" w:eastAsia="fr-CA"/>
        </w:rPr>
      </w:pPr>
      <w:r>
        <w:rPr>
          <w:rFonts w:cs="Arial"/>
          <w:szCs w:val="24"/>
          <w:lang w:val="fr-FR" w:eastAsia="fr-CA"/>
        </w:rPr>
        <w:t>Avis sur l’initiative de modernisation de la réglementation de l’Office des transports du Canada :</w:t>
      </w:r>
      <w:r>
        <w:rPr>
          <w:rFonts w:cs="Arial"/>
          <w:color w:val="231F20"/>
          <w:szCs w:val="24"/>
          <w:lang w:val="fr-FR" w:eastAsia="fr-CA"/>
        </w:rPr>
        <w:t xml:space="preserve"> assurer un meilleur accès aux transports sous compétence fédérale aux personnes ayant des limitations fonctionnelles</w:t>
      </w:r>
      <w:r>
        <w:rPr>
          <w:rFonts w:cs="Arial"/>
          <w:color w:val="231F20"/>
          <w:sz w:val="22"/>
          <w:lang w:val="fr-FR" w:eastAsia="fr-CA"/>
        </w:rPr>
        <w:t>.</w:t>
      </w:r>
    </w:p>
    <w:p w14:paraId="5ACEDA68" w14:textId="77777777" w:rsidR="005A2B9B" w:rsidRDefault="005A2B9B" w:rsidP="0076476A">
      <w:pPr>
        <w:numPr>
          <w:ilvl w:val="3"/>
          <w:numId w:val="37"/>
        </w:numPr>
        <w:autoSpaceDE w:val="0"/>
        <w:autoSpaceDN w:val="0"/>
        <w:adjustRightInd w:val="0"/>
        <w:spacing w:before="0" w:beforeAutospacing="0" w:after="140" w:afterAutospacing="0" w:line="276" w:lineRule="auto"/>
        <w:ind w:left="426"/>
        <w:rPr>
          <w:rFonts w:ascii="Times New Roman" w:hAnsi="Times New Roman"/>
          <w:szCs w:val="24"/>
          <w:lang w:val="fr-FR" w:eastAsia="fr-CA"/>
        </w:rPr>
      </w:pPr>
      <w:r>
        <w:rPr>
          <w:rFonts w:cs="Arial"/>
          <w:szCs w:val="24"/>
          <w:lang w:val="fr-FR" w:eastAsia="fr-CA"/>
        </w:rPr>
        <w:lastRenderedPageBreak/>
        <w:t>Mémoire dans le cadre de la consultation sur la sécurité routière :</w:t>
      </w:r>
      <w:r>
        <w:rPr>
          <w:rFonts w:cs="Arial"/>
          <w:color w:val="231F20"/>
          <w:szCs w:val="24"/>
          <w:lang w:val="fr-FR" w:eastAsia="fr-CA"/>
        </w:rPr>
        <w:t xml:space="preserve"> plusieurs sujets reliés à la sécurité des déplacements des personnes ayant des limitations fonctionnelles sont abordés, notamment : les carrefours giratoires, les rues partagées, les feux sonores, le statut des utilisateurs d’AMM, l’apprentissage à la mobilité et la cohabitation de l’ensemble des usagers de la route.</w:t>
      </w:r>
    </w:p>
    <w:p w14:paraId="4C9DA73D" w14:textId="77777777" w:rsidR="005A2B9B" w:rsidRDefault="005A2B9B" w:rsidP="0076476A">
      <w:pPr>
        <w:numPr>
          <w:ilvl w:val="3"/>
          <w:numId w:val="37"/>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 xml:space="preserve">Mémoire concernant le projet de loi 165 - </w:t>
      </w:r>
      <w:r>
        <w:rPr>
          <w:rFonts w:cs="Arial"/>
          <w:i/>
          <w:iCs/>
          <w:szCs w:val="24"/>
          <w:lang w:val="fr-FR" w:eastAsia="fr-CA"/>
        </w:rPr>
        <w:t>Loi modifiant le Code de la sécurité routière</w:t>
      </w:r>
      <w:r>
        <w:rPr>
          <w:rFonts w:cs="Arial"/>
          <w:szCs w:val="24"/>
          <w:lang w:val="fr-FR" w:eastAsia="fr-CA"/>
        </w:rPr>
        <w:t> : la COPHAN a réagi sur les</w:t>
      </w:r>
      <w:r>
        <w:rPr>
          <w:rFonts w:cs="Arial"/>
          <w:color w:val="231F20"/>
          <w:szCs w:val="24"/>
          <w:lang w:val="fr-FR" w:eastAsia="fr-CA"/>
        </w:rPr>
        <w:t xml:space="preserve"> dispositions législatives concernant l’instauration du principe de prudence, les rues partagées et les vélorues, les véhicules électriques et hybrides, les carrefours giratoires ainsi que l’augmentation du montant des amendes pour avoir immobilisé un véhicule routier dans un espace de stationnement réservé à l’usage exclusif des personnes handicapées.</w:t>
      </w:r>
    </w:p>
    <w:p w14:paraId="5725B8BC" w14:textId="1F271C1A" w:rsidR="005A2B9B" w:rsidRPr="00CD435C" w:rsidRDefault="005A2B9B" w:rsidP="0076476A">
      <w:pPr>
        <w:numPr>
          <w:ilvl w:val="3"/>
          <w:numId w:val="37"/>
        </w:numPr>
        <w:autoSpaceDE w:val="0"/>
        <w:autoSpaceDN w:val="0"/>
        <w:adjustRightInd w:val="0"/>
        <w:spacing w:before="0" w:beforeAutospacing="0" w:after="0" w:afterAutospacing="0" w:line="276" w:lineRule="auto"/>
        <w:ind w:left="426"/>
        <w:rPr>
          <w:rFonts w:cs="Arial"/>
          <w:b/>
          <w:bCs/>
          <w:szCs w:val="24"/>
          <w:lang w:val="fr-FR" w:eastAsia="fr-CA"/>
        </w:rPr>
      </w:pPr>
      <w:r w:rsidRPr="00CD435C">
        <w:rPr>
          <w:rFonts w:cs="Arial"/>
          <w:szCs w:val="24"/>
          <w:lang w:val="fr-FR" w:eastAsia="fr-CA"/>
        </w:rPr>
        <w:t xml:space="preserve">Mémoire sur la politique de mobilité durable : </w:t>
      </w:r>
      <w:r w:rsidRPr="00CD435C">
        <w:rPr>
          <w:rFonts w:cs="Arial"/>
          <w:color w:val="231F20"/>
          <w:szCs w:val="24"/>
          <w:lang w:val="fr-FR" w:eastAsia="fr-CA"/>
        </w:rPr>
        <w:t>la COPHAN précise des principes transversaux à l’ensemble de la politique, à savoir : un réel partenariat de tous les acteurs, l’exercice du droit à la mobilité, une analyse différenciée selon les capacités et la mise en place d’un environnement inclusif.</w:t>
      </w:r>
    </w:p>
    <w:p w14:paraId="5D2CDB83" w14:textId="77777777" w:rsidR="005A2B9B" w:rsidRPr="000D43E3" w:rsidRDefault="005A2B9B" w:rsidP="00E610D4">
      <w:pPr>
        <w:pStyle w:val="Titre2"/>
        <w:numPr>
          <w:ilvl w:val="0"/>
          <w:numId w:val="0"/>
        </w:numPr>
      </w:pPr>
      <w:bookmarkStart w:id="61" w:name="_Toc11313254"/>
      <w:bookmarkStart w:id="62" w:name="_Toc50229725"/>
      <w:r w:rsidRPr="00CD435C">
        <w:t>Santé et services sociaux</w:t>
      </w:r>
      <w:bookmarkEnd w:id="61"/>
      <w:bookmarkEnd w:id="62"/>
    </w:p>
    <w:p w14:paraId="1657CB70" w14:textId="4584360A" w:rsidR="00975ADB" w:rsidRPr="00E610D4" w:rsidRDefault="00975AD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Mémoire concernant la Politique nationale pour les proches aidants</w:t>
      </w:r>
      <w:r w:rsidR="000F704B">
        <w:rPr>
          <w:rFonts w:cs="Arial"/>
          <w:szCs w:val="24"/>
          <w:lang w:val="fr-FR" w:eastAsia="fr-CA"/>
        </w:rPr>
        <w:t>.</w:t>
      </w:r>
    </w:p>
    <w:p w14:paraId="412454F0" w14:textId="7C1A0781" w:rsidR="00975ADB" w:rsidRPr="00E610D4" w:rsidRDefault="00975AD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Avis sur la Politique nationale sur les proches aidants</w:t>
      </w:r>
      <w:r w:rsidR="000F704B">
        <w:rPr>
          <w:rFonts w:cs="Arial"/>
          <w:szCs w:val="24"/>
          <w:lang w:val="fr-FR" w:eastAsia="fr-CA"/>
        </w:rPr>
        <w:t>.</w:t>
      </w:r>
      <w:r w:rsidRPr="00E610D4">
        <w:rPr>
          <w:rFonts w:cs="Arial"/>
          <w:szCs w:val="24"/>
          <w:lang w:val="fr-FR" w:eastAsia="fr-CA"/>
        </w:rPr>
        <w:t xml:space="preserve"> </w:t>
      </w:r>
    </w:p>
    <w:p w14:paraId="29DB5F71" w14:textId="0D9ED2F5" w:rsidR="00975ADB" w:rsidRPr="00E610D4" w:rsidRDefault="00975AD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Avis sur la Politique d’hébergement de longue durée</w:t>
      </w:r>
      <w:r w:rsidR="000F704B">
        <w:rPr>
          <w:rFonts w:cs="Arial"/>
          <w:szCs w:val="24"/>
          <w:lang w:val="fr-FR" w:eastAsia="fr-CA"/>
        </w:rPr>
        <w:t>.</w:t>
      </w:r>
      <w:r w:rsidRPr="00E610D4">
        <w:rPr>
          <w:rFonts w:cs="Arial"/>
          <w:szCs w:val="24"/>
          <w:lang w:val="fr-FR" w:eastAsia="fr-CA"/>
        </w:rPr>
        <w:t xml:space="preserve"> </w:t>
      </w:r>
    </w:p>
    <w:p w14:paraId="1CEE1AEA" w14:textId="77777777" w:rsidR="005A2B9B" w:rsidRPr="00E610D4" w:rsidRDefault="005A2B9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CD435C">
        <w:rPr>
          <w:rFonts w:cs="Arial"/>
          <w:szCs w:val="24"/>
          <w:lang w:val="fr-FR" w:eastAsia="fr-CA"/>
        </w:rPr>
        <w:t xml:space="preserve">Avis </w:t>
      </w:r>
      <w:r>
        <w:rPr>
          <w:rFonts w:cs="Arial"/>
          <w:szCs w:val="24"/>
          <w:lang w:val="fr-FR" w:eastAsia="fr-CA"/>
        </w:rPr>
        <w:t>concernant</w:t>
      </w:r>
      <w:r w:rsidRPr="00CD435C">
        <w:rPr>
          <w:rFonts w:cs="Arial"/>
          <w:szCs w:val="24"/>
          <w:lang w:val="fr-FR" w:eastAsia="fr-CA"/>
        </w:rPr>
        <w:t xml:space="preserve"> le document de consultation sur la Politique gouvernementale de prévention en santé : l</w:t>
      </w:r>
      <w:r w:rsidRPr="00E610D4">
        <w:rPr>
          <w:rFonts w:cs="Arial"/>
          <w:szCs w:val="24"/>
          <w:lang w:val="fr-FR" w:eastAsia="fr-CA"/>
        </w:rPr>
        <w:t>a COPHAN a souligné l’importance d’assurer l’accès aux services généraux de santé aux personnes ayant des limitations fonctionnelles.</w:t>
      </w:r>
    </w:p>
    <w:p w14:paraId="758B532E" w14:textId="77777777" w:rsidR="005A2B9B" w:rsidRPr="00E610D4" w:rsidRDefault="005A2B9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CD435C">
        <w:rPr>
          <w:rFonts w:cs="Arial"/>
          <w:szCs w:val="24"/>
          <w:lang w:val="fr-FR" w:eastAsia="fr-CA"/>
        </w:rPr>
        <w:t xml:space="preserve">Mémoire concernant le panier de services assurés en santé et services sociaux : </w:t>
      </w:r>
      <w:r>
        <w:rPr>
          <w:rFonts w:cs="Arial"/>
          <w:szCs w:val="24"/>
          <w:lang w:val="fr-FR" w:eastAsia="fr-CA"/>
        </w:rPr>
        <w:t xml:space="preserve">la COPHAN a </w:t>
      </w:r>
      <w:r w:rsidRPr="00E610D4">
        <w:rPr>
          <w:rFonts w:cs="Arial"/>
          <w:szCs w:val="24"/>
          <w:lang w:val="fr-FR" w:eastAsia="fr-CA"/>
        </w:rPr>
        <w:t>réaffirmé les principes d’accessibilité, d’universalité, d’intégralité et de gratuité des services promus par la Loi canadienne sur la santé.</w:t>
      </w:r>
    </w:p>
    <w:p w14:paraId="75384C6E" w14:textId="5653A8A3" w:rsidR="005A2B9B" w:rsidRPr="000F704B" w:rsidRDefault="005A2B9B" w:rsidP="000F704B">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 xml:space="preserve">Mémoire concernant le projet de loi 115 - </w:t>
      </w:r>
      <w:r w:rsidRPr="00E610D4">
        <w:rPr>
          <w:rFonts w:cs="Arial"/>
          <w:szCs w:val="24"/>
          <w:lang w:val="fr-FR" w:eastAsia="fr-CA"/>
        </w:rPr>
        <w:t>Loi visant à lutter contre la maltraitance envers les aînés et toute autre personne majeure en situation de vulnérabilité</w:t>
      </w:r>
      <w:r>
        <w:rPr>
          <w:rFonts w:cs="Arial"/>
          <w:szCs w:val="24"/>
          <w:lang w:val="fr-FR" w:eastAsia="fr-CA"/>
        </w:rPr>
        <w:t xml:space="preserve"> : la COPHAN a encore une fois invité </w:t>
      </w:r>
      <w:r w:rsidRPr="00E610D4">
        <w:rPr>
          <w:rFonts w:cs="Arial"/>
          <w:szCs w:val="24"/>
          <w:lang w:val="fr-FR" w:eastAsia="fr-CA"/>
        </w:rPr>
        <w:t>tous les ministères et organismes concernés à travailler de concert à l’élaboration d’un tel document.</w:t>
      </w:r>
    </w:p>
    <w:p w14:paraId="0BD909A1" w14:textId="77777777" w:rsidR="005A2B9B" w:rsidRDefault="005A2B9B" w:rsidP="00E610D4">
      <w:pPr>
        <w:pStyle w:val="Titre2"/>
        <w:numPr>
          <w:ilvl w:val="0"/>
          <w:numId w:val="0"/>
        </w:numPr>
      </w:pPr>
      <w:bookmarkStart w:id="63" w:name="_Toc11313255"/>
      <w:bookmarkStart w:id="64" w:name="_Toc50229726"/>
      <w:r>
        <w:t>Varia</w:t>
      </w:r>
      <w:bookmarkEnd w:id="63"/>
      <w:bookmarkEnd w:id="64"/>
    </w:p>
    <w:p w14:paraId="7CF2C0DB" w14:textId="62795259" w:rsidR="00975ADB" w:rsidRPr="00E610D4" w:rsidRDefault="00975AD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Mémoire sur le Plan d’action gouvernemental en matière d’action communautaire (PAGAC)</w:t>
      </w:r>
      <w:r w:rsidR="000F704B">
        <w:rPr>
          <w:rFonts w:cs="Arial"/>
          <w:szCs w:val="24"/>
          <w:lang w:val="fr-FR" w:eastAsia="fr-CA"/>
        </w:rPr>
        <w:t>.</w:t>
      </w:r>
      <w:r w:rsidRPr="00E610D4">
        <w:rPr>
          <w:rFonts w:cs="Arial"/>
          <w:szCs w:val="24"/>
          <w:lang w:val="fr-FR" w:eastAsia="fr-CA"/>
        </w:rPr>
        <w:t xml:space="preserve"> </w:t>
      </w:r>
    </w:p>
    <w:p w14:paraId="07DD7CA3" w14:textId="63591811" w:rsidR="00975ADB" w:rsidRPr="00E610D4" w:rsidRDefault="00975AD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lastRenderedPageBreak/>
        <w:t>Mémoire sur le projet de loi 18 – Loi modifiant le Code civil, le Code de procédure civile, la Loi sur le curateur public et diverses dispositions en matière de protection des personnes</w:t>
      </w:r>
      <w:r w:rsidR="000F704B">
        <w:rPr>
          <w:rFonts w:cs="Arial"/>
          <w:szCs w:val="24"/>
          <w:lang w:val="fr-FR" w:eastAsia="fr-CA"/>
        </w:rPr>
        <w:t>.</w:t>
      </w:r>
    </w:p>
    <w:p w14:paraId="37476F2C" w14:textId="6BFD280E" w:rsidR="00975ADB" w:rsidRPr="00E610D4" w:rsidRDefault="00975AD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Commentaires sur le Règlement sur les restrictions applicables aux promoteurs du CIPH</w:t>
      </w:r>
      <w:r w:rsidR="000F704B">
        <w:rPr>
          <w:rFonts w:cs="Arial"/>
          <w:szCs w:val="24"/>
          <w:lang w:val="fr-FR" w:eastAsia="fr-CA"/>
        </w:rPr>
        <w:t>.</w:t>
      </w:r>
    </w:p>
    <w:p w14:paraId="20532E19" w14:textId="77777777" w:rsidR="005A2B9B" w:rsidRPr="00E610D4" w:rsidRDefault="005A2B9B" w:rsidP="0076476A">
      <w:pPr>
        <w:numPr>
          <w:ilvl w:val="3"/>
          <w:numId w:val="38"/>
        </w:numPr>
        <w:autoSpaceDE w:val="0"/>
        <w:autoSpaceDN w:val="0"/>
        <w:adjustRightInd w:val="0"/>
        <w:spacing w:before="0" w:beforeAutospacing="0" w:after="140" w:afterAutospacing="0" w:line="276" w:lineRule="auto"/>
        <w:ind w:left="426"/>
        <w:rPr>
          <w:rFonts w:cs="Arial"/>
          <w:szCs w:val="24"/>
          <w:lang w:val="fr-FR" w:eastAsia="fr-CA"/>
        </w:rPr>
      </w:pPr>
      <w:r w:rsidRPr="00E610D4">
        <w:rPr>
          <w:rFonts w:cs="Arial"/>
          <w:szCs w:val="24"/>
          <w:lang w:val="fr-FR" w:eastAsia="fr-CA"/>
        </w:rPr>
        <w:t>Mémoire déposé à la Commission de l’aménagement concernant l’accès aux services financiers de proximité en région. Les institutions financières réduisent l’accès à leurs services financiers de proximité et se tournent vers les nouvelles technologies, certaines institutions financières offrant même des services uniquement à distance. Cette situation est préoccupante pour les personnes ayant des limitations et leurs proches.</w:t>
      </w:r>
    </w:p>
    <w:p w14:paraId="321C28EF" w14:textId="77777777" w:rsidR="005A2B9B" w:rsidRDefault="005A2B9B" w:rsidP="0076476A">
      <w:pPr>
        <w:numPr>
          <w:ilvl w:val="3"/>
          <w:numId w:val="39"/>
        </w:numPr>
        <w:autoSpaceDE w:val="0"/>
        <w:autoSpaceDN w:val="0"/>
        <w:adjustRightInd w:val="0"/>
        <w:spacing w:before="0" w:beforeAutospacing="0" w:after="140" w:afterAutospacing="0" w:line="276" w:lineRule="auto"/>
        <w:ind w:left="426"/>
        <w:rPr>
          <w:rFonts w:cs="Arial"/>
          <w:b/>
          <w:bCs/>
          <w:szCs w:val="24"/>
          <w:lang w:val="fr-FR" w:eastAsia="fr-CA"/>
        </w:rPr>
      </w:pPr>
      <w:r>
        <w:rPr>
          <w:rFonts w:cs="Arial"/>
          <w:szCs w:val="24"/>
          <w:lang w:val="fr-FR" w:eastAsia="fr-CA"/>
        </w:rPr>
        <w:t>Mémoire sur le projet de Stratégie gouvernementale de développement durable révisé 2015-2020 : la COPHAN a souligné l</w:t>
      </w:r>
      <w:r>
        <w:rPr>
          <w:rFonts w:cs="Arial"/>
          <w:color w:val="231F20"/>
          <w:szCs w:val="24"/>
          <w:lang w:val="fr-FR" w:eastAsia="fr-CA"/>
        </w:rPr>
        <w:t>’importance d’une plus grande prise en compte des besoins des personnes ayant des limitations fonctionnelles dans la réflexion entourant le développement durable au Québec. Nous avons également proposé l’ajout de la notion de socioresponsabilité, qui était absente du projet.</w:t>
      </w:r>
    </w:p>
    <w:p w14:paraId="7D5B26F9" w14:textId="77777777" w:rsidR="005A2B9B" w:rsidRDefault="005A2B9B" w:rsidP="0076476A">
      <w:pPr>
        <w:numPr>
          <w:ilvl w:val="3"/>
          <w:numId w:val="39"/>
        </w:numPr>
        <w:autoSpaceDE w:val="0"/>
        <w:autoSpaceDN w:val="0"/>
        <w:adjustRightInd w:val="0"/>
        <w:spacing w:before="0" w:beforeAutospacing="0" w:after="140" w:afterAutospacing="0" w:line="276" w:lineRule="auto"/>
        <w:ind w:left="426"/>
        <w:rPr>
          <w:rFonts w:ascii="Times New Roman" w:hAnsi="Times New Roman"/>
          <w:szCs w:val="24"/>
          <w:lang w:val="fr-FR" w:eastAsia="fr-CA"/>
        </w:rPr>
      </w:pPr>
      <w:r>
        <w:rPr>
          <w:rFonts w:cs="Arial"/>
          <w:szCs w:val="24"/>
          <w:lang w:val="fr-FR" w:eastAsia="fr-CA"/>
        </w:rPr>
        <w:t xml:space="preserve">Avis concernant le projet de loi 56 - </w:t>
      </w:r>
      <w:r>
        <w:rPr>
          <w:rFonts w:cs="Arial"/>
          <w:i/>
          <w:iCs/>
          <w:szCs w:val="24"/>
          <w:lang w:val="fr-FR" w:eastAsia="fr-CA"/>
        </w:rPr>
        <w:t>Loi sur la transparence en matière de lobbyisme</w:t>
      </w:r>
      <w:r>
        <w:rPr>
          <w:rFonts w:cs="Arial"/>
          <w:szCs w:val="24"/>
          <w:lang w:val="fr-FR" w:eastAsia="fr-CA"/>
        </w:rPr>
        <w:t> : la COPHAN avait mis de l’avant que les OSBL ne sont pas des lobbys et qu’assujettir tous les OSBL à la Loi sur le lobbyisme mettrait en péril la survie de nos membres et la réalisation de nos missions. De plus, nos organismes membres répondent déjà à l’objectif de transparence visé par la Loi.</w:t>
      </w:r>
    </w:p>
    <w:p w14:paraId="2CF3099B" w14:textId="77777777" w:rsidR="005A2B9B" w:rsidRDefault="005A2B9B" w:rsidP="0076476A">
      <w:pPr>
        <w:numPr>
          <w:ilvl w:val="3"/>
          <w:numId w:val="39"/>
        </w:numPr>
        <w:autoSpaceDE w:val="0"/>
        <w:autoSpaceDN w:val="0"/>
        <w:adjustRightInd w:val="0"/>
        <w:spacing w:before="0" w:beforeAutospacing="0" w:after="140" w:afterAutospacing="0" w:line="276" w:lineRule="auto"/>
        <w:ind w:left="426"/>
        <w:rPr>
          <w:rFonts w:cs="Arial"/>
          <w:szCs w:val="24"/>
          <w:lang w:val="fr-FR" w:eastAsia="fr-CA"/>
        </w:rPr>
      </w:pPr>
      <w:r>
        <w:rPr>
          <w:rFonts w:cs="Arial"/>
          <w:szCs w:val="24"/>
          <w:lang w:val="fr-FR" w:eastAsia="fr-CA"/>
        </w:rPr>
        <w:t xml:space="preserve">Mémoire concernant le projet de loi 176 - </w:t>
      </w:r>
      <w:r>
        <w:rPr>
          <w:rFonts w:cs="Arial"/>
          <w:i/>
          <w:iCs/>
          <w:szCs w:val="24"/>
          <w:lang w:val="fr-FR" w:eastAsia="fr-CA"/>
        </w:rPr>
        <w:t>Loi modifiant la Loi sur les normes du travail</w:t>
      </w:r>
      <w:r>
        <w:rPr>
          <w:rFonts w:cs="Arial"/>
          <w:szCs w:val="24"/>
          <w:lang w:val="fr-FR" w:eastAsia="fr-CA"/>
        </w:rPr>
        <w:t xml:space="preserve"> : </w:t>
      </w:r>
      <w:r>
        <w:rPr>
          <w:rFonts w:cs="Arial"/>
          <w:color w:val="231F20"/>
          <w:szCs w:val="24"/>
          <w:lang w:val="fr-FR" w:eastAsia="fr-CA"/>
        </w:rPr>
        <w:t>la COPHAN a indiqué les impacts qu’auront les modifications apportées par le projet de loi pour les personnes ayant des limitations fonctionnelles et leur famille.</w:t>
      </w:r>
    </w:p>
    <w:p w14:paraId="02C44F90" w14:textId="77777777" w:rsidR="005A2B9B" w:rsidRPr="00A5424C" w:rsidRDefault="005A2B9B" w:rsidP="0076476A">
      <w:pPr>
        <w:numPr>
          <w:ilvl w:val="3"/>
          <w:numId w:val="39"/>
        </w:numPr>
        <w:autoSpaceDE w:val="0"/>
        <w:autoSpaceDN w:val="0"/>
        <w:adjustRightInd w:val="0"/>
        <w:spacing w:before="0" w:beforeAutospacing="0" w:after="140" w:afterAutospacing="0" w:line="276" w:lineRule="auto"/>
        <w:ind w:left="426"/>
        <w:rPr>
          <w:rFonts w:cs="Arial"/>
          <w:color w:val="000000"/>
        </w:rPr>
      </w:pPr>
      <w:r>
        <w:rPr>
          <w:rFonts w:cs="Arial"/>
          <w:szCs w:val="24"/>
          <w:lang w:val="fr-FR" w:eastAsia="fr-CA"/>
        </w:rPr>
        <w:t>Mémoire pour un Canada accessible : la COPHAN a mis de l’avant que la publication d’une telle loi doit d’être entreprise afin de permettre l’inclusion sociale des personnes que nous représentons et de garantir concrètement leurs droits.</w:t>
      </w:r>
    </w:p>
    <w:p w14:paraId="55AD7B8D" w14:textId="77777777" w:rsidR="00D52565" w:rsidRPr="005A2B9B" w:rsidRDefault="00D52565" w:rsidP="00D52565">
      <w:pPr>
        <w:autoSpaceDE w:val="0"/>
        <w:autoSpaceDN w:val="0"/>
        <w:adjustRightInd w:val="0"/>
        <w:spacing w:after="0"/>
        <w:rPr>
          <w:rFonts w:cs="Arial"/>
          <w:b/>
          <w:bCs/>
          <w:szCs w:val="24"/>
          <w:lang w:eastAsia="fr-CA"/>
        </w:rPr>
      </w:pPr>
    </w:p>
    <w:p w14:paraId="19BA6C83" w14:textId="77777777" w:rsidR="00A56A68" w:rsidRPr="00FA11E1" w:rsidRDefault="00A56A68" w:rsidP="00725137">
      <w:pPr>
        <w:rPr>
          <w:lang w:val="fr-FR" w:eastAsia="fr-FR"/>
        </w:rPr>
      </w:pPr>
    </w:p>
    <w:sectPr w:rsidR="00A56A68" w:rsidRPr="00FA11E1" w:rsidSect="00413A16">
      <w:pgSz w:w="12240" w:h="15840"/>
      <w:pgMar w:top="1418"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0377" w14:textId="77777777" w:rsidR="00382201" w:rsidRDefault="00382201" w:rsidP="00F126DE">
      <w:pPr>
        <w:spacing w:after="0"/>
      </w:pPr>
      <w:r>
        <w:separator/>
      </w:r>
    </w:p>
  </w:endnote>
  <w:endnote w:type="continuationSeparator" w:id="0">
    <w:p w14:paraId="0254D2B7" w14:textId="77777777" w:rsidR="00382201" w:rsidRDefault="00382201" w:rsidP="00F12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93245606"/>
      <w:docPartObj>
        <w:docPartGallery w:val="Page Numbers (Bottom of Page)"/>
        <w:docPartUnique/>
      </w:docPartObj>
    </w:sdtPr>
    <w:sdtEndPr>
      <w:rPr>
        <w:rStyle w:val="Numrodepage"/>
      </w:rPr>
    </w:sdtEndPr>
    <w:sdtContent>
      <w:p w14:paraId="56A3929E" w14:textId="77777777" w:rsidR="00382201" w:rsidRDefault="00382201" w:rsidP="00F115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C3CA158" w14:textId="77777777" w:rsidR="00382201" w:rsidRDefault="00382201" w:rsidP="009753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sz w:val="20"/>
        <w:szCs w:val="20"/>
      </w:rPr>
      <w:id w:val="1747143946"/>
      <w:docPartObj>
        <w:docPartGallery w:val="Page Numbers (Bottom of Page)"/>
        <w:docPartUnique/>
      </w:docPartObj>
    </w:sdtPr>
    <w:sdtEndPr>
      <w:rPr>
        <w:rStyle w:val="Numrodepage"/>
      </w:rPr>
    </w:sdtEndPr>
    <w:sdtContent>
      <w:p w14:paraId="23428D43" w14:textId="77777777" w:rsidR="00382201" w:rsidRPr="00F1151A" w:rsidRDefault="00382201" w:rsidP="001B7A64">
        <w:pPr>
          <w:pStyle w:val="Pieddepage"/>
          <w:framePr w:wrap="none" w:vAnchor="text" w:hAnchor="margin" w:xAlign="right" w:y="1"/>
          <w:rPr>
            <w:rStyle w:val="Numrodepage"/>
            <w:sz w:val="20"/>
            <w:szCs w:val="20"/>
          </w:rPr>
        </w:pPr>
        <w:r w:rsidRPr="00F1151A">
          <w:rPr>
            <w:rStyle w:val="Numrodepage"/>
            <w:sz w:val="20"/>
            <w:szCs w:val="20"/>
          </w:rPr>
          <w:fldChar w:fldCharType="begin"/>
        </w:r>
        <w:r w:rsidRPr="00F1151A">
          <w:rPr>
            <w:rStyle w:val="Numrodepage"/>
            <w:sz w:val="20"/>
            <w:szCs w:val="20"/>
          </w:rPr>
          <w:instrText xml:space="preserve"> PAGE </w:instrText>
        </w:r>
        <w:r w:rsidRPr="00F1151A">
          <w:rPr>
            <w:rStyle w:val="Numrodepage"/>
            <w:sz w:val="20"/>
            <w:szCs w:val="20"/>
          </w:rPr>
          <w:fldChar w:fldCharType="separate"/>
        </w:r>
        <w:r>
          <w:rPr>
            <w:rStyle w:val="Numrodepage"/>
            <w:noProof/>
            <w:sz w:val="20"/>
            <w:szCs w:val="20"/>
          </w:rPr>
          <w:t>4</w:t>
        </w:r>
        <w:r w:rsidRPr="00F1151A">
          <w:rPr>
            <w:rStyle w:val="Numrodepage"/>
            <w:sz w:val="20"/>
            <w:szCs w:val="20"/>
          </w:rPr>
          <w:fldChar w:fldCharType="end"/>
        </w:r>
      </w:p>
    </w:sdtContent>
  </w:sdt>
  <w:p w14:paraId="4B321563" w14:textId="77777777" w:rsidR="00382201" w:rsidRPr="00F1151A" w:rsidRDefault="00382201" w:rsidP="00975324">
    <w:pPr>
      <w:pStyle w:val="Pieddepage"/>
      <w:ind w:right="360"/>
      <w:rPr>
        <w:sz w:val="20"/>
        <w:szCs w:val="20"/>
      </w:rPr>
    </w:pPr>
    <w:r>
      <w:rPr>
        <w:sz w:val="20"/>
        <w:szCs w:val="20"/>
      </w:rPr>
      <w:t>COPHAN Plan d’action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2FEB6" w14:textId="77777777" w:rsidR="00382201" w:rsidRDefault="00382201" w:rsidP="00F126DE">
      <w:pPr>
        <w:spacing w:after="0"/>
      </w:pPr>
      <w:r>
        <w:separator/>
      </w:r>
    </w:p>
  </w:footnote>
  <w:footnote w:type="continuationSeparator" w:id="0">
    <w:p w14:paraId="5E8439BB" w14:textId="77777777" w:rsidR="00382201" w:rsidRDefault="00382201" w:rsidP="00F126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53E337A"/>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932BD9C"/>
    <w:lvl w:ilvl="0" w:tplc="040C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6"/>
    <w:multiLevelType w:val="hybridMultilevel"/>
    <w:tmpl w:val="C10EE50C"/>
    <w:lvl w:ilvl="0" w:tplc="0C0C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040C0001">
      <w:start w:val="1"/>
      <w:numFmt w:val="bullet"/>
      <w:lvlText w:val=""/>
      <w:lvlJc w:val="left"/>
      <w:pPr>
        <w:ind w:left="360" w:hanging="360"/>
      </w:pPr>
      <w:rPr>
        <w:rFonts w:ascii="Symbol" w:hAnsi="Symbol" w:hint="default"/>
      </w:rPr>
    </w:lvl>
    <w:lvl w:ilvl="6" w:tplc="FFFFFFFF">
      <w:numFmt w:val="decimal"/>
      <w:lvlText w:val=""/>
      <w:lvlJc w:val="left"/>
      <w:pPr>
        <w:ind w:left="0" w:firstLine="0"/>
      </w:pPr>
    </w:lvl>
    <w:lvl w:ilvl="7" w:tplc="040C0001">
      <w:start w:val="1"/>
      <w:numFmt w:val="bullet"/>
      <w:lvlText w:val=""/>
      <w:lvlJc w:val="left"/>
      <w:pPr>
        <w:ind w:left="720" w:hanging="360"/>
      </w:pPr>
      <w:rPr>
        <w:rFonts w:ascii="Symbol" w:hAnsi="Symbol" w:hint="default"/>
      </w:rPr>
    </w:lvl>
    <w:lvl w:ilvl="8" w:tplc="040C0001">
      <w:start w:val="1"/>
      <w:numFmt w:val="bullet"/>
      <w:lvlText w:val=""/>
      <w:lvlJc w:val="left"/>
      <w:pPr>
        <w:ind w:left="720" w:hanging="360"/>
      </w:pPr>
      <w:rPr>
        <w:rFonts w:ascii="Symbol" w:hAnsi="Symbol" w:hint="default"/>
      </w:rPr>
    </w:lvl>
  </w:abstractNum>
  <w:abstractNum w:abstractNumId="3" w15:restartNumberingAfterBreak="0">
    <w:nsid w:val="00000008"/>
    <w:multiLevelType w:val="hybridMultilevel"/>
    <w:tmpl w:val="5382232C"/>
    <w:lvl w:ilvl="0" w:tplc="0C0C0001">
      <w:start w:val="1"/>
      <w:numFmt w:val="bullet"/>
      <w:lvlText w:val=""/>
      <w:lvlJc w:val="left"/>
      <w:pPr>
        <w:ind w:left="720" w:hanging="360"/>
      </w:pPr>
      <w:rPr>
        <w:rFonts w:ascii="Symbol" w:hAnsi="Symbol" w:hint="default"/>
      </w:r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C0C0001">
      <w:start w:val="1"/>
      <w:numFmt w:val="bullet"/>
      <w:lvlText w:val=""/>
      <w:lvlJc w:val="left"/>
      <w:pPr>
        <w:ind w:left="288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040C0001">
      <w:start w:val="1"/>
      <w:numFmt w:val="bullet"/>
      <w:lvlText w:val=""/>
      <w:lvlJc w:val="left"/>
      <w:pPr>
        <w:ind w:left="720" w:hanging="360"/>
      </w:pPr>
      <w:rPr>
        <w:rFonts w:ascii="Symbol" w:hAnsi="Symbol" w:hint="default"/>
      </w:rPr>
    </w:lvl>
    <w:lvl w:ilvl="7" w:tplc="FFFFFFFF">
      <w:numFmt w:val="decimal"/>
      <w:lvlText w:val=""/>
      <w:lvlJc w:val="left"/>
      <w:pPr>
        <w:ind w:left="0" w:firstLine="0"/>
      </w:pPr>
    </w:lvl>
    <w:lvl w:ilvl="8" w:tplc="040C0001">
      <w:start w:val="1"/>
      <w:numFmt w:val="bullet"/>
      <w:lvlText w:val=""/>
      <w:lvlJc w:val="left"/>
      <w:pPr>
        <w:ind w:left="720" w:hanging="360"/>
      </w:pPr>
      <w:rPr>
        <w:rFonts w:ascii="Symbol" w:hAnsi="Symbol" w:hint="default"/>
      </w:rPr>
    </w:lvl>
  </w:abstractNum>
  <w:abstractNum w:abstractNumId="4" w15:restartNumberingAfterBreak="0">
    <w:nsid w:val="02680118"/>
    <w:multiLevelType w:val="hybridMultilevel"/>
    <w:tmpl w:val="25C8B3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2A356D2"/>
    <w:multiLevelType w:val="hybridMultilevel"/>
    <w:tmpl w:val="06F661A8"/>
    <w:lvl w:ilvl="0" w:tplc="0C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Courier New" w:hint="default"/>
      </w:rPr>
    </w:lvl>
    <w:lvl w:ilvl="8" w:tplc="040C0005">
      <w:start w:val="1"/>
      <w:numFmt w:val="bullet"/>
      <w:lvlText w:val=""/>
      <w:lvlJc w:val="left"/>
      <w:pPr>
        <w:ind w:left="8280" w:hanging="360"/>
      </w:pPr>
      <w:rPr>
        <w:rFonts w:ascii="Wingdings" w:hAnsi="Wingdings" w:hint="default"/>
      </w:rPr>
    </w:lvl>
  </w:abstractNum>
  <w:abstractNum w:abstractNumId="6" w15:restartNumberingAfterBreak="0">
    <w:nsid w:val="036C64DF"/>
    <w:multiLevelType w:val="hybridMultilevel"/>
    <w:tmpl w:val="04BCDCFA"/>
    <w:lvl w:ilvl="0" w:tplc="0C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9A4C71"/>
    <w:multiLevelType w:val="hybridMultilevel"/>
    <w:tmpl w:val="3B629522"/>
    <w:lvl w:ilvl="0" w:tplc="00010C0C">
      <w:start w:val="1"/>
      <w:numFmt w:val="bullet"/>
      <w:lvlText w:val=""/>
      <w:lvlJc w:val="left"/>
      <w:pPr>
        <w:ind w:left="720"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start w:val="1"/>
      <w:numFmt w:val="bullet"/>
      <w:lvlText w:val=""/>
      <w:lvlJc w:val="left"/>
      <w:pPr>
        <w:ind w:left="2880" w:hanging="360"/>
      </w:pPr>
      <w:rPr>
        <w:rFonts w:ascii="Symbol" w:hAnsi="Symbol" w:hint="default"/>
      </w:rPr>
    </w:lvl>
    <w:lvl w:ilvl="4" w:tplc="00030C0C">
      <w:start w:val="1"/>
      <w:numFmt w:val="bullet"/>
      <w:lvlText w:val="o"/>
      <w:lvlJc w:val="left"/>
      <w:pPr>
        <w:ind w:left="3600" w:hanging="360"/>
      </w:pPr>
      <w:rPr>
        <w:rFonts w:ascii="Courier New" w:hAnsi="Courier New" w:hint="default"/>
      </w:rPr>
    </w:lvl>
    <w:lvl w:ilvl="5" w:tplc="00050C0C">
      <w:start w:val="1"/>
      <w:numFmt w:val="bullet"/>
      <w:lvlText w:val=""/>
      <w:lvlJc w:val="left"/>
      <w:pPr>
        <w:ind w:left="4320" w:hanging="360"/>
      </w:pPr>
      <w:rPr>
        <w:rFonts w:ascii="Wingdings" w:hAnsi="Wingdings" w:hint="default"/>
      </w:rPr>
    </w:lvl>
    <w:lvl w:ilvl="6" w:tplc="00010C0C">
      <w:start w:val="1"/>
      <w:numFmt w:val="bullet"/>
      <w:lvlText w:val=""/>
      <w:lvlJc w:val="left"/>
      <w:pPr>
        <w:ind w:left="5040" w:hanging="360"/>
      </w:pPr>
      <w:rPr>
        <w:rFonts w:ascii="Symbol" w:hAnsi="Symbol" w:hint="default"/>
      </w:rPr>
    </w:lvl>
    <w:lvl w:ilvl="7" w:tplc="00030C0C">
      <w:start w:val="1"/>
      <w:numFmt w:val="bullet"/>
      <w:lvlText w:val="o"/>
      <w:lvlJc w:val="left"/>
      <w:pPr>
        <w:ind w:left="5760" w:hanging="360"/>
      </w:pPr>
      <w:rPr>
        <w:rFonts w:ascii="Courier New" w:hAnsi="Courier New" w:hint="default"/>
      </w:rPr>
    </w:lvl>
    <w:lvl w:ilvl="8" w:tplc="00050C0C">
      <w:start w:val="1"/>
      <w:numFmt w:val="bullet"/>
      <w:lvlText w:val=""/>
      <w:lvlJc w:val="left"/>
      <w:pPr>
        <w:ind w:left="6480" w:hanging="360"/>
      </w:pPr>
      <w:rPr>
        <w:rFonts w:ascii="Wingdings" w:hAnsi="Wingdings" w:hint="default"/>
      </w:rPr>
    </w:lvl>
  </w:abstractNum>
  <w:abstractNum w:abstractNumId="8" w15:restartNumberingAfterBreak="0">
    <w:nsid w:val="0BCE200B"/>
    <w:multiLevelType w:val="hybridMultilevel"/>
    <w:tmpl w:val="18C49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DD431D0"/>
    <w:multiLevelType w:val="hybridMultilevel"/>
    <w:tmpl w:val="50F42C92"/>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72024B"/>
    <w:multiLevelType w:val="hybridMultilevel"/>
    <w:tmpl w:val="38AEC5E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7A398F"/>
    <w:multiLevelType w:val="hybridMultilevel"/>
    <w:tmpl w:val="BE404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81D3450"/>
    <w:multiLevelType w:val="hybridMultilevel"/>
    <w:tmpl w:val="360275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9BA19DE"/>
    <w:multiLevelType w:val="hybridMultilevel"/>
    <w:tmpl w:val="02F280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A154558"/>
    <w:multiLevelType w:val="hybridMultilevel"/>
    <w:tmpl w:val="768A0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C9251B2"/>
    <w:multiLevelType w:val="hybridMultilevel"/>
    <w:tmpl w:val="D63E9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040C0001">
      <w:start w:val="1"/>
      <w:numFmt w:val="bullet"/>
      <w:lvlText w:val=""/>
      <w:lvlJc w:val="left"/>
      <w:pPr>
        <w:ind w:left="5760" w:hanging="360"/>
      </w:pPr>
      <w:rPr>
        <w:rFonts w:ascii="Symbol" w:hAnsi="Symbol" w:hint="default"/>
      </w:rPr>
    </w:lvl>
    <w:lvl w:ilvl="4" w:tplc="040C0003">
      <w:start w:val="1"/>
      <w:numFmt w:val="bullet"/>
      <w:lvlText w:val="o"/>
      <w:lvlJc w:val="left"/>
      <w:pPr>
        <w:ind w:left="6480" w:hanging="360"/>
      </w:pPr>
      <w:rPr>
        <w:rFonts w:ascii="Courier New" w:hAnsi="Courier New" w:cs="Courier New" w:hint="default"/>
      </w:rPr>
    </w:lvl>
    <w:lvl w:ilvl="5" w:tplc="040C0005">
      <w:start w:val="1"/>
      <w:numFmt w:val="bullet"/>
      <w:lvlText w:val=""/>
      <w:lvlJc w:val="left"/>
      <w:pPr>
        <w:ind w:left="7200" w:hanging="360"/>
      </w:pPr>
      <w:rPr>
        <w:rFonts w:ascii="Wingdings" w:hAnsi="Wingdings" w:hint="default"/>
      </w:rPr>
    </w:lvl>
    <w:lvl w:ilvl="6" w:tplc="040C0001">
      <w:start w:val="1"/>
      <w:numFmt w:val="bullet"/>
      <w:lvlText w:val=""/>
      <w:lvlJc w:val="left"/>
      <w:pPr>
        <w:ind w:left="7920" w:hanging="360"/>
      </w:pPr>
      <w:rPr>
        <w:rFonts w:ascii="Symbol" w:hAnsi="Symbol" w:hint="default"/>
      </w:rPr>
    </w:lvl>
    <w:lvl w:ilvl="7" w:tplc="040C0003">
      <w:start w:val="1"/>
      <w:numFmt w:val="bullet"/>
      <w:lvlText w:val="o"/>
      <w:lvlJc w:val="left"/>
      <w:pPr>
        <w:ind w:left="8640" w:hanging="360"/>
      </w:pPr>
      <w:rPr>
        <w:rFonts w:ascii="Courier New" w:hAnsi="Courier New" w:cs="Courier New" w:hint="default"/>
      </w:rPr>
    </w:lvl>
    <w:lvl w:ilvl="8" w:tplc="040C0005">
      <w:start w:val="1"/>
      <w:numFmt w:val="bullet"/>
      <w:lvlText w:val=""/>
      <w:lvlJc w:val="left"/>
      <w:pPr>
        <w:ind w:left="9360" w:hanging="360"/>
      </w:pPr>
      <w:rPr>
        <w:rFonts w:ascii="Wingdings" w:hAnsi="Wingdings" w:hint="default"/>
      </w:rPr>
    </w:lvl>
  </w:abstractNum>
  <w:abstractNum w:abstractNumId="16" w15:restartNumberingAfterBreak="0">
    <w:nsid w:val="1EA66F80"/>
    <w:multiLevelType w:val="hybridMultilevel"/>
    <w:tmpl w:val="C408E624"/>
    <w:lvl w:ilvl="0" w:tplc="0C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Courier New" w:hint="default"/>
      </w:rPr>
    </w:lvl>
    <w:lvl w:ilvl="8" w:tplc="040C0005">
      <w:start w:val="1"/>
      <w:numFmt w:val="bullet"/>
      <w:lvlText w:val=""/>
      <w:lvlJc w:val="left"/>
      <w:pPr>
        <w:ind w:left="8280" w:hanging="360"/>
      </w:pPr>
      <w:rPr>
        <w:rFonts w:ascii="Wingdings" w:hAnsi="Wingdings" w:hint="default"/>
      </w:rPr>
    </w:lvl>
  </w:abstractNum>
  <w:abstractNum w:abstractNumId="17" w15:restartNumberingAfterBreak="0">
    <w:nsid w:val="20FD4A4B"/>
    <w:multiLevelType w:val="hybridMultilevel"/>
    <w:tmpl w:val="D7B604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15D2EB1"/>
    <w:multiLevelType w:val="hybridMultilevel"/>
    <w:tmpl w:val="6B5877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3582F95"/>
    <w:multiLevelType w:val="hybridMultilevel"/>
    <w:tmpl w:val="6FDCC3B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0" w15:restartNumberingAfterBreak="0">
    <w:nsid w:val="25073887"/>
    <w:multiLevelType w:val="hybridMultilevel"/>
    <w:tmpl w:val="9954994A"/>
    <w:lvl w:ilvl="0" w:tplc="0C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2BC01954"/>
    <w:multiLevelType w:val="hybridMultilevel"/>
    <w:tmpl w:val="B3E4D9F6"/>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0C0C0001">
      <w:start w:val="1"/>
      <w:numFmt w:val="bullet"/>
      <w:lvlText w:val=""/>
      <w:lvlJc w:val="left"/>
      <w:pPr>
        <w:ind w:left="25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C2B19F2"/>
    <w:multiLevelType w:val="hybridMultilevel"/>
    <w:tmpl w:val="13C26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0487601"/>
    <w:multiLevelType w:val="hybridMultilevel"/>
    <w:tmpl w:val="AE7A1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2F10A74"/>
    <w:multiLevelType w:val="hybridMultilevel"/>
    <w:tmpl w:val="5E66E1A2"/>
    <w:lvl w:ilvl="0" w:tplc="0C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38210BAB"/>
    <w:multiLevelType w:val="hybridMultilevel"/>
    <w:tmpl w:val="2CAA0312"/>
    <w:lvl w:ilvl="0" w:tplc="3FEEF3F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C832030"/>
    <w:multiLevelType w:val="hybridMultilevel"/>
    <w:tmpl w:val="0164AE6A"/>
    <w:lvl w:ilvl="0" w:tplc="0C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Courier New" w:hint="default"/>
      </w:rPr>
    </w:lvl>
    <w:lvl w:ilvl="8" w:tplc="040C0005">
      <w:start w:val="1"/>
      <w:numFmt w:val="bullet"/>
      <w:lvlText w:val=""/>
      <w:lvlJc w:val="left"/>
      <w:pPr>
        <w:ind w:left="8280" w:hanging="360"/>
      </w:pPr>
      <w:rPr>
        <w:rFonts w:ascii="Wingdings" w:hAnsi="Wingdings" w:hint="default"/>
      </w:rPr>
    </w:lvl>
  </w:abstractNum>
  <w:abstractNum w:abstractNumId="27" w15:restartNumberingAfterBreak="0">
    <w:nsid w:val="48EB2D1D"/>
    <w:multiLevelType w:val="hybridMultilevel"/>
    <w:tmpl w:val="00C28E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CDE198F"/>
    <w:multiLevelType w:val="hybridMultilevel"/>
    <w:tmpl w:val="5DE490E4"/>
    <w:lvl w:ilvl="0" w:tplc="0C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4F815358"/>
    <w:multiLevelType w:val="hybridMultilevel"/>
    <w:tmpl w:val="373A19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F8453F9"/>
    <w:multiLevelType w:val="hybridMultilevel"/>
    <w:tmpl w:val="737E11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1C964B7"/>
    <w:multiLevelType w:val="hybridMultilevel"/>
    <w:tmpl w:val="0674F7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3F805AE"/>
    <w:multiLevelType w:val="hybridMultilevel"/>
    <w:tmpl w:val="31806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3FC236E"/>
    <w:multiLevelType w:val="hybridMultilevel"/>
    <w:tmpl w:val="437C3F80"/>
    <w:lvl w:ilvl="0" w:tplc="0C0C0001">
      <w:start w:val="1"/>
      <w:numFmt w:val="bullet"/>
      <w:lvlText w:val=""/>
      <w:lvlJc w:val="left"/>
      <w:pPr>
        <w:ind w:left="2138" w:hanging="360"/>
      </w:pPr>
      <w:rPr>
        <w:rFonts w:ascii="Symbol" w:hAnsi="Symbol" w:hint="default"/>
      </w:rPr>
    </w:lvl>
    <w:lvl w:ilvl="1" w:tplc="73BA1A7E">
      <w:numFmt w:val="bullet"/>
      <w:lvlText w:val="-"/>
      <w:lvlJc w:val="left"/>
      <w:pPr>
        <w:ind w:left="2858" w:hanging="360"/>
      </w:pPr>
      <w:rPr>
        <w:rFonts w:ascii="Arial" w:eastAsia="Times New Roman" w:hAnsi="Arial" w:cs="Arial" w:hint="default"/>
      </w:rPr>
    </w:lvl>
    <w:lvl w:ilvl="2" w:tplc="040C0005">
      <w:start w:val="1"/>
      <w:numFmt w:val="bullet"/>
      <w:lvlText w:val=""/>
      <w:lvlJc w:val="left"/>
      <w:pPr>
        <w:ind w:left="3578" w:hanging="360"/>
      </w:pPr>
      <w:rPr>
        <w:rFonts w:ascii="Wingdings" w:hAnsi="Wingdings" w:hint="default"/>
      </w:rPr>
    </w:lvl>
    <w:lvl w:ilvl="3" w:tplc="040C0001">
      <w:start w:val="1"/>
      <w:numFmt w:val="bullet"/>
      <w:lvlText w:val=""/>
      <w:lvlJc w:val="left"/>
      <w:pPr>
        <w:ind w:left="4298" w:hanging="360"/>
      </w:pPr>
      <w:rPr>
        <w:rFonts w:ascii="Symbol" w:hAnsi="Symbol" w:hint="default"/>
      </w:rPr>
    </w:lvl>
    <w:lvl w:ilvl="4" w:tplc="040C0003">
      <w:start w:val="1"/>
      <w:numFmt w:val="bullet"/>
      <w:lvlText w:val="o"/>
      <w:lvlJc w:val="left"/>
      <w:pPr>
        <w:ind w:left="5018" w:hanging="360"/>
      </w:pPr>
      <w:rPr>
        <w:rFonts w:ascii="Courier New" w:hAnsi="Courier New" w:cs="Courier New" w:hint="default"/>
      </w:rPr>
    </w:lvl>
    <w:lvl w:ilvl="5" w:tplc="040C0005">
      <w:start w:val="1"/>
      <w:numFmt w:val="bullet"/>
      <w:lvlText w:val=""/>
      <w:lvlJc w:val="left"/>
      <w:pPr>
        <w:ind w:left="5738" w:hanging="360"/>
      </w:pPr>
      <w:rPr>
        <w:rFonts w:ascii="Wingdings" w:hAnsi="Wingdings" w:hint="default"/>
      </w:rPr>
    </w:lvl>
    <w:lvl w:ilvl="6" w:tplc="040C0001">
      <w:start w:val="1"/>
      <w:numFmt w:val="bullet"/>
      <w:lvlText w:val=""/>
      <w:lvlJc w:val="left"/>
      <w:pPr>
        <w:ind w:left="6458" w:hanging="360"/>
      </w:pPr>
      <w:rPr>
        <w:rFonts w:ascii="Symbol" w:hAnsi="Symbol" w:hint="default"/>
      </w:rPr>
    </w:lvl>
    <w:lvl w:ilvl="7" w:tplc="040C0003">
      <w:start w:val="1"/>
      <w:numFmt w:val="bullet"/>
      <w:lvlText w:val="o"/>
      <w:lvlJc w:val="left"/>
      <w:pPr>
        <w:ind w:left="7178" w:hanging="360"/>
      </w:pPr>
      <w:rPr>
        <w:rFonts w:ascii="Courier New" w:hAnsi="Courier New" w:cs="Courier New" w:hint="default"/>
      </w:rPr>
    </w:lvl>
    <w:lvl w:ilvl="8" w:tplc="040C0005">
      <w:start w:val="1"/>
      <w:numFmt w:val="bullet"/>
      <w:lvlText w:val=""/>
      <w:lvlJc w:val="left"/>
      <w:pPr>
        <w:ind w:left="7898" w:hanging="360"/>
      </w:pPr>
      <w:rPr>
        <w:rFonts w:ascii="Wingdings" w:hAnsi="Wingdings" w:hint="default"/>
      </w:rPr>
    </w:lvl>
  </w:abstractNum>
  <w:abstractNum w:abstractNumId="34" w15:restartNumberingAfterBreak="0">
    <w:nsid w:val="5ABE6B2B"/>
    <w:multiLevelType w:val="hybridMultilevel"/>
    <w:tmpl w:val="28443AD2"/>
    <w:lvl w:ilvl="0" w:tplc="0C0C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6E785069"/>
    <w:multiLevelType w:val="hybridMultilevel"/>
    <w:tmpl w:val="38048154"/>
    <w:lvl w:ilvl="0" w:tplc="0C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Courier New" w:hint="default"/>
      </w:rPr>
    </w:lvl>
    <w:lvl w:ilvl="8" w:tplc="040C0005">
      <w:start w:val="1"/>
      <w:numFmt w:val="bullet"/>
      <w:lvlText w:val=""/>
      <w:lvlJc w:val="left"/>
      <w:pPr>
        <w:ind w:left="8280" w:hanging="360"/>
      </w:pPr>
      <w:rPr>
        <w:rFonts w:ascii="Wingdings" w:hAnsi="Wingdings" w:hint="default"/>
      </w:rPr>
    </w:lvl>
  </w:abstractNum>
  <w:abstractNum w:abstractNumId="36" w15:restartNumberingAfterBreak="0">
    <w:nsid w:val="7D533A5A"/>
    <w:multiLevelType w:val="hybridMultilevel"/>
    <w:tmpl w:val="E3F2611C"/>
    <w:lvl w:ilvl="0" w:tplc="005404EE">
      <w:start w:val="1"/>
      <w:numFmt w:val="bullet"/>
      <w:pStyle w:val="Titre2"/>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2"/>
  </w:num>
  <w:num w:numId="4">
    <w:abstractNumId w:val="4"/>
  </w:num>
  <w:num w:numId="5">
    <w:abstractNumId w:val="30"/>
  </w:num>
  <w:num w:numId="6">
    <w:abstractNumId w:val="22"/>
  </w:num>
  <w:num w:numId="7">
    <w:abstractNumId w:val="18"/>
  </w:num>
  <w:num w:numId="8">
    <w:abstractNumId w:val="19"/>
  </w:num>
  <w:num w:numId="9">
    <w:abstractNumId w:val="14"/>
  </w:num>
  <w:num w:numId="10">
    <w:abstractNumId w:val="31"/>
  </w:num>
  <w:num w:numId="11">
    <w:abstractNumId w:val="27"/>
  </w:num>
  <w:num w:numId="12">
    <w:abstractNumId w:val="12"/>
  </w:num>
  <w:num w:numId="13">
    <w:abstractNumId w:val="11"/>
  </w:num>
  <w:num w:numId="14">
    <w:abstractNumId w:val="29"/>
  </w:num>
  <w:num w:numId="15">
    <w:abstractNumId w:val="25"/>
  </w:num>
  <w:num w:numId="16">
    <w:abstractNumId w:val="1"/>
  </w:num>
  <w:num w:numId="17">
    <w:abstractNumId w:val="2"/>
  </w:num>
  <w:num w:numId="18">
    <w:abstractNumId w:val="33"/>
  </w:num>
  <w:num w:numId="19">
    <w:abstractNumId w:val="34"/>
  </w:num>
  <w:num w:numId="20">
    <w:abstractNumId w:val="17"/>
  </w:num>
  <w:num w:numId="21">
    <w:abstractNumId w:val="8"/>
  </w:num>
  <w:num w:numId="22">
    <w:abstractNumId w:val="15"/>
  </w:num>
  <w:num w:numId="23">
    <w:abstractNumId w:val="13"/>
  </w:num>
  <w:num w:numId="24">
    <w:abstractNumId w:val="23"/>
  </w:num>
  <w:num w:numId="25">
    <w:abstractNumId w:val="3"/>
  </w:num>
  <w:num w:numId="26">
    <w:abstractNumId w:val="5"/>
  </w:num>
  <w:num w:numId="27">
    <w:abstractNumId w:val="26"/>
  </w:num>
  <w:num w:numId="28">
    <w:abstractNumId w:val="16"/>
  </w:num>
  <w:num w:numId="29">
    <w:abstractNumId w:val="35"/>
  </w:num>
  <w:num w:numId="30">
    <w:abstractNumId w:val="25"/>
  </w:num>
  <w:num w:numId="31">
    <w:abstractNumId w:val="36"/>
  </w:num>
  <w:num w:numId="32">
    <w:abstractNumId w:val="36"/>
  </w:num>
  <w:num w:numId="33">
    <w:abstractNumId w:val="36"/>
  </w:num>
  <w:num w:numId="34">
    <w:abstractNumId w:val="20"/>
  </w:num>
  <w:num w:numId="35">
    <w:abstractNumId w:val="10"/>
  </w:num>
  <w:num w:numId="36">
    <w:abstractNumId w:val="9"/>
  </w:num>
  <w:num w:numId="37">
    <w:abstractNumId w:val="21"/>
  </w:num>
  <w:num w:numId="38">
    <w:abstractNumId w:val="24"/>
  </w:num>
  <w:num w:numId="39">
    <w:abstractNumId w:val="28"/>
  </w:num>
  <w:num w:numId="40">
    <w:abstractNumId w:val="7"/>
  </w:num>
  <w:num w:numId="41">
    <w:abstractNumId w:val="36"/>
  </w:num>
  <w:num w:numId="42">
    <w:abstractNumId w:val="36"/>
  </w:num>
  <w:num w:numId="43">
    <w:abstractNumId w:val="36"/>
  </w:num>
  <w:num w:numId="44">
    <w:abstractNumId w:val="36"/>
  </w:num>
  <w:num w:numId="45">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8D54E6-68A9-425B-8288-0DD817995AA8}"/>
    <w:docVar w:name="dgnword-eventsink" w:val="80202960"/>
  </w:docVars>
  <w:rsids>
    <w:rsidRoot w:val="00EB36D7"/>
    <w:rsid w:val="00004DC7"/>
    <w:rsid w:val="00005343"/>
    <w:rsid w:val="000115AE"/>
    <w:rsid w:val="0001451E"/>
    <w:rsid w:val="00014C9D"/>
    <w:rsid w:val="00015A5A"/>
    <w:rsid w:val="00024B8C"/>
    <w:rsid w:val="00031CE4"/>
    <w:rsid w:val="00033789"/>
    <w:rsid w:val="00034A39"/>
    <w:rsid w:val="00034CC3"/>
    <w:rsid w:val="00035E9F"/>
    <w:rsid w:val="000362BB"/>
    <w:rsid w:val="000407A0"/>
    <w:rsid w:val="00050798"/>
    <w:rsid w:val="00053C1D"/>
    <w:rsid w:val="000553F9"/>
    <w:rsid w:val="00055AA2"/>
    <w:rsid w:val="000619AB"/>
    <w:rsid w:val="00062F10"/>
    <w:rsid w:val="00063D27"/>
    <w:rsid w:val="0006621D"/>
    <w:rsid w:val="00067A09"/>
    <w:rsid w:val="000705F5"/>
    <w:rsid w:val="0007441B"/>
    <w:rsid w:val="0007501B"/>
    <w:rsid w:val="00080409"/>
    <w:rsid w:val="0008113B"/>
    <w:rsid w:val="00081CCA"/>
    <w:rsid w:val="00082424"/>
    <w:rsid w:val="000873A4"/>
    <w:rsid w:val="00093433"/>
    <w:rsid w:val="000A538C"/>
    <w:rsid w:val="000B2B71"/>
    <w:rsid w:val="000B6C20"/>
    <w:rsid w:val="000C1174"/>
    <w:rsid w:val="000C1DC3"/>
    <w:rsid w:val="000C48FF"/>
    <w:rsid w:val="000C5144"/>
    <w:rsid w:val="000D0823"/>
    <w:rsid w:val="000D1F35"/>
    <w:rsid w:val="000D43E3"/>
    <w:rsid w:val="000D6B95"/>
    <w:rsid w:val="000E16F1"/>
    <w:rsid w:val="000E5616"/>
    <w:rsid w:val="000E6807"/>
    <w:rsid w:val="000E7FF8"/>
    <w:rsid w:val="000F5FC5"/>
    <w:rsid w:val="000F704B"/>
    <w:rsid w:val="00100258"/>
    <w:rsid w:val="00103364"/>
    <w:rsid w:val="0012056B"/>
    <w:rsid w:val="0012509D"/>
    <w:rsid w:val="00132FE4"/>
    <w:rsid w:val="00135001"/>
    <w:rsid w:val="00135BA1"/>
    <w:rsid w:val="00143395"/>
    <w:rsid w:val="001467F7"/>
    <w:rsid w:val="0015263D"/>
    <w:rsid w:val="00153D7F"/>
    <w:rsid w:val="00155AC0"/>
    <w:rsid w:val="001620EA"/>
    <w:rsid w:val="001647A8"/>
    <w:rsid w:val="001677F3"/>
    <w:rsid w:val="0017095D"/>
    <w:rsid w:val="001740BD"/>
    <w:rsid w:val="00174289"/>
    <w:rsid w:val="0017481C"/>
    <w:rsid w:val="00175FD3"/>
    <w:rsid w:val="001779E3"/>
    <w:rsid w:val="0019057A"/>
    <w:rsid w:val="00191B26"/>
    <w:rsid w:val="0019234D"/>
    <w:rsid w:val="001933CB"/>
    <w:rsid w:val="00194A9E"/>
    <w:rsid w:val="001A0705"/>
    <w:rsid w:val="001A22E6"/>
    <w:rsid w:val="001A490B"/>
    <w:rsid w:val="001A586C"/>
    <w:rsid w:val="001B202A"/>
    <w:rsid w:val="001B23FD"/>
    <w:rsid w:val="001B28DF"/>
    <w:rsid w:val="001B3990"/>
    <w:rsid w:val="001B5707"/>
    <w:rsid w:val="001B6690"/>
    <w:rsid w:val="001B7A64"/>
    <w:rsid w:val="001C47E3"/>
    <w:rsid w:val="001C5780"/>
    <w:rsid w:val="001C7C5F"/>
    <w:rsid w:val="001C7DD1"/>
    <w:rsid w:val="001D1514"/>
    <w:rsid w:val="001D24F0"/>
    <w:rsid w:val="001D4095"/>
    <w:rsid w:val="001D7A45"/>
    <w:rsid w:val="001E1CAC"/>
    <w:rsid w:val="001E5EF4"/>
    <w:rsid w:val="001E60B0"/>
    <w:rsid w:val="001E7AFA"/>
    <w:rsid w:val="001F3727"/>
    <w:rsid w:val="001F4199"/>
    <w:rsid w:val="001F63D5"/>
    <w:rsid w:val="001F6436"/>
    <w:rsid w:val="001F7D48"/>
    <w:rsid w:val="0020093A"/>
    <w:rsid w:val="00202352"/>
    <w:rsid w:val="0020438D"/>
    <w:rsid w:val="00205554"/>
    <w:rsid w:val="002062E1"/>
    <w:rsid w:val="00217048"/>
    <w:rsid w:val="00220E99"/>
    <w:rsid w:val="002221E1"/>
    <w:rsid w:val="002309B0"/>
    <w:rsid w:val="00232970"/>
    <w:rsid w:val="00233AF9"/>
    <w:rsid w:val="00234AD4"/>
    <w:rsid w:val="00235180"/>
    <w:rsid w:val="00235C5F"/>
    <w:rsid w:val="00241126"/>
    <w:rsid w:val="0024129F"/>
    <w:rsid w:val="00243BFD"/>
    <w:rsid w:val="00244BE9"/>
    <w:rsid w:val="002468F7"/>
    <w:rsid w:val="00246D8C"/>
    <w:rsid w:val="00246E9F"/>
    <w:rsid w:val="00247278"/>
    <w:rsid w:val="00247E06"/>
    <w:rsid w:val="00247F04"/>
    <w:rsid w:val="00252668"/>
    <w:rsid w:val="00253DBA"/>
    <w:rsid w:val="0025670E"/>
    <w:rsid w:val="00256E7B"/>
    <w:rsid w:val="00257677"/>
    <w:rsid w:val="00257F48"/>
    <w:rsid w:val="002623A8"/>
    <w:rsid w:val="0026331D"/>
    <w:rsid w:val="00263524"/>
    <w:rsid w:val="00267E7C"/>
    <w:rsid w:val="0027543F"/>
    <w:rsid w:val="00281280"/>
    <w:rsid w:val="0028362C"/>
    <w:rsid w:val="00287470"/>
    <w:rsid w:val="00296598"/>
    <w:rsid w:val="002A08E3"/>
    <w:rsid w:val="002B0970"/>
    <w:rsid w:val="002B1004"/>
    <w:rsid w:val="002B1454"/>
    <w:rsid w:val="002B1C61"/>
    <w:rsid w:val="002B5315"/>
    <w:rsid w:val="002B5E2E"/>
    <w:rsid w:val="002C0676"/>
    <w:rsid w:val="002C0854"/>
    <w:rsid w:val="002C26E9"/>
    <w:rsid w:val="002C5EC0"/>
    <w:rsid w:val="002D2C60"/>
    <w:rsid w:val="002E0368"/>
    <w:rsid w:val="002E2776"/>
    <w:rsid w:val="002E34B8"/>
    <w:rsid w:val="002E4ED2"/>
    <w:rsid w:val="00300AA3"/>
    <w:rsid w:val="00303D73"/>
    <w:rsid w:val="00305882"/>
    <w:rsid w:val="00310C00"/>
    <w:rsid w:val="00312140"/>
    <w:rsid w:val="00312EFB"/>
    <w:rsid w:val="003147B5"/>
    <w:rsid w:val="00326D42"/>
    <w:rsid w:val="00327D81"/>
    <w:rsid w:val="003310B9"/>
    <w:rsid w:val="0033170B"/>
    <w:rsid w:val="003349BF"/>
    <w:rsid w:val="003364A8"/>
    <w:rsid w:val="00341B02"/>
    <w:rsid w:val="00342C3A"/>
    <w:rsid w:val="00347C31"/>
    <w:rsid w:val="003509C5"/>
    <w:rsid w:val="0035125D"/>
    <w:rsid w:val="00352DDC"/>
    <w:rsid w:val="00354542"/>
    <w:rsid w:val="003552B3"/>
    <w:rsid w:val="00360B6B"/>
    <w:rsid w:val="00360B79"/>
    <w:rsid w:val="00360F2D"/>
    <w:rsid w:val="003661FE"/>
    <w:rsid w:val="003756DB"/>
    <w:rsid w:val="003759E2"/>
    <w:rsid w:val="00376591"/>
    <w:rsid w:val="00382201"/>
    <w:rsid w:val="00383E58"/>
    <w:rsid w:val="00386A90"/>
    <w:rsid w:val="00390211"/>
    <w:rsid w:val="003963A5"/>
    <w:rsid w:val="003A1700"/>
    <w:rsid w:val="003A22A8"/>
    <w:rsid w:val="003A6348"/>
    <w:rsid w:val="003A6479"/>
    <w:rsid w:val="003A66EB"/>
    <w:rsid w:val="003A6906"/>
    <w:rsid w:val="003B2C36"/>
    <w:rsid w:val="003B3025"/>
    <w:rsid w:val="003B3737"/>
    <w:rsid w:val="003B7B7B"/>
    <w:rsid w:val="003C0690"/>
    <w:rsid w:val="003C0CB6"/>
    <w:rsid w:val="003C52D0"/>
    <w:rsid w:val="003C6F75"/>
    <w:rsid w:val="003D59A6"/>
    <w:rsid w:val="003E102A"/>
    <w:rsid w:val="003E3306"/>
    <w:rsid w:val="003E3C23"/>
    <w:rsid w:val="00405833"/>
    <w:rsid w:val="00406A38"/>
    <w:rsid w:val="00406C14"/>
    <w:rsid w:val="0041227C"/>
    <w:rsid w:val="004137FB"/>
    <w:rsid w:val="00413A16"/>
    <w:rsid w:val="0041637D"/>
    <w:rsid w:val="00417496"/>
    <w:rsid w:val="004174D9"/>
    <w:rsid w:val="0042114A"/>
    <w:rsid w:val="00421796"/>
    <w:rsid w:val="00421AA2"/>
    <w:rsid w:val="00422211"/>
    <w:rsid w:val="004345B8"/>
    <w:rsid w:val="00436FAE"/>
    <w:rsid w:val="00443B27"/>
    <w:rsid w:val="00450D32"/>
    <w:rsid w:val="00450D46"/>
    <w:rsid w:val="00452A10"/>
    <w:rsid w:val="004533FF"/>
    <w:rsid w:val="00464DCB"/>
    <w:rsid w:val="004651E0"/>
    <w:rsid w:val="00465DD5"/>
    <w:rsid w:val="00466607"/>
    <w:rsid w:val="00467C03"/>
    <w:rsid w:val="00474694"/>
    <w:rsid w:val="00474A93"/>
    <w:rsid w:val="0047571C"/>
    <w:rsid w:val="004812B4"/>
    <w:rsid w:val="004900E7"/>
    <w:rsid w:val="00491022"/>
    <w:rsid w:val="0049537D"/>
    <w:rsid w:val="004A5B7A"/>
    <w:rsid w:val="004A5DF5"/>
    <w:rsid w:val="004A61ED"/>
    <w:rsid w:val="004A64D6"/>
    <w:rsid w:val="004B0C78"/>
    <w:rsid w:val="004B6188"/>
    <w:rsid w:val="004B6E9C"/>
    <w:rsid w:val="004B7517"/>
    <w:rsid w:val="004B7795"/>
    <w:rsid w:val="004B77F5"/>
    <w:rsid w:val="004C19F9"/>
    <w:rsid w:val="004C213E"/>
    <w:rsid w:val="004C291E"/>
    <w:rsid w:val="004D0410"/>
    <w:rsid w:val="004D6989"/>
    <w:rsid w:val="004E0EBA"/>
    <w:rsid w:val="004E3280"/>
    <w:rsid w:val="004E3A63"/>
    <w:rsid w:val="004E69B0"/>
    <w:rsid w:val="004F0634"/>
    <w:rsid w:val="004F1262"/>
    <w:rsid w:val="004F5697"/>
    <w:rsid w:val="00502069"/>
    <w:rsid w:val="00522DCE"/>
    <w:rsid w:val="00523307"/>
    <w:rsid w:val="00526E40"/>
    <w:rsid w:val="00527697"/>
    <w:rsid w:val="00530262"/>
    <w:rsid w:val="00530B78"/>
    <w:rsid w:val="0053237B"/>
    <w:rsid w:val="0053278A"/>
    <w:rsid w:val="00534E86"/>
    <w:rsid w:val="0053650F"/>
    <w:rsid w:val="00547AB5"/>
    <w:rsid w:val="00552675"/>
    <w:rsid w:val="005551F4"/>
    <w:rsid w:val="0055668E"/>
    <w:rsid w:val="005666B2"/>
    <w:rsid w:val="00570D54"/>
    <w:rsid w:val="00575E29"/>
    <w:rsid w:val="0057699C"/>
    <w:rsid w:val="00576FC1"/>
    <w:rsid w:val="00583146"/>
    <w:rsid w:val="00584C31"/>
    <w:rsid w:val="00585DA9"/>
    <w:rsid w:val="00590225"/>
    <w:rsid w:val="00593CE7"/>
    <w:rsid w:val="005965EB"/>
    <w:rsid w:val="00596DD9"/>
    <w:rsid w:val="005A07AD"/>
    <w:rsid w:val="005A08F6"/>
    <w:rsid w:val="005A2B9B"/>
    <w:rsid w:val="005A5F4B"/>
    <w:rsid w:val="005B26BC"/>
    <w:rsid w:val="005B39E2"/>
    <w:rsid w:val="005B7EE7"/>
    <w:rsid w:val="005C0910"/>
    <w:rsid w:val="005D00D5"/>
    <w:rsid w:val="005D01C1"/>
    <w:rsid w:val="005D3684"/>
    <w:rsid w:val="005D3960"/>
    <w:rsid w:val="005D755C"/>
    <w:rsid w:val="005D7747"/>
    <w:rsid w:val="005D7BD4"/>
    <w:rsid w:val="005D7CF6"/>
    <w:rsid w:val="005E09BC"/>
    <w:rsid w:val="005E3E49"/>
    <w:rsid w:val="005F11A9"/>
    <w:rsid w:val="005F2997"/>
    <w:rsid w:val="005F37EB"/>
    <w:rsid w:val="005F5519"/>
    <w:rsid w:val="005F7421"/>
    <w:rsid w:val="006010C8"/>
    <w:rsid w:val="006033B1"/>
    <w:rsid w:val="00603727"/>
    <w:rsid w:val="006038FC"/>
    <w:rsid w:val="006079D7"/>
    <w:rsid w:val="00612948"/>
    <w:rsid w:val="00612D55"/>
    <w:rsid w:val="00617784"/>
    <w:rsid w:val="006215E2"/>
    <w:rsid w:val="00621A29"/>
    <w:rsid w:val="00624A36"/>
    <w:rsid w:val="00626B21"/>
    <w:rsid w:val="00633C41"/>
    <w:rsid w:val="006508A3"/>
    <w:rsid w:val="00650DFD"/>
    <w:rsid w:val="00655AA4"/>
    <w:rsid w:val="006574F7"/>
    <w:rsid w:val="006632AE"/>
    <w:rsid w:val="00666418"/>
    <w:rsid w:val="00677C9F"/>
    <w:rsid w:val="00685F00"/>
    <w:rsid w:val="006870C8"/>
    <w:rsid w:val="006958AA"/>
    <w:rsid w:val="00695CC5"/>
    <w:rsid w:val="006A43D7"/>
    <w:rsid w:val="006A5E03"/>
    <w:rsid w:val="006B13EB"/>
    <w:rsid w:val="006B2D8D"/>
    <w:rsid w:val="006B2DF8"/>
    <w:rsid w:val="006B3C31"/>
    <w:rsid w:val="006B53B8"/>
    <w:rsid w:val="006C2A84"/>
    <w:rsid w:val="006C3884"/>
    <w:rsid w:val="006C3DAD"/>
    <w:rsid w:val="006D3F88"/>
    <w:rsid w:val="006E4819"/>
    <w:rsid w:val="006F1588"/>
    <w:rsid w:val="006F1FC3"/>
    <w:rsid w:val="006F65CA"/>
    <w:rsid w:val="006F6F77"/>
    <w:rsid w:val="007045F1"/>
    <w:rsid w:val="00704D92"/>
    <w:rsid w:val="0071104A"/>
    <w:rsid w:val="00712668"/>
    <w:rsid w:val="00714A60"/>
    <w:rsid w:val="00716CC5"/>
    <w:rsid w:val="007226E9"/>
    <w:rsid w:val="00723480"/>
    <w:rsid w:val="007243C2"/>
    <w:rsid w:val="00725137"/>
    <w:rsid w:val="0072540B"/>
    <w:rsid w:val="00726432"/>
    <w:rsid w:val="007269A7"/>
    <w:rsid w:val="0073206A"/>
    <w:rsid w:val="0074295A"/>
    <w:rsid w:val="00744300"/>
    <w:rsid w:val="00746E5B"/>
    <w:rsid w:val="00750804"/>
    <w:rsid w:val="00751EC0"/>
    <w:rsid w:val="00752617"/>
    <w:rsid w:val="00752FA2"/>
    <w:rsid w:val="00754337"/>
    <w:rsid w:val="00756647"/>
    <w:rsid w:val="0075668E"/>
    <w:rsid w:val="0076476A"/>
    <w:rsid w:val="00765D34"/>
    <w:rsid w:val="007666C5"/>
    <w:rsid w:val="00773BA3"/>
    <w:rsid w:val="00774729"/>
    <w:rsid w:val="007763D0"/>
    <w:rsid w:val="007767B3"/>
    <w:rsid w:val="007774F4"/>
    <w:rsid w:val="00783463"/>
    <w:rsid w:val="00784BB1"/>
    <w:rsid w:val="007910B6"/>
    <w:rsid w:val="0079479B"/>
    <w:rsid w:val="00796BDB"/>
    <w:rsid w:val="00797A97"/>
    <w:rsid w:val="007A1B1A"/>
    <w:rsid w:val="007A1BE4"/>
    <w:rsid w:val="007A3736"/>
    <w:rsid w:val="007A3940"/>
    <w:rsid w:val="007A3FE2"/>
    <w:rsid w:val="007A55BE"/>
    <w:rsid w:val="007A5973"/>
    <w:rsid w:val="007B09BE"/>
    <w:rsid w:val="007B2DDA"/>
    <w:rsid w:val="007B75B4"/>
    <w:rsid w:val="007C1A4C"/>
    <w:rsid w:val="007C37EB"/>
    <w:rsid w:val="007C39E2"/>
    <w:rsid w:val="007C5048"/>
    <w:rsid w:val="007C5783"/>
    <w:rsid w:val="007D6BF8"/>
    <w:rsid w:val="007E1391"/>
    <w:rsid w:val="007E3742"/>
    <w:rsid w:val="007E53A3"/>
    <w:rsid w:val="007E799B"/>
    <w:rsid w:val="007F0B9E"/>
    <w:rsid w:val="007F16FF"/>
    <w:rsid w:val="007F22BE"/>
    <w:rsid w:val="007F3C31"/>
    <w:rsid w:val="007F7EDB"/>
    <w:rsid w:val="00805F19"/>
    <w:rsid w:val="00810CB7"/>
    <w:rsid w:val="00812175"/>
    <w:rsid w:val="0082747A"/>
    <w:rsid w:val="00831315"/>
    <w:rsid w:val="0083266F"/>
    <w:rsid w:val="00836FED"/>
    <w:rsid w:val="00837FA7"/>
    <w:rsid w:val="00844AEC"/>
    <w:rsid w:val="00844EDD"/>
    <w:rsid w:val="00850FA0"/>
    <w:rsid w:val="00854786"/>
    <w:rsid w:val="00855E04"/>
    <w:rsid w:val="00857C79"/>
    <w:rsid w:val="00863D55"/>
    <w:rsid w:val="00864478"/>
    <w:rsid w:val="008666A1"/>
    <w:rsid w:val="0086792B"/>
    <w:rsid w:val="00870865"/>
    <w:rsid w:val="008708CD"/>
    <w:rsid w:val="00873E71"/>
    <w:rsid w:val="0087532E"/>
    <w:rsid w:val="008843D0"/>
    <w:rsid w:val="008846CF"/>
    <w:rsid w:val="0088578E"/>
    <w:rsid w:val="00886A68"/>
    <w:rsid w:val="008912B5"/>
    <w:rsid w:val="00891AFA"/>
    <w:rsid w:val="008A300C"/>
    <w:rsid w:val="008A7F23"/>
    <w:rsid w:val="008B5027"/>
    <w:rsid w:val="008B57F1"/>
    <w:rsid w:val="008B7A6C"/>
    <w:rsid w:val="008C4004"/>
    <w:rsid w:val="008D71F7"/>
    <w:rsid w:val="008E6050"/>
    <w:rsid w:val="008F0ED3"/>
    <w:rsid w:val="008F2880"/>
    <w:rsid w:val="008F2FF1"/>
    <w:rsid w:val="008F7526"/>
    <w:rsid w:val="008F7877"/>
    <w:rsid w:val="00900F4D"/>
    <w:rsid w:val="009019BB"/>
    <w:rsid w:val="00905FC8"/>
    <w:rsid w:val="0090750C"/>
    <w:rsid w:val="00907C20"/>
    <w:rsid w:val="00917A00"/>
    <w:rsid w:val="00921ADF"/>
    <w:rsid w:val="009236E8"/>
    <w:rsid w:val="009321AC"/>
    <w:rsid w:val="00934FED"/>
    <w:rsid w:val="00935C70"/>
    <w:rsid w:val="00936ABD"/>
    <w:rsid w:val="00937288"/>
    <w:rsid w:val="0093793E"/>
    <w:rsid w:val="00942873"/>
    <w:rsid w:val="0094512A"/>
    <w:rsid w:val="00946580"/>
    <w:rsid w:val="00947F63"/>
    <w:rsid w:val="00964C94"/>
    <w:rsid w:val="0097500A"/>
    <w:rsid w:val="00975324"/>
    <w:rsid w:val="00975ADB"/>
    <w:rsid w:val="00983C6D"/>
    <w:rsid w:val="009850F1"/>
    <w:rsid w:val="00991EF4"/>
    <w:rsid w:val="00993A07"/>
    <w:rsid w:val="00993EE2"/>
    <w:rsid w:val="0099674C"/>
    <w:rsid w:val="009A0925"/>
    <w:rsid w:val="009A2B8E"/>
    <w:rsid w:val="009A78CF"/>
    <w:rsid w:val="009B3B9D"/>
    <w:rsid w:val="009B3BF3"/>
    <w:rsid w:val="009B76D9"/>
    <w:rsid w:val="009B7AE7"/>
    <w:rsid w:val="009C0058"/>
    <w:rsid w:val="009C2C9D"/>
    <w:rsid w:val="009D164E"/>
    <w:rsid w:val="009D1758"/>
    <w:rsid w:val="009D277C"/>
    <w:rsid w:val="009D4790"/>
    <w:rsid w:val="009D633B"/>
    <w:rsid w:val="009D701D"/>
    <w:rsid w:val="009D70E5"/>
    <w:rsid w:val="009E0A3D"/>
    <w:rsid w:val="009E223A"/>
    <w:rsid w:val="009E2820"/>
    <w:rsid w:val="009E390F"/>
    <w:rsid w:val="009E4E6C"/>
    <w:rsid w:val="009E5D14"/>
    <w:rsid w:val="009F1998"/>
    <w:rsid w:val="009F3858"/>
    <w:rsid w:val="009F3A90"/>
    <w:rsid w:val="009F4D78"/>
    <w:rsid w:val="009F52D5"/>
    <w:rsid w:val="009F6C0D"/>
    <w:rsid w:val="009F7A3C"/>
    <w:rsid w:val="00A05434"/>
    <w:rsid w:val="00A14E64"/>
    <w:rsid w:val="00A1598D"/>
    <w:rsid w:val="00A176F3"/>
    <w:rsid w:val="00A2184A"/>
    <w:rsid w:val="00A26C82"/>
    <w:rsid w:val="00A27D68"/>
    <w:rsid w:val="00A3448B"/>
    <w:rsid w:val="00A37DFA"/>
    <w:rsid w:val="00A40630"/>
    <w:rsid w:val="00A43641"/>
    <w:rsid w:val="00A47E77"/>
    <w:rsid w:val="00A5424C"/>
    <w:rsid w:val="00A56A68"/>
    <w:rsid w:val="00A56E69"/>
    <w:rsid w:val="00A60B2D"/>
    <w:rsid w:val="00A6583F"/>
    <w:rsid w:val="00A66D21"/>
    <w:rsid w:val="00A67390"/>
    <w:rsid w:val="00A71428"/>
    <w:rsid w:val="00A72657"/>
    <w:rsid w:val="00A76026"/>
    <w:rsid w:val="00A8284B"/>
    <w:rsid w:val="00A82A5E"/>
    <w:rsid w:val="00A85E9D"/>
    <w:rsid w:val="00A905A7"/>
    <w:rsid w:val="00A93EA2"/>
    <w:rsid w:val="00A94609"/>
    <w:rsid w:val="00A9538D"/>
    <w:rsid w:val="00A95BF6"/>
    <w:rsid w:val="00AA0B6A"/>
    <w:rsid w:val="00AA1EF6"/>
    <w:rsid w:val="00AA2145"/>
    <w:rsid w:val="00AA4177"/>
    <w:rsid w:val="00AA7A09"/>
    <w:rsid w:val="00AB17A9"/>
    <w:rsid w:val="00AB2308"/>
    <w:rsid w:val="00AB3F96"/>
    <w:rsid w:val="00AB5C48"/>
    <w:rsid w:val="00AC2AD6"/>
    <w:rsid w:val="00AD2222"/>
    <w:rsid w:val="00AD5EC8"/>
    <w:rsid w:val="00AE0E76"/>
    <w:rsid w:val="00AE10E5"/>
    <w:rsid w:val="00AE2561"/>
    <w:rsid w:val="00AE27E7"/>
    <w:rsid w:val="00AE4091"/>
    <w:rsid w:val="00AE50C5"/>
    <w:rsid w:val="00AE529B"/>
    <w:rsid w:val="00AE552F"/>
    <w:rsid w:val="00AE66DA"/>
    <w:rsid w:val="00AE7C18"/>
    <w:rsid w:val="00B10339"/>
    <w:rsid w:val="00B11344"/>
    <w:rsid w:val="00B119F5"/>
    <w:rsid w:val="00B16EFC"/>
    <w:rsid w:val="00B214AA"/>
    <w:rsid w:val="00B2184F"/>
    <w:rsid w:val="00B2391C"/>
    <w:rsid w:val="00B26A85"/>
    <w:rsid w:val="00B277A1"/>
    <w:rsid w:val="00B34A89"/>
    <w:rsid w:val="00B40286"/>
    <w:rsid w:val="00B415CE"/>
    <w:rsid w:val="00B4175C"/>
    <w:rsid w:val="00B42561"/>
    <w:rsid w:val="00B43554"/>
    <w:rsid w:val="00B44C34"/>
    <w:rsid w:val="00B50717"/>
    <w:rsid w:val="00B51AC0"/>
    <w:rsid w:val="00B51ECB"/>
    <w:rsid w:val="00B52198"/>
    <w:rsid w:val="00B5417A"/>
    <w:rsid w:val="00B613CF"/>
    <w:rsid w:val="00B670CF"/>
    <w:rsid w:val="00B70825"/>
    <w:rsid w:val="00B70B4E"/>
    <w:rsid w:val="00B72E3B"/>
    <w:rsid w:val="00B76A43"/>
    <w:rsid w:val="00B8456F"/>
    <w:rsid w:val="00B8603F"/>
    <w:rsid w:val="00B87A98"/>
    <w:rsid w:val="00B90400"/>
    <w:rsid w:val="00B9325C"/>
    <w:rsid w:val="00B96848"/>
    <w:rsid w:val="00B97EAF"/>
    <w:rsid w:val="00BA09D9"/>
    <w:rsid w:val="00BA1000"/>
    <w:rsid w:val="00BA2219"/>
    <w:rsid w:val="00BA4A59"/>
    <w:rsid w:val="00BA61D2"/>
    <w:rsid w:val="00BA6561"/>
    <w:rsid w:val="00BB0A45"/>
    <w:rsid w:val="00BB2617"/>
    <w:rsid w:val="00BB39CA"/>
    <w:rsid w:val="00BB3DB5"/>
    <w:rsid w:val="00BC0A7A"/>
    <w:rsid w:val="00BC17FA"/>
    <w:rsid w:val="00BC1F14"/>
    <w:rsid w:val="00BC433A"/>
    <w:rsid w:val="00BD08EA"/>
    <w:rsid w:val="00BD26A7"/>
    <w:rsid w:val="00BD4359"/>
    <w:rsid w:val="00BE257A"/>
    <w:rsid w:val="00BE2914"/>
    <w:rsid w:val="00BE5854"/>
    <w:rsid w:val="00BE6DE6"/>
    <w:rsid w:val="00BE744E"/>
    <w:rsid w:val="00BE7AE4"/>
    <w:rsid w:val="00BF2CBE"/>
    <w:rsid w:val="00BF33E1"/>
    <w:rsid w:val="00C00E93"/>
    <w:rsid w:val="00C02019"/>
    <w:rsid w:val="00C0581F"/>
    <w:rsid w:val="00C06D4C"/>
    <w:rsid w:val="00C07D90"/>
    <w:rsid w:val="00C26BF6"/>
    <w:rsid w:val="00C301D4"/>
    <w:rsid w:val="00C30CE7"/>
    <w:rsid w:val="00C32DA5"/>
    <w:rsid w:val="00C37513"/>
    <w:rsid w:val="00C37FB3"/>
    <w:rsid w:val="00C41A8E"/>
    <w:rsid w:val="00C50205"/>
    <w:rsid w:val="00C5137A"/>
    <w:rsid w:val="00C5232E"/>
    <w:rsid w:val="00C53024"/>
    <w:rsid w:val="00C531FE"/>
    <w:rsid w:val="00C5686B"/>
    <w:rsid w:val="00C57E88"/>
    <w:rsid w:val="00C62366"/>
    <w:rsid w:val="00C63861"/>
    <w:rsid w:val="00C67D19"/>
    <w:rsid w:val="00C67DB2"/>
    <w:rsid w:val="00C80753"/>
    <w:rsid w:val="00C853AF"/>
    <w:rsid w:val="00C956A0"/>
    <w:rsid w:val="00C97644"/>
    <w:rsid w:val="00CA0291"/>
    <w:rsid w:val="00CA377A"/>
    <w:rsid w:val="00CA5625"/>
    <w:rsid w:val="00CA6E58"/>
    <w:rsid w:val="00CA76E6"/>
    <w:rsid w:val="00CB0ED9"/>
    <w:rsid w:val="00CB1C52"/>
    <w:rsid w:val="00CB1EFF"/>
    <w:rsid w:val="00CB3776"/>
    <w:rsid w:val="00CB4B55"/>
    <w:rsid w:val="00CC594A"/>
    <w:rsid w:val="00CD2FE4"/>
    <w:rsid w:val="00CD4136"/>
    <w:rsid w:val="00CD435C"/>
    <w:rsid w:val="00CE08DD"/>
    <w:rsid w:val="00CE1D65"/>
    <w:rsid w:val="00CE39C1"/>
    <w:rsid w:val="00CE6032"/>
    <w:rsid w:val="00CF188C"/>
    <w:rsid w:val="00CF2B95"/>
    <w:rsid w:val="00CF3BBD"/>
    <w:rsid w:val="00CF4087"/>
    <w:rsid w:val="00CF6227"/>
    <w:rsid w:val="00CF7EDE"/>
    <w:rsid w:val="00D0098B"/>
    <w:rsid w:val="00D0341A"/>
    <w:rsid w:val="00D04617"/>
    <w:rsid w:val="00D04F4D"/>
    <w:rsid w:val="00D055E9"/>
    <w:rsid w:val="00D06283"/>
    <w:rsid w:val="00D13314"/>
    <w:rsid w:val="00D1746F"/>
    <w:rsid w:val="00D200A7"/>
    <w:rsid w:val="00D215A0"/>
    <w:rsid w:val="00D258FF"/>
    <w:rsid w:val="00D41A10"/>
    <w:rsid w:val="00D43EE9"/>
    <w:rsid w:val="00D4413F"/>
    <w:rsid w:val="00D44185"/>
    <w:rsid w:val="00D52565"/>
    <w:rsid w:val="00D60D4A"/>
    <w:rsid w:val="00D714B6"/>
    <w:rsid w:val="00D74AB5"/>
    <w:rsid w:val="00D76B7B"/>
    <w:rsid w:val="00D778A6"/>
    <w:rsid w:val="00D823E4"/>
    <w:rsid w:val="00D84444"/>
    <w:rsid w:val="00D84801"/>
    <w:rsid w:val="00D931F8"/>
    <w:rsid w:val="00D966DC"/>
    <w:rsid w:val="00D96943"/>
    <w:rsid w:val="00DA0F09"/>
    <w:rsid w:val="00DA5CB2"/>
    <w:rsid w:val="00DA5D43"/>
    <w:rsid w:val="00DB05EE"/>
    <w:rsid w:val="00DB2102"/>
    <w:rsid w:val="00DB3AE1"/>
    <w:rsid w:val="00DB4B5B"/>
    <w:rsid w:val="00DB56E1"/>
    <w:rsid w:val="00DC03DC"/>
    <w:rsid w:val="00DC2142"/>
    <w:rsid w:val="00DC7FE0"/>
    <w:rsid w:val="00DD0889"/>
    <w:rsid w:val="00DD32E9"/>
    <w:rsid w:val="00DD3B56"/>
    <w:rsid w:val="00DD56BF"/>
    <w:rsid w:val="00DD5719"/>
    <w:rsid w:val="00DE303B"/>
    <w:rsid w:val="00DE69D7"/>
    <w:rsid w:val="00DF0EAB"/>
    <w:rsid w:val="00DF1286"/>
    <w:rsid w:val="00DF4267"/>
    <w:rsid w:val="00E01770"/>
    <w:rsid w:val="00E04835"/>
    <w:rsid w:val="00E12E36"/>
    <w:rsid w:val="00E147C2"/>
    <w:rsid w:val="00E15191"/>
    <w:rsid w:val="00E15DF3"/>
    <w:rsid w:val="00E20CA8"/>
    <w:rsid w:val="00E21341"/>
    <w:rsid w:val="00E22078"/>
    <w:rsid w:val="00E25069"/>
    <w:rsid w:val="00E33232"/>
    <w:rsid w:val="00E36811"/>
    <w:rsid w:val="00E424C1"/>
    <w:rsid w:val="00E42AF9"/>
    <w:rsid w:val="00E4493A"/>
    <w:rsid w:val="00E45615"/>
    <w:rsid w:val="00E46E51"/>
    <w:rsid w:val="00E505F1"/>
    <w:rsid w:val="00E52291"/>
    <w:rsid w:val="00E5504F"/>
    <w:rsid w:val="00E610D4"/>
    <w:rsid w:val="00E63438"/>
    <w:rsid w:val="00E63F69"/>
    <w:rsid w:val="00E6734E"/>
    <w:rsid w:val="00E67CCF"/>
    <w:rsid w:val="00E71084"/>
    <w:rsid w:val="00E747B2"/>
    <w:rsid w:val="00E74B65"/>
    <w:rsid w:val="00E84580"/>
    <w:rsid w:val="00E853BD"/>
    <w:rsid w:val="00E93C0A"/>
    <w:rsid w:val="00EA3966"/>
    <w:rsid w:val="00EA675A"/>
    <w:rsid w:val="00EA676B"/>
    <w:rsid w:val="00EB36D7"/>
    <w:rsid w:val="00EB5F02"/>
    <w:rsid w:val="00EC1400"/>
    <w:rsid w:val="00EC34B8"/>
    <w:rsid w:val="00EC7A21"/>
    <w:rsid w:val="00ED0D64"/>
    <w:rsid w:val="00ED4604"/>
    <w:rsid w:val="00ED5DE7"/>
    <w:rsid w:val="00EE0617"/>
    <w:rsid w:val="00EE062C"/>
    <w:rsid w:val="00EF0FBD"/>
    <w:rsid w:val="00EF5243"/>
    <w:rsid w:val="00F005FA"/>
    <w:rsid w:val="00F00EA1"/>
    <w:rsid w:val="00F04BD1"/>
    <w:rsid w:val="00F06030"/>
    <w:rsid w:val="00F10827"/>
    <w:rsid w:val="00F1151A"/>
    <w:rsid w:val="00F126DE"/>
    <w:rsid w:val="00F1561B"/>
    <w:rsid w:val="00F21C7D"/>
    <w:rsid w:val="00F24F85"/>
    <w:rsid w:val="00F25216"/>
    <w:rsid w:val="00F264FA"/>
    <w:rsid w:val="00F301C2"/>
    <w:rsid w:val="00F32090"/>
    <w:rsid w:val="00F35118"/>
    <w:rsid w:val="00F41336"/>
    <w:rsid w:val="00F44348"/>
    <w:rsid w:val="00F455F5"/>
    <w:rsid w:val="00F518A3"/>
    <w:rsid w:val="00F5787F"/>
    <w:rsid w:val="00F65E17"/>
    <w:rsid w:val="00F705F3"/>
    <w:rsid w:val="00F711A4"/>
    <w:rsid w:val="00F7333C"/>
    <w:rsid w:val="00F73FFA"/>
    <w:rsid w:val="00F76FE4"/>
    <w:rsid w:val="00F775AB"/>
    <w:rsid w:val="00F8293E"/>
    <w:rsid w:val="00F8426F"/>
    <w:rsid w:val="00F907AF"/>
    <w:rsid w:val="00F93740"/>
    <w:rsid w:val="00F94B27"/>
    <w:rsid w:val="00FA11E1"/>
    <w:rsid w:val="00FA3F93"/>
    <w:rsid w:val="00FA4447"/>
    <w:rsid w:val="00FB076B"/>
    <w:rsid w:val="00FB12FD"/>
    <w:rsid w:val="00FC5528"/>
    <w:rsid w:val="00FC55DA"/>
    <w:rsid w:val="00FD3B1E"/>
    <w:rsid w:val="00FD5381"/>
    <w:rsid w:val="00FE0E3D"/>
    <w:rsid w:val="00FE128C"/>
    <w:rsid w:val="00FF0A39"/>
    <w:rsid w:val="00FF3713"/>
    <w:rsid w:val="00FF5A1C"/>
    <w:rsid w:val="00FF753A"/>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424E1"/>
  <w15:chartTrackingRefBased/>
  <w15:docId w15:val="{8D3CEC2A-7FAB-459E-B33F-11EE0A3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68"/>
    <w:pPr>
      <w:spacing w:before="100" w:beforeAutospacing="1" w:after="100" w:afterAutospacing="1"/>
    </w:pPr>
    <w:rPr>
      <w:rFonts w:ascii="Arial" w:hAnsi="Arial" w:cs="Times New Roman"/>
      <w:sz w:val="24"/>
      <w:szCs w:val="22"/>
      <w:lang w:eastAsia="en-US"/>
    </w:rPr>
  </w:style>
  <w:style w:type="paragraph" w:styleId="Titre1">
    <w:name w:val="heading 1"/>
    <w:basedOn w:val="Normal"/>
    <w:next w:val="Normal"/>
    <w:link w:val="Titre1Car"/>
    <w:autoRedefine/>
    <w:uiPriority w:val="99"/>
    <w:qFormat/>
    <w:locked/>
    <w:rsid w:val="00534E86"/>
    <w:pPr>
      <w:keepNext/>
      <w:widowControl w:val="0"/>
      <w:shd w:val="clear" w:color="auto" w:fill="FFFFFF"/>
      <w:suppressAutoHyphens/>
      <w:spacing w:before="0" w:beforeAutospacing="0" w:after="120" w:afterAutospacing="0"/>
      <w:contextualSpacing/>
      <w:jc w:val="both"/>
      <w:textAlignment w:val="baseline"/>
      <w:outlineLvl w:val="0"/>
    </w:pPr>
    <w:rPr>
      <w:rFonts w:cs="Arial"/>
      <w:b/>
      <w:bCs/>
      <w:caps/>
      <w:color w:val="231F20"/>
      <w:kern w:val="28"/>
      <w:sz w:val="28"/>
      <w:szCs w:val="28"/>
      <w:lang w:val="fr-FR" w:eastAsia="fr-FR"/>
    </w:rPr>
  </w:style>
  <w:style w:type="paragraph" w:styleId="Titre2">
    <w:name w:val="heading 2"/>
    <w:basedOn w:val="Normal"/>
    <w:next w:val="Normal"/>
    <w:link w:val="Titre2Car"/>
    <w:autoRedefine/>
    <w:uiPriority w:val="99"/>
    <w:qFormat/>
    <w:locked/>
    <w:rsid w:val="00063D27"/>
    <w:pPr>
      <w:keepNext/>
      <w:keepLines/>
      <w:numPr>
        <w:numId w:val="31"/>
      </w:numPr>
      <w:outlineLvl w:val="1"/>
    </w:pPr>
    <w:rPr>
      <w:b/>
      <w:bCs/>
      <w:sz w:val="28"/>
      <w:szCs w:val="26"/>
      <w:lang w:val="x-none" w:eastAsia="fr-CA"/>
    </w:rPr>
  </w:style>
  <w:style w:type="paragraph" w:styleId="Titre3">
    <w:name w:val="heading 3"/>
    <w:basedOn w:val="Normal"/>
    <w:next w:val="Normal"/>
    <w:link w:val="Titre3Car"/>
    <w:autoRedefine/>
    <w:uiPriority w:val="99"/>
    <w:qFormat/>
    <w:locked/>
    <w:rsid w:val="005A08F6"/>
    <w:pPr>
      <w:keepNext/>
      <w:spacing w:before="240" w:after="60"/>
      <w:outlineLvl w:val="2"/>
    </w:pPr>
    <w:rPr>
      <w:b/>
      <w:sz w:val="28"/>
      <w:szCs w:val="28"/>
      <w:lang w:val="x-none"/>
    </w:rPr>
  </w:style>
  <w:style w:type="paragraph" w:styleId="Titre4">
    <w:name w:val="heading 4"/>
    <w:basedOn w:val="Normal"/>
    <w:next w:val="Normal"/>
    <w:link w:val="Titre4Car"/>
    <w:autoRedefine/>
    <w:uiPriority w:val="99"/>
    <w:qFormat/>
    <w:locked/>
    <w:rsid w:val="009C0058"/>
    <w:pPr>
      <w:keepNext/>
      <w:spacing w:before="240" w:after="60"/>
      <w:outlineLvl w:val="3"/>
    </w:pPr>
    <w:rPr>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34E86"/>
    <w:rPr>
      <w:rFonts w:ascii="Arial" w:hAnsi="Arial" w:cs="Arial"/>
      <w:b/>
      <w:bCs/>
      <w:caps/>
      <w:color w:val="231F20"/>
      <w:kern w:val="28"/>
      <w:sz w:val="28"/>
      <w:szCs w:val="28"/>
      <w:shd w:val="clear" w:color="auto" w:fill="FFFFFF"/>
      <w:lang w:val="fr-FR" w:eastAsia="fr-FR"/>
    </w:rPr>
  </w:style>
  <w:style w:type="character" w:customStyle="1" w:styleId="Titre2Car">
    <w:name w:val="Titre 2 Car"/>
    <w:link w:val="Titre2"/>
    <w:uiPriority w:val="99"/>
    <w:locked/>
    <w:rsid w:val="00063D27"/>
    <w:rPr>
      <w:rFonts w:ascii="Arial" w:hAnsi="Arial" w:cs="Times New Roman"/>
      <w:b/>
      <w:bCs/>
      <w:sz w:val="28"/>
      <w:szCs w:val="26"/>
      <w:lang w:val="x-none"/>
    </w:rPr>
  </w:style>
  <w:style w:type="character" w:customStyle="1" w:styleId="Titre3Car">
    <w:name w:val="Titre 3 Car"/>
    <w:link w:val="Titre3"/>
    <w:uiPriority w:val="99"/>
    <w:locked/>
    <w:rsid w:val="005A08F6"/>
    <w:rPr>
      <w:rFonts w:ascii="Arial" w:hAnsi="Arial" w:cs="Times New Roman"/>
      <w:b/>
      <w:sz w:val="28"/>
      <w:szCs w:val="28"/>
      <w:lang w:val="x-none" w:eastAsia="en-US"/>
    </w:rPr>
  </w:style>
  <w:style w:type="character" w:customStyle="1" w:styleId="Titre4Car">
    <w:name w:val="Titre 4 Car"/>
    <w:link w:val="Titre4"/>
    <w:uiPriority w:val="99"/>
    <w:locked/>
    <w:rsid w:val="009C0058"/>
    <w:rPr>
      <w:rFonts w:ascii="Arial" w:hAnsi="Arial" w:cs="Times New Roman"/>
      <w:b/>
      <w:bCs/>
      <w:sz w:val="28"/>
      <w:szCs w:val="28"/>
      <w:lang w:eastAsia="en-US"/>
    </w:rPr>
  </w:style>
  <w:style w:type="paragraph" w:customStyle="1" w:styleId="Paragraphedeliste1">
    <w:name w:val="Paragraphe de liste1"/>
    <w:basedOn w:val="Normal"/>
    <w:uiPriority w:val="99"/>
    <w:rsid w:val="00EB36D7"/>
    <w:pPr>
      <w:ind w:left="720"/>
      <w:contextualSpacing/>
    </w:pPr>
  </w:style>
  <w:style w:type="paragraph" w:styleId="Titre">
    <w:name w:val="Title"/>
    <w:basedOn w:val="Normal"/>
    <w:link w:val="TitreCar"/>
    <w:autoRedefine/>
    <w:uiPriority w:val="99"/>
    <w:qFormat/>
    <w:locked/>
    <w:rsid w:val="00DC7FE0"/>
    <w:pPr>
      <w:spacing w:after="0"/>
    </w:pPr>
    <w:rPr>
      <w:b/>
      <w:sz w:val="32"/>
      <w:szCs w:val="48"/>
      <w:lang w:val="x-none" w:eastAsia="fr-FR"/>
    </w:rPr>
  </w:style>
  <w:style w:type="character" w:customStyle="1" w:styleId="TitreCar">
    <w:name w:val="Titre Car"/>
    <w:link w:val="Titre"/>
    <w:uiPriority w:val="99"/>
    <w:locked/>
    <w:rsid w:val="00DC7FE0"/>
    <w:rPr>
      <w:rFonts w:ascii="Arial" w:hAnsi="Arial" w:cs="Times New Roman"/>
      <w:b/>
      <w:sz w:val="32"/>
      <w:szCs w:val="48"/>
      <w:lang w:val="x-none" w:eastAsia="fr-FR"/>
    </w:rPr>
  </w:style>
  <w:style w:type="paragraph" w:styleId="Corpsdetexte">
    <w:name w:val="Body Text"/>
    <w:basedOn w:val="Normal"/>
    <w:link w:val="CorpsdetexteCar"/>
    <w:uiPriority w:val="99"/>
    <w:rsid w:val="00EE0617"/>
    <w:pPr>
      <w:spacing w:after="120"/>
    </w:pPr>
    <w:rPr>
      <w:rFonts w:ascii="Calibri" w:hAnsi="Calibri"/>
      <w:sz w:val="20"/>
      <w:szCs w:val="20"/>
      <w:lang w:val="x-none"/>
    </w:rPr>
  </w:style>
  <w:style w:type="character" w:customStyle="1" w:styleId="CorpsdetexteCar">
    <w:name w:val="Corps de texte Car"/>
    <w:link w:val="Corpsdetexte"/>
    <w:uiPriority w:val="99"/>
    <w:semiHidden/>
    <w:locked/>
    <w:rsid w:val="006574F7"/>
    <w:rPr>
      <w:rFonts w:cs="Times New Roman"/>
      <w:lang w:eastAsia="en-US"/>
    </w:rPr>
  </w:style>
  <w:style w:type="paragraph" w:styleId="Textedebulles">
    <w:name w:val="Balloon Text"/>
    <w:basedOn w:val="Normal"/>
    <w:link w:val="TextedebullesCar"/>
    <w:uiPriority w:val="99"/>
    <w:semiHidden/>
    <w:rsid w:val="00217048"/>
    <w:pPr>
      <w:spacing w:after="0"/>
    </w:pPr>
    <w:rPr>
      <w:rFonts w:ascii="Tahoma" w:hAnsi="Tahoma"/>
      <w:sz w:val="16"/>
      <w:szCs w:val="20"/>
      <w:lang w:val="x-none"/>
    </w:rPr>
  </w:style>
  <w:style w:type="character" w:customStyle="1" w:styleId="TextedebullesCar">
    <w:name w:val="Texte de bulles Car"/>
    <w:link w:val="Textedebulles"/>
    <w:uiPriority w:val="99"/>
    <w:semiHidden/>
    <w:locked/>
    <w:rsid w:val="00217048"/>
    <w:rPr>
      <w:rFonts w:ascii="Tahoma" w:hAnsi="Tahoma" w:cs="Times New Roman"/>
      <w:sz w:val="16"/>
      <w:lang w:eastAsia="en-US"/>
    </w:rPr>
  </w:style>
  <w:style w:type="character" w:customStyle="1" w:styleId="st">
    <w:name w:val="st"/>
    <w:uiPriority w:val="99"/>
    <w:rsid w:val="00750804"/>
  </w:style>
  <w:style w:type="character" w:styleId="Lienhypertexte">
    <w:name w:val="Hyperlink"/>
    <w:uiPriority w:val="99"/>
    <w:rsid w:val="00CB4B55"/>
    <w:rPr>
      <w:rFonts w:cs="Times New Roman"/>
      <w:color w:val="0000FF"/>
      <w:u w:val="single"/>
    </w:rPr>
  </w:style>
  <w:style w:type="paragraph" w:styleId="TM1">
    <w:name w:val="toc 1"/>
    <w:basedOn w:val="Normal"/>
    <w:next w:val="Normal"/>
    <w:autoRedefine/>
    <w:uiPriority w:val="39"/>
    <w:locked/>
    <w:rsid w:val="001D4095"/>
    <w:rPr>
      <w:rFonts w:cstheme="majorHAnsi"/>
      <w:b/>
      <w:bCs/>
      <w:caps/>
      <w:szCs w:val="24"/>
    </w:rPr>
  </w:style>
  <w:style w:type="paragraph" w:styleId="TM2">
    <w:name w:val="toc 2"/>
    <w:basedOn w:val="Normal"/>
    <w:next w:val="Normal"/>
    <w:autoRedefine/>
    <w:uiPriority w:val="39"/>
    <w:locked/>
    <w:rsid w:val="00900F4D"/>
    <w:pPr>
      <w:tabs>
        <w:tab w:val="right" w:leader="dot" w:pos="9395"/>
      </w:tabs>
      <w:spacing w:before="240" w:after="0"/>
      <w:ind w:left="567"/>
    </w:pPr>
    <w:rPr>
      <w:rFonts w:asciiTheme="minorHAnsi" w:hAnsiTheme="minorHAnsi" w:cstheme="minorHAnsi"/>
      <w:b/>
      <w:bCs/>
      <w:noProof/>
      <w:szCs w:val="24"/>
    </w:rPr>
  </w:style>
  <w:style w:type="paragraph" w:styleId="TM3">
    <w:name w:val="toc 3"/>
    <w:basedOn w:val="Normal"/>
    <w:next w:val="Normal"/>
    <w:autoRedefine/>
    <w:uiPriority w:val="39"/>
    <w:locked/>
    <w:rsid w:val="003E3C23"/>
    <w:pPr>
      <w:spacing w:after="0"/>
      <w:ind w:left="240"/>
    </w:pPr>
    <w:rPr>
      <w:rFonts w:asciiTheme="minorHAnsi" w:hAnsiTheme="minorHAnsi" w:cstheme="minorHAnsi"/>
      <w:sz w:val="20"/>
      <w:szCs w:val="20"/>
    </w:rPr>
  </w:style>
  <w:style w:type="paragraph" w:customStyle="1" w:styleId="Paragraphedeliste2">
    <w:name w:val="Paragraphe de liste2"/>
    <w:basedOn w:val="Normal"/>
    <w:uiPriority w:val="99"/>
    <w:qFormat/>
    <w:rsid w:val="001B6690"/>
    <w:pPr>
      <w:ind w:left="720"/>
      <w:contextualSpacing/>
    </w:pPr>
  </w:style>
  <w:style w:type="paragraph" w:styleId="Listenumros">
    <w:name w:val="List Number"/>
    <w:basedOn w:val="Normal"/>
    <w:uiPriority w:val="99"/>
    <w:semiHidden/>
    <w:rsid w:val="00C5232E"/>
    <w:pPr>
      <w:tabs>
        <w:tab w:val="num" w:pos="360"/>
      </w:tabs>
      <w:ind w:left="360" w:hanging="360"/>
      <w:contextualSpacing/>
    </w:pPr>
  </w:style>
  <w:style w:type="character" w:customStyle="1" w:styleId="CarCar5">
    <w:name w:val="Car Car5"/>
    <w:locked/>
    <w:rsid w:val="002C0854"/>
    <w:rPr>
      <w:rFonts w:ascii="Arial" w:hAnsi="Arial"/>
      <w:b/>
      <w:bCs/>
      <w:sz w:val="24"/>
      <w:szCs w:val="26"/>
      <w:lang w:val="fr-CA" w:eastAsia="en-US" w:bidi="ar-SA"/>
    </w:rPr>
  </w:style>
  <w:style w:type="character" w:styleId="Marquedecommentaire">
    <w:name w:val="annotation reference"/>
    <w:uiPriority w:val="99"/>
    <w:semiHidden/>
    <w:unhideWhenUsed/>
    <w:rsid w:val="005666B2"/>
    <w:rPr>
      <w:sz w:val="16"/>
      <w:szCs w:val="16"/>
    </w:rPr>
  </w:style>
  <w:style w:type="paragraph" w:styleId="Commentaire">
    <w:name w:val="annotation text"/>
    <w:basedOn w:val="Normal"/>
    <w:link w:val="CommentaireCar"/>
    <w:uiPriority w:val="99"/>
    <w:semiHidden/>
    <w:unhideWhenUsed/>
    <w:rsid w:val="005666B2"/>
    <w:rPr>
      <w:sz w:val="20"/>
      <w:szCs w:val="20"/>
      <w:lang w:val="x-none"/>
    </w:rPr>
  </w:style>
  <w:style w:type="character" w:customStyle="1" w:styleId="CommentaireCar">
    <w:name w:val="Commentaire Car"/>
    <w:link w:val="Commentaire"/>
    <w:uiPriority w:val="99"/>
    <w:semiHidden/>
    <w:rsid w:val="005666B2"/>
    <w:rPr>
      <w:rFonts w:ascii="Arial" w:hAnsi="Arial" w:cs="Times New Roman"/>
      <w:lang w:eastAsia="en-US"/>
    </w:rPr>
  </w:style>
  <w:style w:type="paragraph" w:styleId="Objetducommentaire">
    <w:name w:val="annotation subject"/>
    <w:basedOn w:val="Commentaire"/>
    <w:next w:val="Commentaire"/>
    <w:link w:val="ObjetducommentaireCar"/>
    <w:uiPriority w:val="99"/>
    <w:semiHidden/>
    <w:unhideWhenUsed/>
    <w:rsid w:val="005666B2"/>
    <w:rPr>
      <w:b/>
      <w:bCs/>
    </w:rPr>
  </w:style>
  <w:style w:type="character" w:customStyle="1" w:styleId="ObjetducommentaireCar">
    <w:name w:val="Objet du commentaire Car"/>
    <w:link w:val="Objetducommentaire"/>
    <w:uiPriority w:val="99"/>
    <w:semiHidden/>
    <w:rsid w:val="005666B2"/>
    <w:rPr>
      <w:rFonts w:ascii="Arial" w:hAnsi="Arial" w:cs="Times New Roman"/>
      <w:b/>
      <w:bCs/>
      <w:lang w:eastAsia="en-US"/>
    </w:rPr>
  </w:style>
  <w:style w:type="paragraph" w:styleId="En-tte">
    <w:name w:val="header"/>
    <w:basedOn w:val="Normal"/>
    <w:link w:val="En-tteCar"/>
    <w:uiPriority w:val="99"/>
    <w:unhideWhenUsed/>
    <w:rsid w:val="00F126DE"/>
    <w:pPr>
      <w:tabs>
        <w:tab w:val="center" w:pos="4320"/>
        <w:tab w:val="right" w:pos="8640"/>
      </w:tabs>
      <w:spacing w:after="0"/>
    </w:pPr>
  </w:style>
  <w:style w:type="character" w:customStyle="1" w:styleId="En-tteCar">
    <w:name w:val="En-tête Car"/>
    <w:link w:val="En-tte"/>
    <w:uiPriority w:val="99"/>
    <w:rsid w:val="00F126DE"/>
    <w:rPr>
      <w:rFonts w:ascii="Arial" w:hAnsi="Arial" w:cs="Times New Roman"/>
      <w:sz w:val="24"/>
      <w:szCs w:val="22"/>
      <w:lang w:eastAsia="en-US"/>
    </w:rPr>
  </w:style>
  <w:style w:type="paragraph" w:styleId="Pieddepage">
    <w:name w:val="footer"/>
    <w:basedOn w:val="Normal"/>
    <w:link w:val="PieddepageCar"/>
    <w:uiPriority w:val="99"/>
    <w:unhideWhenUsed/>
    <w:rsid w:val="00F126DE"/>
    <w:pPr>
      <w:tabs>
        <w:tab w:val="center" w:pos="4320"/>
        <w:tab w:val="right" w:pos="8640"/>
      </w:tabs>
      <w:spacing w:after="0"/>
    </w:pPr>
  </w:style>
  <w:style w:type="character" w:customStyle="1" w:styleId="PieddepageCar">
    <w:name w:val="Pied de page Car"/>
    <w:link w:val="Pieddepage"/>
    <w:uiPriority w:val="99"/>
    <w:rsid w:val="00F126DE"/>
    <w:rPr>
      <w:rFonts w:ascii="Arial" w:hAnsi="Arial" w:cs="Times New Roman"/>
      <w:sz w:val="24"/>
      <w:szCs w:val="22"/>
      <w:lang w:eastAsia="en-US"/>
    </w:rPr>
  </w:style>
  <w:style w:type="paragraph" w:customStyle="1" w:styleId="Grillemoyenne1-Accent21">
    <w:name w:val="Grille moyenne 1 - Accent 21"/>
    <w:basedOn w:val="Normal"/>
    <w:uiPriority w:val="34"/>
    <w:qFormat/>
    <w:rsid w:val="00267E7C"/>
    <w:pPr>
      <w:ind w:left="720"/>
      <w:contextualSpacing/>
    </w:pPr>
    <w:rPr>
      <w:rFonts w:ascii="Tahoma" w:eastAsia="Calibri" w:hAnsi="Tahoma"/>
    </w:rPr>
  </w:style>
  <w:style w:type="paragraph" w:customStyle="1" w:styleId="NormalArial">
    <w:name w:val="Normal Arial"/>
    <w:basedOn w:val="Normal"/>
    <w:link w:val="NormalArialCar"/>
    <w:rsid w:val="00267E7C"/>
    <w:pPr>
      <w:spacing w:before="120" w:after="120"/>
    </w:pPr>
    <w:rPr>
      <w:szCs w:val="24"/>
      <w:lang w:eastAsia="fr-FR"/>
    </w:rPr>
  </w:style>
  <w:style w:type="paragraph" w:styleId="Explorateurdedocuments">
    <w:name w:val="Document Map"/>
    <w:basedOn w:val="Normal"/>
    <w:link w:val="ExplorateurdedocumentsCar"/>
    <w:uiPriority w:val="99"/>
    <w:semiHidden/>
    <w:unhideWhenUsed/>
    <w:rsid w:val="003349BF"/>
    <w:rPr>
      <w:rFonts w:ascii="Tahoma" w:hAnsi="Tahoma" w:cs="Tahoma"/>
      <w:sz w:val="16"/>
      <w:szCs w:val="16"/>
    </w:rPr>
  </w:style>
  <w:style w:type="character" w:customStyle="1" w:styleId="ExplorateurdedocumentsCar">
    <w:name w:val="Explorateur de documents Car"/>
    <w:link w:val="Explorateurdedocuments"/>
    <w:uiPriority w:val="99"/>
    <w:semiHidden/>
    <w:rsid w:val="003349BF"/>
    <w:rPr>
      <w:rFonts w:ascii="Tahoma" w:hAnsi="Tahoma" w:cs="Tahoma"/>
      <w:sz w:val="16"/>
      <w:szCs w:val="16"/>
      <w:lang w:eastAsia="en-US"/>
    </w:rPr>
  </w:style>
  <w:style w:type="character" w:styleId="Accentuation">
    <w:name w:val="Emphasis"/>
    <w:uiPriority w:val="20"/>
    <w:qFormat/>
    <w:locked/>
    <w:rsid w:val="00360F2D"/>
    <w:rPr>
      <w:i/>
      <w:iCs/>
    </w:rPr>
  </w:style>
  <w:style w:type="character" w:customStyle="1" w:styleId="apple-converted-space">
    <w:name w:val="apple-converted-space"/>
    <w:rsid w:val="003552B3"/>
  </w:style>
  <w:style w:type="paragraph" w:customStyle="1" w:styleId="Listecouleur-Accent11">
    <w:name w:val="Liste couleur - Accent 11"/>
    <w:basedOn w:val="Normal"/>
    <w:uiPriority w:val="34"/>
    <w:qFormat/>
    <w:rsid w:val="003552B3"/>
    <w:rPr>
      <w:rFonts w:ascii="Times New Roman" w:hAnsi="Times New Roman"/>
      <w:szCs w:val="24"/>
      <w:lang w:eastAsia="fr-FR"/>
    </w:rPr>
  </w:style>
  <w:style w:type="paragraph" w:styleId="En-ttedetabledesmatires">
    <w:name w:val="TOC Heading"/>
    <w:basedOn w:val="Titre1"/>
    <w:next w:val="Normal"/>
    <w:uiPriority w:val="39"/>
    <w:unhideWhenUsed/>
    <w:qFormat/>
    <w:rsid w:val="00836FED"/>
    <w:pPr>
      <w:keepLines/>
      <w:widowControl/>
      <w:suppressAutoHyphens w:val="0"/>
      <w:spacing w:before="240" w:after="0" w:line="259" w:lineRule="auto"/>
      <w:jc w:val="left"/>
      <w:textAlignment w:val="auto"/>
      <w:outlineLvl w:val="9"/>
    </w:pPr>
    <w:rPr>
      <w:rFonts w:ascii="Calibri Light" w:hAnsi="Calibri Light" w:cs="Times New Roman"/>
      <w:b w:val="0"/>
      <w:bCs w:val="0"/>
      <w:color w:val="2E74B5"/>
      <w:kern w:val="0"/>
      <w:lang w:eastAsia="fr-CA"/>
    </w:rPr>
  </w:style>
  <w:style w:type="paragraph" w:styleId="TM4">
    <w:name w:val="toc 4"/>
    <w:basedOn w:val="Normal"/>
    <w:next w:val="Normal"/>
    <w:autoRedefine/>
    <w:locked/>
    <w:rsid w:val="009E390F"/>
    <w:pPr>
      <w:spacing w:after="0"/>
      <w:ind w:left="480"/>
    </w:pPr>
    <w:rPr>
      <w:rFonts w:asciiTheme="minorHAnsi" w:hAnsiTheme="minorHAnsi" w:cstheme="minorHAnsi"/>
      <w:sz w:val="20"/>
      <w:szCs w:val="20"/>
    </w:rPr>
  </w:style>
  <w:style w:type="paragraph" w:styleId="TM5">
    <w:name w:val="toc 5"/>
    <w:basedOn w:val="Normal"/>
    <w:next w:val="Normal"/>
    <w:autoRedefine/>
    <w:locked/>
    <w:rsid w:val="009E390F"/>
    <w:pPr>
      <w:spacing w:after="0"/>
      <w:ind w:left="720"/>
    </w:pPr>
    <w:rPr>
      <w:rFonts w:asciiTheme="minorHAnsi" w:hAnsiTheme="minorHAnsi" w:cstheme="minorHAnsi"/>
      <w:sz w:val="20"/>
      <w:szCs w:val="20"/>
    </w:rPr>
  </w:style>
  <w:style w:type="paragraph" w:styleId="TM6">
    <w:name w:val="toc 6"/>
    <w:basedOn w:val="Normal"/>
    <w:next w:val="Normal"/>
    <w:autoRedefine/>
    <w:locked/>
    <w:rsid w:val="009E390F"/>
    <w:pPr>
      <w:spacing w:after="0"/>
      <w:ind w:left="960"/>
    </w:pPr>
    <w:rPr>
      <w:rFonts w:asciiTheme="minorHAnsi" w:hAnsiTheme="minorHAnsi" w:cstheme="minorHAnsi"/>
      <w:sz w:val="20"/>
      <w:szCs w:val="20"/>
    </w:rPr>
  </w:style>
  <w:style w:type="paragraph" w:styleId="TM7">
    <w:name w:val="toc 7"/>
    <w:basedOn w:val="Normal"/>
    <w:next w:val="Normal"/>
    <w:autoRedefine/>
    <w:locked/>
    <w:rsid w:val="009E390F"/>
    <w:pPr>
      <w:spacing w:after="0"/>
      <w:ind w:left="1200"/>
    </w:pPr>
    <w:rPr>
      <w:rFonts w:asciiTheme="minorHAnsi" w:hAnsiTheme="minorHAnsi" w:cstheme="minorHAnsi"/>
      <w:sz w:val="20"/>
      <w:szCs w:val="20"/>
    </w:rPr>
  </w:style>
  <w:style w:type="paragraph" w:styleId="TM8">
    <w:name w:val="toc 8"/>
    <w:basedOn w:val="Normal"/>
    <w:next w:val="Normal"/>
    <w:autoRedefine/>
    <w:locked/>
    <w:rsid w:val="009E390F"/>
    <w:pPr>
      <w:spacing w:after="0"/>
      <w:ind w:left="1440"/>
    </w:pPr>
    <w:rPr>
      <w:rFonts w:asciiTheme="minorHAnsi" w:hAnsiTheme="minorHAnsi" w:cstheme="minorHAnsi"/>
      <w:sz w:val="20"/>
      <w:szCs w:val="20"/>
    </w:rPr>
  </w:style>
  <w:style w:type="paragraph" w:styleId="TM9">
    <w:name w:val="toc 9"/>
    <w:basedOn w:val="Normal"/>
    <w:next w:val="Normal"/>
    <w:autoRedefine/>
    <w:locked/>
    <w:rsid w:val="009E390F"/>
    <w:pPr>
      <w:spacing w:after="0"/>
      <w:ind w:left="1680"/>
    </w:pPr>
    <w:rPr>
      <w:rFonts w:asciiTheme="minorHAnsi" w:hAnsiTheme="minorHAnsi" w:cstheme="minorHAnsi"/>
      <w:sz w:val="20"/>
      <w:szCs w:val="20"/>
    </w:rPr>
  </w:style>
  <w:style w:type="paragraph" w:styleId="Paragraphedeliste">
    <w:name w:val="List Paragraph"/>
    <w:basedOn w:val="Normal"/>
    <w:uiPriority w:val="34"/>
    <w:qFormat/>
    <w:rsid w:val="009A2B8E"/>
    <w:pPr>
      <w:ind w:left="720"/>
      <w:contextualSpacing/>
    </w:pPr>
  </w:style>
  <w:style w:type="paragraph" w:customStyle="1" w:styleId="Default">
    <w:name w:val="Default"/>
    <w:rsid w:val="00390211"/>
    <w:pPr>
      <w:autoSpaceDE w:val="0"/>
      <w:autoSpaceDN w:val="0"/>
      <w:adjustRightInd w:val="0"/>
    </w:pPr>
    <w:rPr>
      <w:rFonts w:ascii="Arial" w:hAnsi="Arial" w:cs="Arial"/>
      <w:color w:val="000000"/>
      <w:sz w:val="24"/>
      <w:szCs w:val="24"/>
      <w:lang w:val="fr-FR"/>
    </w:rPr>
  </w:style>
  <w:style w:type="character" w:styleId="Numrodepage">
    <w:name w:val="page number"/>
    <w:basedOn w:val="Policepardfaut"/>
    <w:uiPriority w:val="99"/>
    <w:semiHidden/>
    <w:unhideWhenUsed/>
    <w:rsid w:val="00975324"/>
  </w:style>
  <w:style w:type="character" w:customStyle="1" w:styleId="texte-courant">
    <w:name w:val="texte-courant"/>
    <w:basedOn w:val="Policepardfaut"/>
    <w:rsid w:val="00921ADF"/>
  </w:style>
  <w:style w:type="character" w:customStyle="1" w:styleId="label-z">
    <w:name w:val="label-z"/>
    <w:basedOn w:val="Policepardfaut"/>
    <w:rsid w:val="00921ADF"/>
  </w:style>
  <w:style w:type="character" w:customStyle="1" w:styleId="widthfixforlabel">
    <w:name w:val="widthfixforlabel"/>
    <w:basedOn w:val="Policepardfaut"/>
    <w:rsid w:val="00921ADF"/>
  </w:style>
  <w:style w:type="character" w:styleId="lev">
    <w:name w:val="Strong"/>
    <w:basedOn w:val="Policepardfaut"/>
    <w:qFormat/>
    <w:locked/>
    <w:rsid w:val="00B42561"/>
    <w:rPr>
      <w:rFonts w:ascii="Arial" w:hAnsi="Arial"/>
      <w:b/>
      <w:bCs/>
      <w:color w:val="2E74B5" w:themeColor="accent1" w:themeShade="BF"/>
      <w:sz w:val="24"/>
    </w:rPr>
  </w:style>
  <w:style w:type="paragraph" w:styleId="NormalWeb">
    <w:name w:val="Normal (Web)"/>
    <w:basedOn w:val="Normal"/>
    <w:uiPriority w:val="99"/>
    <w:unhideWhenUsed/>
    <w:rsid w:val="000C5144"/>
    <w:rPr>
      <w:rFonts w:ascii="Times New Roman" w:hAnsi="Times New Roman"/>
      <w:szCs w:val="24"/>
      <w:lang w:eastAsia="fr-CA"/>
    </w:rPr>
  </w:style>
  <w:style w:type="character" w:customStyle="1" w:styleId="NormalArialCar">
    <w:name w:val="Normal Arial Car"/>
    <w:basedOn w:val="Policepardfaut"/>
    <w:link w:val="NormalArial"/>
    <w:rsid w:val="00975ADB"/>
    <w:rPr>
      <w:rFonts w:ascii="Arial"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5823">
      <w:bodyDiv w:val="1"/>
      <w:marLeft w:val="0"/>
      <w:marRight w:val="0"/>
      <w:marTop w:val="0"/>
      <w:marBottom w:val="0"/>
      <w:divBdr>
        <w:top w:val="none" w:sz="0" w:space="0" w:color="auto"/>
        <w:left w:val="none" w:sz="0" w:space="0" w:color="auto"/>
        <w:bottom w:val="none" w:sz="0" w:space="0" w:color="auto"/>
        <w:right w:val="none" w:sz="0" w:space="0" w:color="auto"/>
      </w:divBdr>
    </w:div>
    <w:div w:id="15816623">
      <w:bodyDiv w:val="1"/>
      <w:marLeft w:val="0"/>
      <w:marRight w:val="0"/>
      <w:marTop w:val="0"/>
      <w:marBottom w:val="0"/>
      <w:divBdr>
        <w:top w:val="none" w:sz="0" w:space="0" w:color="auto"/>
        <w:left w:val="none" w:sz="0" w:space="0" w:color="auto"/>
        <w:bottom w:val="none" w:sz="0" w:space="0" w:color="auto"/>
        <w:right w:val="none" w:sz="0" w:space="0" w:color="auto"/>
      </w:divBdr>
    </w:div>
    <w:div w:id="46687863">
      <w:bodyDiv w:val="1"/>
      <w:marLeft w:val="0"/>
      <w:marRight w:val="0"/>
      <w:marTop w:val="0"/>
      <w:marBottom w:val="0"/>
      <w:divBdr>
        <w:top w:val="none" w:sz="0" w:space="0" w:color="auto"/>
        <w:left w:val="none" w:sz="0" w:space="0" w:color="auto"/>
        <w:bottom w:val="none" w:sz="0" w:space="0" w:color="auto"/>
        <w:right w:val="none" w:sz="0" w:space="0" w:color="auto"/>
      </w:divBdr>
    </w:div>
    <w:div w:id="73405612">
      <w:bodyDiv w:val="1"/>
      <w:marLeft w:val="0"/>
      <w:marRight w:val="0"/>
      <w:marTop w:val="0"/>
      <w:marBottom w:val="0"/>
      <w:divBdr>
        <w:top w:val="none" w:sz="0" w:space="0" w:color="auto"/>
        <w:left w:val="none" w:sz="0" w:space="0" w:color="auto"/>
        <w:bottom w:val="none" w:sz="0" w:space="0" w:color="auto"/>
        <w:right w:val="none" w:sz="0" w:space="0" w:color="auto"/>
      </w:divBdr>
    </w:div>
    <w:div w:id="81076636">
      <w:bodyDiv w:val="1"/>
      <w:marLeft w:val="0"/>
      <w:marRight w:val="0"/>
      <w:marTop w:val="0"/>
      <w:marBottom w:val="0"/>
      <w:divBdr>
        <w:top w:val="none" w:sz="0" w:space="0" w:color="auto"/>
        <w:left w:val="none" w:sz="0" w:space="0" w:color="auto"/>
        <w:bottom w:val="none" w:sz="0" w:space="0" w:color="auto"/>
        <w:right w:val="none" w:sz="0" w:space="0" w:color="auto"/>
      </w:divBdr>
    </w:div>
    <w:div w:id="155995996">
      <w:bodyDiv w:val="1"/>
      <w:marLeft w:val="0"/>
      <w:marRight w:val="0"/>
      <w:marTop w:val="0"/>
      <w:marBottom w:val="0"/>
      <w:divBdr>
        <w:top w:val="none" w:sz="0" w:space="0" w:color="auto"/>
        <w:left w:val="none" w:sz="0" w:space="0" w:color="auto"/>
        <w:bottom w:val="none" w:sz="0" w:space="0" w:color="auto"/>
        <w:right w:val="none" w:sz="0" w:space="0" w:color="auto"/>
      </w:divBdr>
    </w:div>
    <w:div w:id="163907411">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265618045">
      <w:bodyDiv w:val="1"/>
      <w:marLeft w:val="0"/>
      <w:marRight w:val="0"/>
      <w:marTop w:val="0"/>
      <w:marBottom w:val="0"/>
      <w:divBdr>
        <w:top w:val="none" w:sz="0" w:space="0" w:color="auto"/>
        <w:left w:val="none" w:sz="0" w:space="0" w:color="auto"/>
        <w:bottom w:val="none" w:sz="0" w:space="0" w:color="auto"/>
        <w:right w:val="none" w:sz="0" w:space="0" w:color="auto"/>
      </w:divBdr>
    </w:div>
    <w:div w:id="272447848">
      <w:bodyDiv w:val="1"/>
      <w:marLeft w:val="0"/>
      <w:marRight w:val="0"/>
      <w:marTop w:val="0"/>
      <w:marBottom w:val="0"/>
      <w:divBdr>
        <w:top w:val="none" w:sz="0" w:space="0" w:color="auto"/>
        <w:left w:val="none" w:sz="0" w:space="0" w:color="auto"/>
        <w:bottom w:val="none" w:sz="0" w:space="0" w:color="auto"/>
        <w:right w:val="none" w:sz="0" w:space="0" w:color="auto"/>
      </w:divBdr>
    </w:div>
    <w:div w:id="274288923">
      <w:bodyDiv w:val="1"/>
      <w:marLeft w:val="0"/>
      <w:marRight w:val="0"/>
      <w:marTop w:val="0"/>
      <w:marBottom w:val="0"/>
      <w:divBdr>
        <w:top w:val="none" w:sz="0" w:space="0" w:color="auto"/>
        <w:left w:val="none" w:sz="0" w:space="0" w:color="auto"/>
        <w:bottom w:val="none" w:sz="0" w:space="0" w:color="auto"/>
        <w:right w:val="none" w:sz="0" w:space="0" w:color="auto"/>
      </w:divBdr>
    </w:div>
    <w:div w:id="278922433">
      <w:bodyDiv w:val="1"/>
      <w:marLeft w:val="0"/>
      <w:marRight w:val="0"/>
      <w:marTop w:val="0"/>
      <w:marBottom w:val="0"/>
      <w:divBdr>
        <w:top w:val="none" w:sz="0" w:space="0" w:color="auto"/>
        <w:left w:val="none" w:sz="0" w:space="0" w:color="auto"/>
        <w:bottom w:val="none" w:sz="0" w:space="0" w:color="auto"/>
        <w:right w:val="none" w:sz="0" w:space="0" w:color="auto"/>
      </w:divBdr>
    </w:div>
    <w:div w:id="337924230">
      <w:bodyDiv w:val="1"/>
      <w:marLeft w:val="0"/>
      <w:marRight w:val="0"/>
      <w:marTop w:val="0"/>
      <w:marBottom w:val="0"/>
      <w:divBdr>
        <w:top w:val="none" w:sz="0" w:space="0" w:color="auto"/>
        <w:left w:val="none" w:sz="0" w:space="0" w:color="auto"/>
        <w:bottom w:val="none" w:sz="0" w:space="0" w:color="auto"/>
        <w:right w:val="none" w:sz="0" w:space="0" w:color="auto"/>
      </w:divBdr>
    </w:div>
    <w:div w:id="411466199">
      <w:bodyDiv w:val="1"/>
      <w:marLeft w:val="0"/>
      <w:marRight w:val="0"/>
      <w:marTop w:val="0"/>
      <w:marBottom w:val="0"/>
      <w:divBdr>
        <w:top w:val="none" w:sz="0" w:space="0" w:color="auto"/>
        <w:left w:val="none" w:sz="0" w:space="0" w:color="auto"/>
        <w:bottom w:val="none" w:sz="0" w:space="0" w:color="auto"/>
        <w:right w:val="none" w:sz="0" w:space="0" w:color="auto"/>
      </w:divBdr>
    </w:div>
    <w:div w:id="439643539">
      <w:bodyDiv w:val="1"/>
      <w:marLeft w:val="0"/>
      <w:marRight w:val="0"/>
      <w:marTop w:val="0"/>
      <w:marBottom w:val="0"/>
      <w:divBdr>
        <w:top w:val="none" w:sz="0" w:space="0" w:color="auto"/>
        <w:left w:val="none" w:sz="0" w:space="0" w:color="auto"/>
        <w:bottom w:val="none" w:sz="0" w:space="0" w:color="auto"/>
        <w:right w:val="none" w:sz="0" w:space="0" w:color="auto"/>
      </w:divBdr>
    </w:div>
    <w:div w:id="551817101">
      <w:bodyDiv w:val="1"/>
      <w:marLeft w:val="0"/>
      <w:marRight w:val="0"/>
      <w:marTop w:val="0"/>
      <w:marBottom w:val="0"/>
      <w:divBdr>
        <w:top w:val="none" w:sz="0" w:space="0" w:color="auto"/>
        <w:left w:val="none" w:sz="0" w:space="0" w:color="auto"/>
        <w:bottom w:val="none" w:sz="0" w:space="0" w:color="auto"/>
        <w:right w:val="none" w:sz="0" w:space="0" w:color="auto"/>
      </w:divBdr>
    </w:div>
    <w:div w:id="572204543">
      <w:bodyDiv w:val="1"/>
      <w:marLeft w:val="0"/>
      <w:marRight w:val="0"/>
      <w:marTop w:val="0"/>
      <w:marBottom w:val="0"/>
      <w:divBdr>
        <w:top w:val="none" w:sz="0" w:space="0" w:color="auto"/>
        <w:left w:val="none" w:sz="0" w:space="0" w:color="auto"/>
        <w:bottom w:val="none" w:sz="0" w:space="0" w:color="auto"/>
        <w:right w:val="none" w:sz="0" w:space="0" w:color="auto"/>
      </w:divBdr>
    </w:div>
    <w:div w:id="579801421">
      <w:bodyDiv w:val="1"/>
      <w:marLeft w:val="0"/>
      <w:marRight w:val="0"/>
      <w:marTop w:val="0"/>
      <w:marBottom w:val="0"/>
      <w:divBdr>
        <w:top w:val="none" w:sz="0" w:space="0" w:color="auto"/>
        <w:left w:val="none" w:sz="0" w:space="0" w:color="auto"/>
        <w:bottom w:val="none" w:sz="0" w:space="0" w:color="auto"/>
        <w:right w:val="none" w:sz="0" w:space="0" w:color="auto"/>
      </w:divBdr>
    </w:div>
    <w:div w:id="584849014">
      <w:bodyDiv w:val="1"/>
      <w:marLeft w:val="0"/>
      <w:marRight w:val="0"/>
      <w:marTop w:val="0"/>
      <w:marBottom w:val="0"/>
      <w:divBdr>
        <w:top w:val="none" w:sz="0" w:space="0" w:color="auto"/>
        <w:left w:val="none" w:sz="0" w:space="0" w:color="auto"/>
        <w:bottom w:val="none" w:sz="0" w:space="0" w:color="auto"/>
        <w:right w:val="none" w:sz="0" w:space="0" w:color="auto"/>
      </w:divBdr>
    </w:div>
    <w:div w:id="602763042">
      <w:bodyDiv w:val="1"/>
      <w:marLeft w:val="0"/>
      <w:marRight w:val="0"/>
      <w:marTop w:val="0"/>
      <w:marBottom w:val="0"/>
      <w:divBdr>
        <w:top w:val="none" w:sz="0" w:space="0" w:color="auto"/>
        <w:left w:val="none" w:sz="0" w:space="0" w:color="auto"/>
        <w:bottom w:val="none" w:sz="0" w:space="0" w:color="auto"/>
        <w:right w:val="none" w:sz="0" w:space="0" w:color="auto"/>
      </w:divBdr>
    </w:div>
    <w:div w:id="625038741">
      <w:bodyDiv w:val="1"/>
      <w:marLeft w:val="0"/>
      <w:marRight w:val="0"/>
      <w:marTop w:val="0"/>
      <w:marBottom w:val="0"/>
      <w:divBdr>
        <w:top w:val="none" w:sz="0" w:space="0" w:color="auto"/>
        <w:left w:val="none" w:sz="0" w:space="0" w:color="auto"/>
        <w:bottom w:val="none" w:sz="0" w:space="0" w:color="auto"/>
        <w:right w:val="none" w:sz="0" w:space="0" w:color="auto"/>
      </w:divBdr>
    </w:div>
    <w:div w:id="674915636">
      <w:bodyDiv w:val="1"/>
      <w:marLeft w:val="0"/>
      <w:marRight w:val="0"/>
      <w:marTop w:val="0"/>
      <w:marBottom w:val="0"/>
      <w:divBdr>
        <w:top w:val="none" w:sz="0" w:space="0" w:color="auto"/>
        <w:left w:val="none" w:sz="0" w:space="0" w:color="auto"/>
        <w:bottom w:val="none" w:sz="0" w:space="0" w:color="auto"/>
        <w:right w:val="none" w:sz="0" w:space="0" w:color="auto"/>
      </w:divBdr>
    </w:div>
    <w:div w:id="685446006">
      <w:bodyDiv w:val="1"/>
      <w:marLeft w:val="0"/>
      <w:marRight w:val="0"/>
      <w:marTop w:val="0"/>
      <w:marBottom w:val="0"/>
      <w:divBdr>
        <w:top w:val="none" w:sz="0" w:space="0" w:color="auto"/>
        <w:left w:val="none" w:sz="0" w:space="0" w:color="auto"/>
        <w:bottom w:val="none" w:sz="0" w:space="0" w:color="auto"/>
        <w:right w:val="none" w:sz="0" w:space="0" w:color="auto"/>
      </w:divBdr>
    </w:div>
    <w:div w:id="692342600">
      <w:bodyDiv w:val="1"/>
      <w:marLeft w:val="0"/>
      <w:marRight w:val="0"/>
      <w:marTop w:val="0"/>
      <w:marBottom w:val="0"/>
      <w:divBdr>
        <w:top w:val="none" w:sz="0" w:space="0" w:color="auto"/>
        <w:left w:val="none" w:sz="0" w:space="0" w:color="auto"/>
        <w:bottom w:val="none" w:sz="0" w:space="0" w:color="auto"/>
        <w:right w:val="none" w:sz="0" w:space="0" w:color="auto"/>
      </w:divBdr>
    </w:div>
    <w:div w:id="714353411">
      <w:bodyDiv w:val="1"/>
      <w:marLeft w:val="0"/>
      <w:marRight w:val="0"/>
      <w:marTop w:val="0"/>
      <w:marBottom w:val="0"/>
      <w:divBdr>
        <w:top w:val="none" w:sz="0" w:space="0" w:color="auto"/>
        <w:left w:val="none" w:sz="0" w:space="0" w:color="auto"/>
        <w:bottom w:val="none" w:sz="0" w:space="0" w:color="auto"/>
        <w:right w:val="none" w:sz="0" w:space="0" w:color="auto"/>
      </w:divBdr>
    </w:div>
    <w:div w:id="719593905">
      <w:bodyDiv w:val="1"/>
      <w:marLeft w:val="0"/>
      <w:marRight w:val="0"/>
      <w:marTop w:val="0"/>
      <w:marBottom w:val="0"/>
      <w:divBdr>
        <w:top w:val="none" w:sz="0" w:space="0" w:color="auto"/>
        <w:left w:val="none" w:sz="0" w:space="0" w:color="auto"/>
        <w:bottom w:val="none" w:sz="0" w:space="0" w:color="auto"/>
        <w:right w:val="none" w:sz="0" w:space="0" w:color="auto"/>
      </w:divBdr>
    </w:div>
    <w:div w:id="722412983">
      <w:bodyDiv w:val="1"/>
      <w:marLeft w:val="0"/>
      <w:marRight w:val="0"/>
      <w:marTop w:val="0"/>
      <w:marBottom w:val="0"/>
      <w:divBdr>
        <w:top w:val="none" w:sz="0" w:space="0" w:color="auto"/>
        <w:left w:val="none" w:sz="0" w:space="0" w:color="auto"/>
        <w:bottom w:val="none" w:sz="0" w:space="0" w:color="auto"/>
        <w:right w:val="none" w:sz="0" w:space="0" w:color="auto"/>
      </w:divBdr>
    </w:div>
    <w:div w:id="733118209">
      <w:bodyDiv w:val="1"/>
      <w:marLeft w:val="0"/>
      <w:marRight w:val="0"/>
      <w:marTop w:val="0"/>
      <w:marBottom w:val="0"/>
      <w:divBdr>
        <w:top w:val="none" w:sz="0" w:space="0" w:color="auto"/>
        <w:left w:val="none" w:sz="0" w:space="0" w:color="auto"/>
        <w:bottom w:val="none" w:sz="0" w:space="0" w:color="auto"/>
        <w:right w:val="none" w:sz="0" w:space="0" w:color="auto"/>
      </w:divBdr>
    </w:div>
    <w:div w:id="735206819">
      <w:bodyDiv w:val="1"/>
      <w:marLeft w:val="0"/>
      <w:marRight w:val="0"/>
      <w:marTop w:val="0"/>
      <w:marBottom w:val="0"/>
      <w:divBdr>
        <w:top w:val="none" w:sz="0" w:space="0" w:color="auto"/>
        <w:left w:val="none" w:sz="0" w:space="0" w:color="auto"/>
        <w:bottom w:val="none" w:sz="0" w:space="0" w:color="auto"/>
        <w:right w:val="none" w:sz="0" w:space="0" w:color="auto"/>
      </w:divBdr>
    </w:div>
    <w:div w:id="747843057">
      <w:bodyDiv w:val="1"/>
      <w:marLeft w:val="0"/>
      <w:marRight w:val="0"/>
      <w:marTop w:val="0"/>
      <w:marBottom w:val="0"/>
      <w:divBdr>
        <w:top w:val="none" w:sz="0" w:space="0" w:color="auto"/>
        <w:left w:val="none" w:sz="0" w:space="0" w:color="auto"/>
        <w:bottom w:val="none" w:sz="0" w:space="0" w:color="auto"/>
        <w:right w:val="none" w:sz="0" w:space="0" w:color="auto"/>
      </w:divBdr>
    </w:div>
    <w:div w:id="758410976">
      <w:bodyDiv w:val="1"/>
      <w:marLeft w:val="0"/>
      <w:marRight w:val="0"/>
      <w:marTop w:val="0"/>
      <w:marBottom w:val="0"/>
      <w:divBdr>
        <w:top w:val="none" w:sz="0" w:space="0" w:color="auto"/>
        <w:left w:val="none" w:sz="0" w:space="0" w:color="auto"/>
        <w:bottom w:val="none" w:sz="0" w:space="0" w:color="auto"/>
        <w:right w:val="none" w:sz="0" w:space="0" w:color="auto"/>
      </w:divBdr>
    </w:div>
    <w:div w:id="781729954">
      <w:bodyDiv w:val="1"/>
      <w:marLeft w:val="0"/>
      <w:marRight w:val="0"/>
      <w:marTop w:val="0"/>
      <w:marBottom w:val="0"/>
      <w:divBdr>
        <w:top w:val="none" w:sz="0" w:space="0" w:color="auto"/>
        <w:left w:val="none" w:sz="0" w:space="0" w:color="auto"/>
        <w:bottom w:val="none" w:sz="0" w:space="0" w:color="auto"/>
        <w:right w:val="none" w:sz="0" w:space="0" w:color="auto"/>
      </w:divBdr>
    </w:div>
    <w:div w:id="787547620">
      <w:bodyDiv w:val="1"/>
      <w:marLeft w:val="0"/>
      <w:marRight w:val="0"/>
      <w:marTop w:val="0"/>
      <w:marBottom w:val="0"/>
      <w:divBdr>
        <w:top w:val="none" w:sz="0" w:space="0" w:color="auto"/>
        <w:left w:val="none" w:sz="0" w:space="0" w:color="auto"/>
        <w:bottom w:val="none" w:sz="0" w:space="0" w:color="auto"/>
        <w:right w:val="none" w:sz="0" w:space="0" w:color="auto"/>
      </w:divBdr>
    </w:div>
    <w:div w:id="808204055">
      <w:bodyDiv w:val="1"/>
      <w:marLeft w:val="0"/>
      <w:marRight w:val="0"/>
      <w:marTop w:val="0"/>
      <w:marBottom w:val="0"/>
      <w:divBdr>
        <w:top w:val="none" w:sz="0" w:space="0" w:color="auto"/>
        <w:left w:val="none" w:sz="0" w:space="0" w:color="auto"/>
        <w:bottom w:val="none" w:sz="0" w:space="0" w:color="auto"/>
        <w:right w:val="none" w:sz="0" w:space="0" w:color="auto"/>
      </w:divBdr>
    </w:div>
    <w:div w:id="809639313">
      <w:bodyDiv w:val="1"/>
      <w:marLeft w:val="0"/>
      <w:marRight w:val="0"/>
      <w:marTop w:val="0"/>
      <w:marBottom w:val="0"/>
      <w:divBdr>
        <w:top w:val="none" w:sz="0" w:space="0" w:color="auto"/>
        <w:left w:val="none" w:sz="0" w:space="0" w:color="auto"/>
        <w:bottom w:val="none" w:sz="0" w:space="0" w:color="auto"/>
        <w:right w:val="none" w:sz="0" w:space="0" w:color="auto"/>
      </w:divBdr>
    </w:div>
    <w:div w:id="970524286">
      <w:bodyDiv w:val="1"/>
      <w:marLeft w:val="0"/>
      <w:marRight w:val="0"/>
      <w:marTop w:val="0"/>
      <w:marBottom w:val="0"/>
      <w:divBdr>
        <w:top w:val="none" w:sz="0" w:space="0" w:color="auto"/>
        <w:left w:val="none" w:sz="0" w:space="0" w:color="auto"/>
        <w:bottom w:val="none" w:sz="0" w:space="0" w:color="auto"/>
        <w:right w:val="none" w:sz="0" w:space="0" w:color="auto"/>
      </w:divBdr>
    </w:div>
    <w:div w:id="993024395">
      <w:bodyDiv w:val="1"/>
      <w:marLeft w:val="0"/>
      <w:marRight w:val="0"/>
      <w:marTop w:val="0"/>
      <w:marBottom w:val="0"/>
      <w:divBdr>
        <w:top w:val="none" w:sz="0" w:space="0" w:color="auto"/>
        <w:left w:val="none" w:sz="0" w:space="0" w:color="auto"/>
        <w:bottom w:val="none" w:sz="0" w:space="0" w:color="auto"/>
        <w:right w:val="none" w:sz="0" w:space="0" w:color="auto"/>
      </w:divBdr>
    </w:div>
    <w:div w:id="1006254187">
      <w:bodyDiv w:val="1"/>
      <w:marLeft w:val="0"/>
      <w:marRight w:val="0"/>
      <w:marTop w:val="0"/>
      <w:marBottom w:val="0"/>
      <w:divBdr>
        <w:top w:val="none" w:sz="0" w:space="0" w:color="auto"/>
        <w:left w:val="none" w:sz="0" w:space="0" w:color="auto"/>
        <w:bottom w:val="none" w:sz="0" w:space="0" w:color="auto"/>
        <w:right w:val="none" w:sz="0" w:space="0" w:color="auto"/>
      </w:divBdr>
    </w:div>
    <w:div w:id="1014185200">
      <w:bodyDiv w:val="1"/>
      <w:marLeft w:val="0"/>
      <w:marRight w:val="0"/>
      <w:marTop w:val="0"/>
      <w:marBottom w:val="0"/>
      <w:divBdr>
        <w:top w:val="none" w:sz="0" w:space="0" w:color="auto"/>
        <w:left w:val="none" w:sz="0" w:space="0" w:color="auto"/>
        <w:bottom w:val="none" w:sz="0" w:space="0" w:color="auto"/>
        <w:right w:val="none" w:sz="0" w:space="0" w:color="auto"/>
      </w:divBdr>
    </w:div>
    <w:div w:id="1026641402">
      <w:bodyDiv w:val="1"/>
      <w:marLeft w:val="0"/>
      <w:marRight w:val="0"/>
      <w:marTop w:val="0"/>
      <w:marBottom w:val="0"/>
      <w:divBdr>
        <w:top w:val="none" w:sz="0" w:space="0" w:color="auto"/>
        <w:left w:val="none" w:sz="0" w:space="0" w:color="auto"/>
        <w:bottom w:val="none" w:sz="0" w:space="0" w:color="auto"/>
        <w:right w:val="none" w:sz="0" w:space="0" w:color="auto"/>
      </w:divBdr>
    </w:div>
    <w:div w:id="1094125975">
      <w:bodyDiv w:val="1"/>
      <w:marLeft w:val="0"/>
      <w:marRight w:val="0"/>
      <w:marTop w:val="0"/>
      <w:marBottom w:val="0"/>
      <w:divBdr>
        <w:top w:val="none" w:sz="0" w:space="0" w:color="auto"/>
        <w:left w:val="none" w:sz="0" w:space="0" w:color="auto"/>
        <w:bottom w:val="none" w:sz="0" w:space="0" w:color="auto"/>
        <w:right w:val="none" w:sz="0" w:space="0" w:color="auto"/>
      </w:divBdr>
    </w:div>
    <w:div w:id="1123496984">
      <w:bodyDiv w:val="1"/>
      <w:marLeft w:val="0"/>
      <w:marRight w:val="0"/>
      <w:marTop w:val="0"/>
      <w:marBottom w:val="0"/>
      <w:divBdr>
        <w:top w:val="none" w:sz="0" w:space="0" w:color="auto"/>
        <w:left w:val="none" w:sz="0" w:space="0" w:color="auto"/>
        <w:bottom w:val="none" w:sz="0" w:space="0" w:color="auto"/>
        <w:right w:val="none" w:sz="0" w:space="0" w:color="auto"/>
      </w:divBdr>
    </w:div>
    <w:div w:id="1141382557">
      <w:bodyDiv w:val="1"/>
      <w:marLeft w:val="0"/>
      <w:marRight w:val="0"/>
      <w:marTop w:val="0"/>
      <w:marBottom w:val="0"/>
      <w:divBdr>
        <w:top w:val="none" w:sz="0" w:space="0" w:color="auto"/>
        <w:left w:val="none" w:sz="0" w:space="0" w:color="auto"/>
        <w:bottom w:val="none" w:sz="0" w:space="0" w:color="auto"/>
        <w:right w:val="none" w:sz="0" w:space="0" w:color="auto"/>
      </w:divBdr>
    </w:div>
    <w:div w:id="1153370070">
      <w:bodyDiv w:val="1"/>
      <w:marLeft w:val="0"/>
      <w:marRight w:val="0"/>
      <w:marTop w:val="0"/>
      <w:marBottom w:val="0"/>
      <w:divBdr>
        <w:top w:val="none" w:sz="0" w:space="0" w:color="auto"/>
        <w:left w:val="none" w:sz="0" w:space="0" w:color="auto"/>
        <w:bottom w:val="none" w:sz="0" w:space="0" w:color="auto"/>
        <w:right w:val="none" w:sz="0" w:space="0" w:color="auto"/>
      </w:divBdr>
    </w:div>
    <w:div w:id="1191214566">
      <w:bodyDiv w:val="1"/>
      <w:marLeft w:val="0"/>
      <w:marRight w:val="0"/>
      <w:marTop w:val="0"/>
      <w:marBottom w:val="0"/>
      <w:divBdr>
        <w:top w:val="none" w:sz="0" w:space="0" w:color="auto"/>
        <w:left w:val="none" w:sz="0" w:space="0" w:color="auto"/>
        <w:bottom w:val="none" w:sz="0" w:space="0" w:color="auto"/>
        <w:right w:val="none" w:sz="0" w:space="0" w:color="auto"/>
      </w:divBdr>
    </w:div>
    <w:div w:id="1208571876">
      <w:bodyDiv w:val="1"/>
      <w:marLeft w:val="0"/>
      <w:marRight w:val="0"/>
      <w:marTop w:val="0"/>
      <w:marBottom w:val="0"/>
      <w:divBdr>
        <w:top w:val="none" w:sz="0" w:space="0" w:color="auto"/>
        <w:left w:val="none" w:sz="0" w:space="0" w:color="auto"/>
        <w:bottom w:val="none" w:sz="0" w:space="0" w:color="auto"/>
        <w:right w:val="none" w:sz="0" w:space="0" w:color="auto"/>
      </w:divBdr>
      <w:divsChild>
        <w:div w:id="188501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6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7620">
      <w:bodyDiv w:val="1"/>
      <w:marLeft w:val="0"/>
      <w:marRight w:val="0"/>
      <w:marTop w:val="0"/>
      <w:marBottom w:val="0"/>
      <w:divBdr>
        <w:top w:val="none" w:sz="0" w:space="0" w:color="auto"/>
        <w:left w:val="none" w:sz="0" w:space="0" w:color="auto"/>
        <w:bottom w:val="none" w:sz="0" w:space="0" w:color="auto"/>
        <w:right w:val="none" w:sz="0" w:space="0" w:color="auto"/>
      </w:divBdr>
    </w:div>
    <w:div w:id="1245797773">
      <w:bodyDiv w:val="1"/>
      <w:marLeft w:val="0"/>
      <w:marRight w:val="0"/>
      <w:marTop w:val="0"/>
      <w:marBottom w:val="0"/>
      <w:divBdr>
        <w:top w:val="none" w:sz="0" w:space="0" w:color="auto"/>
        <w:left w:val="none" w:sz="0" w:space="0" w:color="auto"/>
        <w:bottom w:val="none" w:sz="0" w:space="0" w:color="auto"/>
        <w:right w:val="none" w:sz="0" w:space="0" w:color="auto"/>
      </w:divBdr>
      <w:divsChild>
        <w:div w:id="1825470904">
          <w:marLeft w:val="0"/>
          <w:marRight w:val="0"/>
          <w:marTop w:val="219"/>
          <w:marBottom w:val="0"/>
          <w:divBdr>
            <w:top w:val="none" w:sz="0" w:space="0" w:color="auto"/>
            <w:left w:val="none" w:sz="0" w:space="0" w:color="auto"/>
            <w:bottom w:val="none" w:sz="0" w:space="0" w:color="auto"/>
            <w:right w:val="none" w:sz="0" w:space="0" w:color="auto"/>
          </w:divBdr>
        </w:div>
        <w:div w:id="1007706831">
          <w:marLeft w:val="0"/>
          <w:marRight w:val="0"/>
          <w:marTop w:val="219"/>
          <w:marBottom w:val="0"/>
          <w:divBdr>
            <w:top w:val="none" w:sz="0" w:space="0" w:color="auto"/>
            <w:left w:val="none" w:sz="0" w:space="0" w:color="auto"/>
            <w:bottom w:val="none" w:sz="0" w:space="0" w:color="auto"/>
            <w:right w:val="none" w:sz="0" w:space="0" w:color="auto"/>
          </w:divBdr>
        </w:div>
        <w:div w:id="1323464487">
          <w:marLeft w:val="0"/>
          <w:marRight w:val="0"/>
          <w:marTop w:val="219"/>
          <w:marBottom w:val="0"/>
          <w:divBdr>
            <w:top w:val="none" w:sz="0" w:space="0" w:color="auto"/>
            <w:left w:val="none" w:sz="0" w:space="0" w:color="auto"/>
            <w:bottom w:val="none" w:sz="0" w:space="0" w:color="auto"/>
            <w:right w:val="none" w:sz="0" w:space="0" w:color="auto"/>
          </w:divBdr>
        </w:div>
      </w:divsChild>
    </w:div>
    <w:div w:id="1278683581">
      <w:bodyDiv w:val="1"/>
      <w:marLeft w:val="0"/>
      <w:marRight w:val="0"/>
      <w:marTop w:val="0"/>
      <w:marBottom w:val="0"/>
      <w:divBdr>
        <w:top w:val="none" w:sz="0" w:space="0" w:color="auto"/>
        <w:left w:val="none" w:sz="0" w:space="0" w:color="auto"/>
        <w:bottom w:val="none" w:sz="0" w:space="0" w:color="auto"/>
        <w:right w:val="none" w:sz="0" w:space="0" w:color="auto"/>
      </w:divBdr>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310669218">
      <w:bodyDiv w:val="1"/>
      <w:marLeft w:val="0"/>
      <w:marRight w:val="0"/>
      <w:marTop w:val="0"/>
      <w:marBottom w:val="0"/>
      <w:divBdr>
        <w:top w:val="none" w:sz="0" w:space="0" w:color="auto"/>
        <w:left w:val="none" w:sz="0" w:space="0" w:color="auto"/>
        <w:bottom w:val="none" w:sz="0" w:space="0" w:color="auto"/>
        <w:right w:val="none" w:sz="0" w:space="0" w:color="auto"/>
      </w:divBdr>
    </w:div>
    <w:div w:id="1318537937">
      <w:bodyDiv w:val="1"/>
      <w:marLeft w:val="0"/>
      <w:marRight w:val="0"/>
      <w:marTop w:val="0"/>
      <w:marBottom w:val="0"/>
      <w:divBdr>
        <w:top w:val="none" w:sz="0" w:space="0" w:color="auto"/>
        <w:left w:val="none" w:sz="0" w:space="0" w:color="auto"/>
        <w:bottom w:val="none" w:sz="0" w:space="0" w:color="auto"/>
        <w:right w:val="none" w:sz="0" w:space="0" w:color="auto"/>
      </w:divBdr>
    </w:div>
    <w:div w:id="1333220215">
      <w:bodyDiv w:val="1"/>
      <w:marLeft w:val="0"/>
      <w:marRight w:val="0"/>
      <w:marTop w:val="0"/>
      <w:marBottom w:val="0"/>
      <w:divBdr>
        <w:top w:val="none" w:sz="0" w:space="0" w:color="auto"/>
        <w:left w:val="none" w:sz="0" w:space="0" w:color="auto"/>
        <w:bottom w:val="none" w:sz="0" w:space="0" w:color="auto"/>
        <w:right w:val="none" w:sz="0" w:space="0" w:color="auto"/>
      </w:divBdr>
    </w:div>
    <w:div w:id="1337852847">
      <w:bodyDiv w:val="1"/>
      <w:marLeft w:val="0"/>
      <w:marRight w:val="0"/>
      <w:marTop w:val="0"/>
      <w:marBottom w:val="0"/>
      <w:divBdr>
        <w:top w:val="none" w:sz="0" w:space="0" w:color="auto"/>
        <w:left w:val="none" w:sz="0" w:space="0" w:color="auto"/>
        <w:bottom w:val="none" w:sz="0" w:space="0" w:color="auto"/>
        <w:right w:val="none" w:sz="0" w:space="0" w:color="auto"/>
      </w:divBdr>
    </w:div>
    <w:div w:id="1366902445">
      <w:bodyDiv w:val="1"/>
      <w:marLeft w:val="0"/>
      <w:marRight w:val="0"/>
      <w:marTop w:val="0"/>
      <w:marBottom w:val="0"/>
      <w:divBdr>
        <w:top w:val="none" w:sz="0" w:space="0" w:color="auto"/>
        <w:left w:val="none" w:sz="0" w:space="0" w:color="auto"/>
        <w:bottom w:val="none" w:sz="0" w:space="0" w:color="auto"/>
        <w:right w:val="none" w:sz="0" w:space="0" w:color="auto"/>
      </w:divBdr>
    </w:div>
    <w:div w:id="1512640374">
      <w:bodyDiv w:val="1"/>
      <w:marLeft w:val="0"/>
      <w:marRight w:val="0"/>
      <w:marTop w:val="0"/>
      <w:marBottom w:val="0"/>
      <w:divBdr>
        <w:top w:val="none" w:sz="0" w:space="0" w:color="auto"/>
        <w:left w:val="none" w:sz="0" w:space="0" w:color="auto"/>
        <w:bottom w:val="none" w:sz="0" w:space="0" w:color="auto"/>
        <w:right w:val="none" w:sz="0" w:space="0" w:color="auto"/>
      </w:divBdr>
    </w:div>
    <w:div w:id="1631548370">
      <w:bodyDiv w:val="1"/>
      <w:marLeft w:val="0"/>
      <w:marRight w:val="0"/>
      <w:marTop w:val="0"/>
      <w:marBottom w:val="0"/>
      <w:divBdr>
        <w:top w:val="none" w:sz="0" w:space="0" w:color="auto"/>
        <w:left w:val="none" w:sz="0" w:space="0" w:color="auto"/>
        <w:bottom w:val="none" w:sz="0" w:space="0" w:color="auto"/>
        <w:right w:val="none" w:sz="0" w:space="0" w:color="auto"/>
      </w:divBdr>
    </w:div>
    <w:div w:id="1646811981">
      <w:bodyDiv w:val="1"/>
      <w:marLeft w:val="0"/>
      <w:marRight w:val="0"/>
      <w:marTop w:val="0"/>
      <w:marBottom w:val="0"/>
      <w:divBdr>
        <w:top w:val="none" w:sz="0" w:space="0" w:color="auto"/>
        <w:left w:val="none" w:sz="0" w:space="0" w:color="auto"/>
        <w:bottom w:val="none" w:sz="0" w:space="0" w:color="auto"/>
        <w:right w:val="none" w:sz="0" w:space="0" w:color="auto"/>
      </w:divBdr>
    </w:div>
    <w:div w:id="1650744180">
      <w:bodyDiv w:val="1"/>
      <w:marLeft w:val="0"/>
      <w:marRight w:val="0"/>
      <w:marTop w:val="0"/>
      <w:marBottom w:val="0"/>
      <w:divBdr>
        <w:top w:val="none" w:sz="0" w:space="0" w:color="auto"/>
        <w:left w:val="none" w:sz="0" w:space="0" w:color="auto"/>
        <w:bottom w:val="none" w:sz="0" w:space="0" w:color="auto"/>
        <w:right w:val="none" w:sz="0" w:space="0" w:color="auto"/>
      </w:divBdr>
    </w:div>
    <w:div w:id="1672096486">
      <w:bodyDiv w:val="1"/>
      <w:marLeft w:val="0"/>
      <w:marRight w:val="0"/>
      <w:marTop w:val="0"/>
      <w:marBottom w:val="0"/>
      <w:divBdr>
        <w:top w:val="none" w:sz="0" w:space="0" w:color="auto"/>
        <w:left w:val="none" w:sz="0" w:space="0" w:color="auto"/>
        <w:bottom w:val="none" w:sz="0" w:space="0" w:color="auto"/>
        <w:right w:val="none" w:sz="0" w:space="0" w:color="auto"/>
      </w:divBdr>
    </w:div>
    <w:div w:id="1688949517">
      <w:bodyDiv w:val="1"/>
      <w:marLeft w:val="0"/>
      <w:marRight w:val="0"/>
      <w:marTop w:val="0"/>
      <w:marBottom w:val="0"/>
      <w:divBdr>
        <w:top w:val="none" w:sz="0" w:space="0" w:color="auto"/>
        <w:left w:val="none" w:sz="0" w:space="0" w:color="auto"/>
        <w:bottom w:val="none" w:sz="0" w:space="0" w:color="auto"/>
        <w:right w:val="none" w:sz="0" w:space="0" w:color="auto"/>
      </w:divBdr>
    </w:div>
    <w:div w:id="1730298591">
      <w:bodyDiv w:val="1"/>
      <w:marLeft w:val="0"/>
      <w:marRight w:val="0"/>
      <w:marTop w:val="0"/>
      <w:marBottom w:val="0"/>
      <w:divBdr>
        <w:top w:val="none" w:sz="0" w:space="0" w:color="auto"/>
        <w:left w:val="none" w:sz="0" w:space="0" w:color="auto"/>
        <w:bottom w:val="none" w:sz="0" w:space="0" w:color="auto"/>
        <w:right w:val="none" w:sz="0" w:space="0" w:color="auto"/>
      </w:divBdr>
    </w:div>
    <w:div w:id="1750544103">
      <w:bodyDiv w:val="1"/>
      <w:marLeft w:val="0"/>
      <w:marRight w:val="0"/>
      <w:marTop w:val="0"/>
      <w:marBottom w:val="0"/>
      <w:divBdr>
        <w:top w:val="none" w:sz="0" w:space="0" w:color="auto"/>
        <w:left w:val="none" w:sz="0" w:space="0" w:color="auto"/>
        <w:bottom w:val="none" w:sz="0" w:space="0" w:color="auto"/>
        <w:right w:val="none" w:sz="0" w:space="0" w:color="auto"/>
      </w:divBdr>
    </w:div>
    <w:div w:id="1752048218">
      <w:bodyDiv w:val="1"/>
      <w:marLeft w:val="0"/>
      <w:marRight w:val="0"/>
      <w:marTop w:val="0"/>
      <w:marBottom w:val="0"/>
      <w:divBdr>
        <w:top w:val="none" w:sz="0" w:space="0" w:color="auto"/>
        <w:left w:val="none" w:sz="0" w:space="0" w:color="auto"/>
        <w:bottom w:val="none" w:sz="0" w:space="0" w:color="auto"/>
        <w:right w:val="none" w:sz="0" w:space="0" w:color="auto"/>
      </w:divBdr>
    </w:div>
    <w:div w:id="1759253581">
      <w:bodyDiv w:val="1"/>
      <w:marLeft w:val="0"/>
      <w:marRight w:val="0"/>
      <w:marTop w:val="0"/>
      <w:marBottom w:val="0"/>
      <w:divBdr>
        <w:top w:val="none" w:sz="0" w:space="0" w:color="auto"/>
        <w:left w:val="none" w:sz="0" w:space="0" w:color="auto"/>
        <w:bottom w:val="none" w:sz="0" w:space="0" w:color="auto"/>
        <w:right w:val="none" w:sz="0" w:space="0" w:color="auto"/>
      </w:divBdr>
    </w:div>
    <w:div w:id="1801724701">
      <w:bodyDiv w:val="1"/>
      <w:marLeft w:val="0"/>
      <w:marRight w:val="0"/>
      <w:marTop w:val="0"/>
      <w:marBottom w:val="0"/>
      <w:divBdr>
        <w:top w:val="none" w:sz="0" w:space="0" w:color="auto"/>
        <w:left w:val="none" w:sz="0" w:space="0" w:color="auto"/>
        <w:bottom w:val="none" w:sz="0" w:space="0" w:color="auto"/>
        <w:right w:val="none" w:sz="0" w:space="0" w:color="auto"/>
      </w:divBdr>
    </w:div>
    <w:div w:id="1830441770">
      <w:bodyDiv w:val="1"/>
      <w:marLeft w:val="0"/>
      <w:marRight w:val="0"/>
      <w:marTop w:val="0"/>
      <w:marBottom w:val="0"/>
      <w:divBdr>
        <w:top w:val="none" w:sz="0" w:space="0" w:color="auto"/>
        <w:left w:val="none" w:sz="0" w:space="0" w:color="auto"/>
        <w:bottom w:val="none" w:sz="0" w:space="0" w:color="auto"/>
        <w:right w:val="none" w:sz="0" w:space="0" w:color="auto"/>
      </w:divBdr>
    </w:div>
    <w:div w:id="1833793634">
      <w:bodyDiv w:val="1"/>
      <w:marLeft w:val="0"/>
      <w:marRight w:val="0"/>
      <w:marTop w:val="0"/>
      <w:marBottom w:val="0"/>
      <w:divBdr>
        <w:top w:val="none" w:sz="0" w:space="0" w:color="auto"/>
        <w:left w:val="none" w:sz="0" w:space="0" w:color="auto"/>
        <w:bottom w:val="none" w:sz="0" w:space="0" w:color="auto"/>
        <w:right w:val="none" w:sz="0" w:space="0" w:color="auto"/>
      </w:divBdr>
    </w:div>
    <w:div w:id="1865095746">
      <w:bodyDiv w:val="1"/>
      <w:marLeft w:val="0"/>
      <w:marRight w:val="0"/>
      <w:marTop w:val="0"/>
      <w:marBottom w:val="0"/>
      <w:divBdr>
        <w:top w:val="none" w:sz="0" w:space="0" w:color="auto"/>
        <w:left w:val="none" w:sz="0" w:space="0" w:color="auto"/>
        <w:bottom w:val="none" w:sz="0" w:space="0" w:color="auto"/>
        <w:right w:val="none" w:sz="0" w:space="0" w:color="auto"/>
      </w:divBdr>
    </w:div>
    <w:div w:id="1917780075">
      <w:bodyDiv w:val="1"/>
      <w:marLeft w:val="0"/>
      <w:marRight w:val="0"/>
      <w:marTop w:val="0"/>
      <w:marBottom w:val="0"/>
      <w:divBdr>
        <w:top w:val="none" w:sz="0" w:space="0" w:color="auto"/>
        <w:left w:val="none" w:sz="0" w:space="0" w:color="auto"/>
        <w:bottom w:val="none" w:sz="0" w:space="0" w:color="auto"/>
        <w:right w:val="none" w:sz="0" w:space="0" w:color="auto"/>
      </w:divBdr>
    </w:div>
    <w:div w:id="1972203374">
      <w:bodyDiv w:val="1"/>
      <w:marLeft w:val="0"/>
      <w:marRight w:val="0"/>
      <w:marTop w:val="0"/>
      <w:marBottom w:val="0"/>
      <w:divBdr>
        <w:top w:val="none" w:sz="0" w:space="0" w:color="auto"/>
        <w:left w:val="none" w:sz="0" w:space="0" w:color="auto"/>
        <w:bottom w:val="none" w:sz="0" w:space="0" w:color="auto"/>
        <w:right w:val="none" w:sz="0" w:space="0" w:color="auto"/>
      </w:divBdr>
    </w:div>
    <w:div w:id="1985741904">
      <w:bodyDiv w:val="1"/>
      <w:marLeft w:val="0"/>
      <w:marRight w:val="0"/>
      <w:marTop w:val="0"/>
      <w:marBottom w:val="0"/>
      <w:divBdr>
        <w:top w:val="none" w:sz="0" w:space="0" w:color="auto"/>
        <w:left w:val="none" w:sz="0" w:space="0" w:color="auto"/>
        <w:bottom w:val="none" w:sz="0" w:space="0" w:color="auto"/>
        <w:right w:val="none" w:sz="0" w:space="0" w:color="auto"/>
      </w:divBdr>
    </w:div>
    <w:div w:id="2083259474">
      <w:bodyDiv w:val="1"/>
      <w:marLeft w:val="0"/>
      <w:marRight w:val="0"/>
      <w:marTop w:val="0"/>
      <w:marBottom w:val="0"/>
      <w:divBdr>
        <w:top w:val="none" w:sz="0" w:space="0" w:color="auto"/>
        <w:left w:val="none" w:sz="0" w:space="0" w:color="auto"/>
        <w:bottom w:val="none" w:sz="0" w:space="0" w:color="auto"/>
        <w:right w:val="none" w:sz="0" w:space="0" w:color="auto"/>
      </w:divBdr>
    </w:div>
    <w:div w:id="2107458526">
      <w:bodyDiv w:val="1"/>
      <w:marLeft w:val="0"/>
      <w:marRight w:val="0"/>
      <w:marTop w:val="0"/>
      <w:marBottom w:val="0"/>
      <w:divBdr>
        <w:top w:val="none" w:sz="0" w:space="0" w:color="auto"/>
        <w:left w:val="none" w:sz="0" w:space="0" w:color="auto"/>
        <w:bottom w:val="none" w:sz="0" w:space="0" w:color="auto"/>
        <w:right w:val="none" w:sz="0" w:space="0" w:color="auto"/>
      </w:divBdr>
    </w:div>
    <w:div w:id="2144887205">
      <w:marLeft w:val="0"/>
      <w:marRight w:val="0"/>
      <w:marTop w:val="0"/>
      <w:marBottom w:val="0"/>
      <w:divBdr>
        <w:top w:val="none" w:sz="0" w:space="0" w:color="auto"/>
        <w:left w:val="none" w:sz="0" w:space="0" w:color="auto"/>
        <w:bottom w:val="none" w:sz="0" w:space="0" w:color="auto"/>
        <w:right w:val="none" w:sz="0" w:space="0" w:color="auto"/>
      </w:divBdr>
    </w:div>
    <w:div w:id="2144887206">
      <w:marLeft w:val="0"/>
      <w:marRight w:val="0"/>
      <w:marTop w:val="0"/>
      <w:marBottom w:val="0"/>
      <w:divBdr>
        <w:top w:val="none" w:sz="0" w:space="0" w:color="auto"/>
        <w:left w:val="none" w:sz="0" w:space="0" w:color="auto"/>
        <w:bottom w:val="none" w:sz="0" w:space="0" w:color="auto"/>
        <w:right w:val="none" w:sz="0" w:space="0" w:color="auto"/>
      </w:divBdr>
    </w:div>
    <w:div w:id="2144887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9CC9A-2E8F-4E9E-BE10-85F79BB0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4018</Words>
  <Characters>23597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Plan d’action 2013-2014</vt:lpstr>
    </vt:vector>
  </TitlesOfParts>
  <Company>Hewlett-Packard Company</Company>
  <LinksUpToDate>false</LinksUpToDate>
  <CharactersWithSpaces>27560</CharactersWithSpaces>
  <SharedDoc>false</SharedDoc>
  <HLinks>
    <vt:vector size="84" baseType="variant">
      <vt:variant>
        <vt:i4>1835063</vt:i4>
      </vt:variant>
      <vt:variant>
        <vt:i4>80</vt:i4>
      </vt:variant>
      <vt:variant>
        <vt:i4>0</vt:i4>
      </vt:variant>
      <vt:variant>
        <vt:i4>5</vt:i4>
      </vt:variant>
      <vt:variant>
        <vt:lpwstr/>
      </vt:variant>
      <vt:variant>
        <vt:lpwstr>_Toc516229617</vt:lpwstr>
      </vt:variant>
      <vt:variant>
        <vt:i4>1835063</vt:i4>
      </vt:variant>
      <vt:variant>
        <vt:i4>74</vt:i4>
      </vt:variant>
      <vt:variant>
        <vt:i4>0</vt:i4>
      </vt:variant>
      <vt:variant>
        <vt:i4>5</vt:i4>
      </vt:variant>
      <vt:variant>
        <vt:lpwstr/>
      </vt:variant>
      <vt:variant>
        <vt:lpwstr>_Toc516229616</vt:lpwstr>
      </vt:variant>
      <vt:variant>
        <vt:i4>1835063</vt:i4>
      </vt:variant>
      <vt:variant>
        <vt:i4>68</vt:i4>
      </vt:variant>
      <vt:variant>
        <vt:i4>0</vt:i4>
      </vt:variant>
      <vt:variant>
        <vt:i4>5</vt:i4>
      </vt:variant>
      <vt:variant>
        <vt:lpwstr/>
      </vt:variant>
      <vt:variant>
        <vt:lpwstr>_Toc516229615</vt:lpwstr>
      </vt:variant>
      <vt:variant>
        <vt:i4>1835063</vt:i4>
      </vt:variant>
      <vt:variant>
        <vt:i4>62</vt:i4>
      </vt:variant>
      <vt:variant>
        <vt:i4>0</vt:i4>
      </vt:variant>
      <vt:variant>
        <vt:i4>5</vt:i4>
      </vt:variant>
      <vt:variant>
        <vt:lpwstr/>
      </vt:variant>
      <vt:variant>
        <vt:lpwstr>_Toc516229614</vt:lpwstr>
      </vt:variant>
      <vt:variant>
        <vt:i4>1835063</vt:i4>
      </vt:variant>
      <vt:variant>
        <vt:i4>56</vt:i4>
      </vt:variant>
      <vt:variant>
        <vt:i4>0</vt:i4>
      </vt:variant>
      <vt:variant>
        <vt:i4>5</vt:i4>
      </vt:variant>
      <vt:variant>
        <vt:lpwstr/>
      </vt:variant>
      <vt:variant>
        <vt:lpwstr>_Toc516229613</vt:lpwstr>
      </vt:variant>
      <vt:variant>
        <vt:i4>1835063</vt:i4>
      </vt:variant>
      <vt:variant>
        <vt:i4>50</vt:i4>
      </vt:variant>
      <vt:variant>
        <vt:i4>0</vt:i4>
      </vt:variant>
      <vt:variant>
        <vt:i4>5</vt:i4>
      </vt:variant>
      <vt:variant>
        <vt:lpwstr/>
      </vt:variant>
      <vt:variant>
        <vt:lpwstr>_Toc516229612</vt:lpwstr>
      </vt:variant>
      <vt:variant>
        <vt:i4>1835063</vt:i4>
      </vt:variant>
      <vt:variant>
        <vt:i4>44</vt:i4>
      </vt:variant>
      <vt:variant>
        <vt:i4>0</vt:i4>
      </vt:variant>
      <vt:variant>
        <vt:i4>5</vt:i4>
      </vt:variant>
      <vt:variant>
        <vt:lpwstr/>
      </vt:variant>
      <vt:variant>
        <vt:lpwstr>_Toc516229611</vt:lpwstr>
      </vt:variant>
      <vt:variant>
        <vt:i4>1835063</vt:i4>
      </vt:variant>
      <vt:variant>
        <vt:i4>38</vt:i4>
      </vt:variant>
      <vt:variant>
        <vt:i4>0</vt:i4>
      </vt:variant>
      <vt:variant>
        <vt:i4>5</vt:i4>
      </vt:variant>
      <vt:variant>
        <vt:lpwstr/>
      </vt:variant>
      <vt:variant>
        <vt:lpwstr>_Toc516229610</vt:lpwstr>
      </vt:variant>
      <vt:variant>
        <vt:i4>1900599</vt:i4>
      </vt:variant>
      <vt:variant>
        <vt:i4>32</vt:i4>
      </vt:variant>
      <vt:variant>
        <vt:i4>0</vt:i4>
      </vt:variant>
      <vt:variant>
        <vt:i4>5</vt:i4>
      </vt:variant>
      <vt:variant>
        <vt:lpwstr/>
      </vt:variant>
      <vt:variant>
        <vt:lpwstr>_Toc516229609</vt:lpwstr>
      </vt:variant>
      <vt:variant>
        <vt:i4>1900599</vt:i4>
      </vt:variant>
      <vt:variant>
        <vt:i4>26</vt:i4>
      </vt:variant>
      <vt:variant>
        <vt:i4>0</vt:i4>
      </vt:variant>
      <vt:variant>
        <vt:i4>5</vt:i4>
      </vt:variant>
      <vt:variant>
        <vt:lpwstr/>
      </vt:variant>
      <vt:variant>
        <vt:lpwstr>_Toc516229608</vt:lpwstr>
      </vt:variant>
      <vt:variant>
        <vt:i4>1900599</vt:i4>
      </vt:variant>
      <vt:variant>
        <vt:i4>20</vt:i4>
      </vt:variant>
      <vt:variant>
        <vt:i4>0</vt:i4>
      </vt:variant>
      <vt:variant>
        <vt:i4>5</vt:i4>
      </vt:variant>
      <vt:variant>
        <vt:lpwstr/>
      </vt:variant>
      <vt:variant>
        <vt:lpwstr>_Toc516229607</vt:lpwstr>
      </vt:variant>
      <vt:variant>
        <vt:i4>1900599</vt:i4>
      </vt:variant>
      <vt:variant>
        <vt:i4>14</vt:i4>
      </vt:variant>
      <vt:variant>
        <vt:i4>0</vt:i4>
      </vt:variant>
      <vt:variant>
        <vt:i4>5</vt:i4>
      </vt:variant>
      <vt:variant>
        <vt:lpwstr/>
      </vt:variant>
      <vt:variant>
        <vt:lpwstr>_Toc516229606</vt:lpwstr>
      </vt:variant>
      <vt:variant>
        <vt:i4>1900599</vt:i4>
      </vt:variant>
      <vt:variant>
        <vt:i4>8</vt:i4>
      </vt:variant>
      <vt:variant>
        <vt:i4>0</vt:i4>
      </vt:variant>
      <vt:variant>
        <vt:i4>5</vt:i4>
      </vt:variant>
      <vt:variant>
        <vt:lpwstr/>
      </vt:variant>
      <vt:variant>
        <vt:lpwstr>_Toc516229605</vt:lpwstr>
      </vt:variant>
      <vt:variant>
        <vt:i4>1900599</vt:i4>
      </vt:variant>
      <vt:variant>
        <vt:i4>2</vt:i4>
      </vt:variant>
      <vt:variant>
        <vt:i4>0</vt:i4>
      </vt:variant>
      <vt:variant>
        <vt:i4>5</vt:i4>
      </vt:variant>
      <vt:variant>
        <vt:lpwstr/>
      </vt:variant>
      <vt:variant>
        <vt:lpwstr>_Toc516229604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2013-2014</dc:title>
  <dc:subject/>
  <dc:creator>Sylvie Pelletier</dc:creator>
  <cp:keywords/>
  <cp:lastModifiedBy>Véronique Vézina</cp:lastModifiedBy>
  <cp:revision>28</cp:revision>
  <cp:lastPrinted>2020-09-08T00:58:00Z</cp:lastPrinted>
  <dcterms:created xsi:type="dcterms:W3CDTF">2020-09-04T20:43:00Z</dcterms:created>
  <dcterms:modified xsi:type="dcterms:W3CDTF">2020-09-08T17:17:00Z</dcterms:modified>
</cp:coreProperties>
</file>