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DD5" w:rsidRPr="009E0A3D" w:rsidRDefault="00D84801" w:rsidP="00CD435C">
      <w:pPr>
        <w:spacing w:line="240" w:lineRule="auto"/>
        <w:rPr>
          <w:rFonts w:cs="Arial"/>
          <w:szCs w:val="24"/>
        </w:rPr>
      </w:pPr>
      <w:bookmarkStart w:id="0" w:name="_Toc358289756"/>
      <w:r>
        <w:rPr>
          <w:noProof/>
          <w:lang w:eastAsia="fr-CA"/>
        </w:rPr>
        <w:drawing>
          <wp:anchor distT="0" distB="0" distL="114300" distR="114300" simplePos="0" relativeHeight="251657728" behindDoc="1" locked="0" layoutInCell="1" allowOverlap="1">
            <wp:simplePos x="0" y="0"/>
            <wp:positionH relativeFrom="column">
              <wp:posOffset>-504825</wp:posOffset>
            </wp:positionH>
            <wp:positionV relativeFrom="paragraph">
              <wp:posOffset>-28575</wp:posOffset>
            </wp:positionV>
            <wp:extent cx="4801235" cy="13716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1235"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705F5" w:rsidRPr="009E0A3D">
        <w:rPr>
          <w:rFonts w:cs="Arial"/>
          <w:szCs w:val="24"/>
        </w:rPr>
        <w:t xml:space="preserve"> </w:t>
      </w:r>
    </w:p>
    <w:p w:rsidR="00465DD5" w:rsidRPr="009E0A3D" w:rsidRDefault="00465DD5" w:rsidP="00CD435C">
      <w:pPr>
        <w:spacing w:line="240" w:lineRule="auto"/>
        <w:rPr>
          <w:rFonts w:cs="Arial"/>
          <w:szCs w:val="24"/>
        </w:rPr>
      </w:pPr>
    </w:p>
    <w:p w:rsidR="00465DD5" w:rsidRPr="009E0A3D" w:rsidRDefault="00465DD5" w:rsidP="00CD435C">
      <w:pPr>
        <w:spacing w:line="240" w:lineRule="auto"/>
        <w:rPr>
          <w:rFonts w:cs="Arial"/>
          <w:szCs w:val="24"/>
        </w:rPr>
      </w:pPr>
    </w:p>
    <w:p w:rsidR="00465DD5" w:rsidRPr="009E0A3D" w:rsidRDefault="00465DD5" w:rsidP="00CD435C">
      <w:pPr>
        <w:spacing w:line="240" w:lineRule="auto"/>
        <w:rPr>
          <w:rFonts w:cs="Arial"/>
          <w:szCs w:val="24"/>
        </w:rPr>
      </w:pPr>
    </w:p>
    <w:p w:rsidR="00465DD5" w:rsidRPr="009E0A3D" w:rsidRDefault="00465DD5" w:rsidP="00CD435C">
      <w:pPr>
        <w:spacing w:line="240" w:lineRule="auto"/>
        <w:rPr>
          <w:rFonts w:cs="Arial"/>
          <w:szCs w:val="24"/>
        </w:rPr>
      </w:pPr>
    </w:p>
    <w:p w:rsidR="00465DD5" w:rsidRPr="009E0A3D" w:rsidRDefault="00465DD5" w:rsidP="00CD435C">
      <w:pPr>
        <w:spacing w:line="240" w:lineRule="auto"/>
        <w:rPr>
          <w:rFonts w:cs="Arial"/>
          <w:szCs w:val="24"/>
        </w:rPr>
      </w:pPr>
    </w:p>
    <w:p w:rsidR="00465DD5" w:rsidRPr="009E0A3D" w:rsidRDefault="00465DD5" w:rsidP="00CD435C">
      <w:pPr>
        <w:spacing w:line="240" w:lineRule="auto"/>
        <w:rPr>
          <w:rFonts w:cs="Arial"/>
          <w:szCs w:val="24"/>
        </w:rPr>
      </w:pPr>
    </w:p>
    <w:p w:rsidR="00465DD5" w:rsidRPr="009E0A3D" w:rsidRDefault="00465DD5" w:rsidP="00CD435C">
      <w:pPr>
        <w:spacing w:line="240" w:lineRule="auto"/>
        <w:rPr>
          <w:rFonts w:cs="Arial"/>
          <w:szCs w:val="24"/>
        </w:rPr>
      </w:pPr>
    </w:p>
    <w:p w:rsidR="002B5315" w:rsidRDefault="002B5315" w:rsidP="00617784">
      <w:pPr>
        <w:pStyle w:val="Titre"/>
        <w:rPr>
          <w:sz w:val="56"/>
          <w:szCs w:val="56"/>
          <w:lang w:val="fr-CA"/>
        </w:rPr>
      </w:pPr>
      <w:bookmarkStart w:id="1" w:name="_Toc388519118"/>
    </w:p>
    <w:p w:rsidR="002B5315" w:rsidRDefault="002B5315" w:rsidP="00617784">
      <w:pPr>
        <w:pStyle w:val="Titre"/>
        <w:rPr>
          <w:sz w:val="56"/>
          <w:szCs w:val="56"/>
          <w:lang w:val="fr-CA"/>
        </w:rPr>
      </w:pPr>
    </w:p>
    <w:p w:rsidR="002B5315" w:rsidRDefault="002B5315" w:rsidP="00617784">
      <w:pPr>
        <w:pStyle w:val="Titre"/>
        <w:rPr>
          <w:sz w:val="56"/>
          <w:szCs w:val="56"/>
          <w:lang w:val="fr-CA"/>
        </w:rPr>
      </w:pPr>
    </w:p>
    <w:p w:rsidR="003E3C23" w:rsidRPr="00617784" w:rsidRDefault="000E6807" w:rsidP="00617784">
      <w:pPr>
        <w:pStyle w:val="Titre"/>
        <w:rPr>
          <w:sz w:val="56"/>
          <w:szCs w:val="56"/>
        </w:rPr>
      </w:pPr>
      <w:r>
        <w:rPr>
          <w:sz w:val="56"/>
          <w:szCs w:val="56"/>
          <w:lang w:val="fr-CA"/>
        </w:rPr>
        <w:t>Plan</w:t>
      </w:r>
      <w:r w:rsidR="00465DD5" w:rsidRPr="00617784">
        <w:rPr>
          <w:sz w:val="56"/>
          <w:szCs w:val="56"/>
        </w:rPr>
        <w:t xml:space="preserve"> d’action</w:t>
      </w:r>
      <w:r w:rsidR="000F5FC5" w:rsidRPr="00617784">
        <w:rPr>
          <w:sz w:val="56"/>
          <w:szCs w:val="56"/>
        </w:rPr>
        <w:t xml:space="preserve"> </w:t>
      </w:r>
      <w:r w:rsidR="00235C5F" w:rsidRPr="00617784">
        <w:rPr>
          <w:sz w:val="56"/>
          <w:szCs w:val="56"/>
        </w:rPr>
        <w:t xml:space="preserve">de la </w:t>
      </w:r>
      <w:r w:rsidR="00465DD5" w:rsidRPr="00617784">
        <w:rPr>
          <w:sz w:val="56"/>
          <w:szCs w:val="56"/>
        </w:rPr>
        <w:t>COPHAN</w:t>
      </w:r>
      <w:bookmarkEnd w:id="1"/>
    </w:p>
    <w:p w:rsidR="00465DD5" w:rsidRPr="00617784" w:rsidRDefault="00714A60" w:rsidP="00617784">
      <w:pPr>
        <w:pStyle w:val="Titre"/>
        <w:rPr>
          <w:sz w:val="56"/>
          <w:szCs w:val="56"/>
          <w:lang w:val="fr-CA"/>
        </w:rPr>
      </w:pPr>
      <w:r w:rsidRPr="00617784">
        <w:rPr>
          <w:sz w:val="56"/>
          <w:szCs w:val="56"/>
        </w:rPr>
        <w:t>201</w:t>
      </w:r>
      <w:r w:rsidR="00BD4359" w:rsidRPr="00617784">
        <w:rPr>
          <w:sz w:val="56"/>
          <w:szCs w:val="56"/>
          <w:lang w:val="fr-CA"/>
        </w:rPr>
        <w:t>9</w:t>
      </w:r>
      <w:r w:rsidR="00BD4359" w:rsidRPr="00617784">
        <w:rPr>
          <w:sz w:val="56"/>
          <w:szCs w:val="56"/>
        </w:rPr>
        <w:t>-20</w:t>
      </w:r>
      <w:r w:rsidR="00BD4359" w:rsidRPr="00617784">
        <w:rPr>
          <w:sz w:val="56"/>
          <w:szCs w:val="56"/>
          <w:lang w:val="fr-CA"/>
        </w:rPr>
        <w:t>20</w:t>
      </w:r>
    </w:p>
    <w:p w:rsidR="009F6C0D" w:rsidRDefault="009F6C0D">
      <w:pPr>
        <w:spacing w:after="0" w:line="240" w:lineRule="auto"/>
        <w:rPr>
          <w:rFonts w:cs="Arial"/>
          <w:szCs w:val="24"/>
        </w:rPr>
      </w:pPr>
      <w:r>
        <w:rPr>
          <w:rFonts w:cs="Arial"/>
          <w:szCs w:val="24"/>
        </w:rPr>
        <w:br w:type="page"/>
      </w:r>
    </w:p>
    <w:p w:rsidR="00603727" w:rsidRPr="009E0A3D" w:rsidRDefault="00603727" w:rsidP="00CD435C">
      <w:pPr>
        <w:spacing w:line="240" w:lineRule="auto"/>
        <w:rPr>
          <w:rFonts w:cs="Arial"/>
          <w:szCs w:val="24"/>
        </w:rPr>
      </w:pPr>
    </w:p>
    <w:bookmarkStart w:id="2" w:name="_Toc326170984"/>
    <w:bookmarkStart w:id="3" w:name="_Toc358289757"/>
    <w:bookmarkStart w:id="4" w:name="_Toc358289989"/>
    <w:bookmarkStart w:id="5" w:name="_Toc358290039"/>
    <w:bookmarkStart w:id="6" w:name="_Toc358290612"/>
    <w:bookmarkStart w:id="7" w:name="_Toc388519121"/>
    <w:bookmarkStart w:id="8" w:name="_Toc452449736"/>
    <w:p w:rsidR="005A08F6" w:rsidRPr="005A08F6" w:rsidRDefault="009F6C0D">
      <w:pPr>
        <w:pStyle w:val="TM1"/>
        <w:tabs>
          <w:tab w:val="right" w:leader="dot" w:pos="9395"/>
        </w:tabs>
        <w:rPr>
          <w:rFonts w:ascii="Arial" w:eastAsiaTheme="minorEastAsia" w:hAnsi="Arial" w:cstheme="minorBidi"/>
          <w:b w:val="0"/>
          <w:bCs w:val="0"/>
          <w:caps w:val="0"/>
          <w:noProof/>
          <w:sz w:val="22"/>
          <w:szCs w:val="22"/>
          <w:lang w:eastAsia="fr-CA"/>
        </w:rPr>
      </w:pPr>
      <w:r w:rsidRPr="009F6C0D">
        <w:rPr>
          <w:rFonts w:ascii="Arial" w:hAnsi="Arial" w:cs="Arial"/>
          <w:b w:val="0"/>
        </w:rPr>
        <w:fldChar w:fldCharType="begin"/>
      </w:r>
      <w:r w:rsidRPr="009F6C0D">
        <w:rPr>
          <w:rFonts w:ascii="Arial" w:hAnsi="Arial" w:cs="Arial"/>
          <w:b w:val="0"/>
        </w:rPr>
        <w:instrText xml:space="preserve"> TOC \o "1-3" \h \z \u </w:instrText>
      </w:r>
      <w:r w:rsidRPr="009F6C0D">
        <w:rPr>
          <w:rFonts w:ascii="Arial" w:hAnsi="Arial" w:cs="Arial"/>
          <w:b w:val="0"/>
        </w:rPr>
        <w:fldChar w:fldCharType="separate"/>
      </w:r>
      <w:hyperlink w:anchor="_Toc11313237" w:history="1">
        <w:r w:rsidR="005A08F6" w:rsidRPr="005A08F6">
          <w:rPr>
            <w:rStyle w:val="Lienhypertexte"/>
            <w:rFonts w:ascii="Arial" w:hAnsi="Arial"/>
            <w:b w:val="0"/>
            <w:noProof/>
            <w:sz w:val="22"/>
          </w:rPr>
          <w:t>Introduction</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_Toc11313237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2</w:t>
        </w:r>
        <w:r w:rsidR="005A08F6" w:rsidRPr="005A08F6">
          <w:rPr>
            <w:rFonts w:ascii="Arial" w:hAnsi="Arial"/>
            <w:b w:val="0"/>
            <w:noProof/>
            <w:webHidden/>
            <w:sz w:val="22"/>
          </w:rPr>
          <w:fldChar w:fldCharType="end"/>
        </w:r>
      </w:hyperlink>
    </w:p>
    <w:p w:rsidR="005A08F6" w:rsidRPr="005A08F6" w:rsidRDefault="003E102A">
      <w:pPr>
        <w:pStyle w:val="TM1"/>
        <w:tabs>
          <w:tab w:val="right" w:leader="dot" w:pos="9395"/>
        </w:tabs>
        <w:rPr>
          <w:rFonts w:ascii="Arial" w:eastAsiaTheme="minorEastAsia" w:hAnsi="Arial" w:cstheme="minorBidi"/>
          <w:b w:val="0"/>
          <w:bCs w:val="0"/>
          <w:caps w:val="0"/>
          <w:noProof/>
          <w:sz w:val="22"/>
          <w:szCs w:val="22"/>
          <w:lang w:eastAsia="fr-CA"/>
        </w:rPr>
      </w:pPr>
      <w:hyperlink w:anchor="_Toc11313238" w:history="1">
        <w:r w:rsidR="005A08F6" w:rsidRPr="005A08F6">
          <w:rPr>
            <w:rStyle w:val="Lienhypertexte"/>
            <w:rFonts w:ascii="Arial" w:hAnsi="Arial"/>
            <w:b w:val="0"/>
            <w:noProof/>
            <w:sz w:val="22"/>
          </w:rPr>
          <w:t>Valeurs de la COPHAN</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_Toc11313238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3</w:t>
        </w:r>
        <w:r w:rsidR="005A08F6" w:rsidRPr="005A08F6">
          <w:rPr>
            <w:rFonts w:ascii="Arial" w:hAnsi="Arial"/>
            <w:b w:val="0"/>
            <w:noProof/>
            <w:webHidden/>
            <w:sz w:val="22"/>
          </w:rPr>
          <w:fldChar w:fldCharType="end"/>
        </w:r>
      </w:hyperlink>
    </w:p>
    <w:p w:rsidR="005A08F6" w:rsidRPr="005A08F6" w:rsidRDefault="003E102A">
      <w:pPr>
        <w:pStyle w:val="TM1"/>
        <w:tabs>
          <w:tab w:val="right" w:leader="dot" w:pos="9395"/>
        </w:tabs>
        <w:rPr>
          <w:rFonts w:ascii="Arial" w:eastAsiaTheme="minorEastAsia" w:hAnsi="Arial" w:cstheme="minorBidi"/>
          <w:b w:val="0"/>
          <w:bCs w:val="0"/>
          <w:caps w:val="0"/>
          <w:noProof/>
          <w:sz w:val="22"/>
          <w:szCs w:val="22"/>
          <w:lang w:eastAsia="fr-CA"/>
        </w:rPr>
      </w:pPr>
      <w:hyperlink w:anchor="_Toc11313239" w:history="1">
        <w:r w:rsidR="005A08F6" w:rsidRPr="005A08F6">
          <w:rPr>
            <w:rStyle w:val="Lienhypertexte"/>
            <w:rFonts w:ascii="Arial" w:hAnsi="Arial"/>
            <w:b w:val="0"/>
            <w:noProof/>
            <w:sz w:val="22"/>
          </w:rPr>
          <w:t>Mise en contexte 2019-2020</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_Toc11313239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4</w:t>
        </w:r>
        <w:r w:rsidR="005A08F6" w:rsidRPr="005A08F6">
          <w:rPr>
            <w:rFonts w:ascii="Arial" w:hAnsi="Arial"/>
            <w:b w:val="0"/>
            <w:noProof/>
            <w:webHidden/>
            <w:sz w:val="22"/>
          </w:rPr>
          <w:fldChar w:fldCharType="end"/>
        </w:r>
      </w:hyperlink>
    </w:p>
    <w:p w:rsidR="005A08F6" w:rsidRPr="005A08F6" w:rsidRDefault="003E102A">
      <w:pPr>
        <w:pStyle w:val="TM1"/>
        <w:tabs>
          <w:tab w:val="right" w:leader="dot" w:pos="9395"/>
        </w:tabs>
        <w:rPr>
          <w:rFonts w:ascii="Arial" w:eastAsiaTheme="minorEastAsia" w:hAnsi="Arial" w:cstheme="minorBidi"/>
          <w:b w:val="0"/>
          <w:bCs w:val="0"/>
          <w:caps w:val="0"/>
          <w:noProof/>
          <w:sz w:val="22"/>
          <w:szCs w:val="22"/>
          <w:lang w:eastAsia="fr-CA"/>
        </w:rPr>
      </w:pPr>
      <w:hyperlink w:anchor="_Toc11313240" w:history="1">
        <w:r w:rsidR="005A08F6" w:rsidRPr="005A08F6">
          <w:rPr>
            <w:rStyle w:val="Lienhypertexte"/>
            <w:rFonts w:ascii="Arial" w:hAnsi="Arial"/>
            <w:b w:val="0"/>
            <w:noProof/>
            <w:sz w:val="22"/>
          </w:rPr>
          <w:t>Objectifs</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_Toc11313240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4</w:t>
        </w:r>
        <w:r w:rsidR="005A08F6" w:rsidRPr="005A08F6">
          <w:rPr>
            <w:rFonts w:ascii="Arial" w:hAnsi="Arial"/>
            <w:b w:val="0"/>
            <w:noProof/>
            <w:webHidden/>
            <w:sz w:val="22"/>
          </w:rPr>
          <w:fldChar w:fldCharType="end"/>
        </w:r>
      </w:hyperlink>
    </w:p>
    <w:p w:rsidR="005A08F6" w:rsidRPr="005A08F6" w:rsidRDefault="003E102A">
      <w:pPr>
        <w:pStyle w:val="TM1"/>
        <w:tabs>
          <w:tab w:val="right" w:leader="dot" w:pos="9395"/>
        </w:tabs>
        <w:rPr>
          <w:rFonts w:ascii="Arial" w:eastAsiaTheme="minorEastAsia" w:hAnsi="Arial" w:cstheme="minorBidi"/>
          <w:b w:val="0"/>
          <w:bCs w:val="0"/>
          <w:caps w:val="0"/>
          <w:noProof/>
          <w:sz w:val="22"/>
          <w:szCs w:val="22"/>
          <w:lang w:eastAsia="fr-CA"/>
        </w:rPr>
      </w:pPr>
      <w:hyperlink w:anchor="_Toc11313241" w:history="1">
        <w:r w:rsidR="005A08F6" w:rsidRPr="005A08F6">
          <w:rPr>
            <w:rStyle w:val="Lienhypertexte"/>
            <w:rFonts w:ascii="Arial" w:hAnsi="Arial"/>
            <w:b w:val="0"/>
            <w:noProof/>
            <w:sz w:val="22"/>
          </w:rPr>
          <w:t>Moyens à mettre en œuvre</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_Toc11313241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5</w:t>
        </w:r>
        <w:r w:rsidR="005A08F6" w:rsidRPr="005A08F6">
          <w:rPr>
            <w:rFonts w:ascii="Arial" w:hAnsi="Arial"/>
            <w:b w:val="0"/>
            <w:noProof/>
            <w:webHidden/>
            <w:sz w:val="22"/>
          </w:rPr>
          <w:fldChar w:fldCharType="end"/>
        </w:r>
      </w:hyperlink>
    </w:p>
    <w:p w:rsidR="005A08F6" w:rsidRPr="005A08F6" w:rsidRDefault="003E102A">
      <w:pPr>
        <w:pStyle w:val="TM2"/>
        <w:tabs>
          <w:tab w:val="right" w:leader="dot" w:pos="9395"/>
        </w:tabs>
        <w:rPr>
          <w:rFonts w:ascii="Arial" w:eastAsiaTheme="minorEastAsia" w:hAnsi="Arial" w:cstheme="minorBidi"/>
          <w:b w:val="0"/>
          <w:bCs w:val="0"/>
          <w:noProof/>
          <w:sz w:val="22"/>
          <w:szCs w:val="22"/>
          <w:lang w:eastAsia="fr-CA"/>
        </w:rPr>
      </w:pPr>
      <w:hyperlink w:anchor="_Toc11313242" w:history="1">
        <w:r w:rsidR="005A08F6" w:rsidRPr="005A08F6">
          <w:rPr>
            <w:rStyle w:val="Lienhypertexte"/>
            <w:rFonts w:ascii="Arial" w:hAnsi="Arial"/>
            <w:b w:val="0"/>
            <w:noProof/>
            <w:sz w:val="22"/>
            <w:lang w:eastAsia="fr-CA"/>
          </w:rPr>
          <w:t>Vie associative</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_Toc11313242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5</w:t>
        </w:r>
        <w:r w:rsidR="005A08F6" w:rsidRPr="005A08F6">
          <w:rPr>
            <w:rFonts w:ascii="Arial" w:hAnsi="Arial"/>
            <w:b w:val="0"/>
            <w:noProof/>
            <w:webHidden/>
            <w:sz w:val="22"/>
          </w:rPr>
          <w:fldChar w:fldCharType="end"/>
        </w:r>
      </w:hyperlink>
    </w:p>
    <w:p w:rsidR="005A08F6" w:rsidRPr="005A08F6" w:rsidRDefault="003E102A">
      <w:pPr>
        <w:pStyle w:val="TM2"/>
        <w:tabs>
          <w:tab w:val="right" w:leader="dot" w:pos="9395"/>
        </w:tabs>
        <w:rPr>
          <w:rFonts w:ascii="Arial" w:eastAsiaTheme="minorEastAsia" w:hAnsi="Arial" w:cstheme="minorBidi"/>
          <w:b w:val="0"/>
          <w:bCs w:val="0"/>
          <w:noProof/>
          <w:sz w:val="22"/>
          <w:szCs w:val="22"/>
          <w:lang w:eastAsia="fr-CA"/>
        </w:rPr>
      </w:pPr>
      <w:hyperlink w:anchor="_Toc11313243" w:history="1">
        <w:r w:rsidR="005A08F6" w:rsidRPr="005A08F6">
          <w:rPr>
            <w:rStyle w:val="Lienhypertexte"/>
            <w:rFonts w:ascii="Arial" w:hAnsi="Arial"/>
            <w:b w:val="0"/>
            <w:noProof/>
            <w:sz w:val="22"/>
            <w:lang w:eastAsia="fr-CA"/>
          </w:rPr>
          <w:t>Projet « COPHAN 2020 »</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_Toc11313243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5</w:t>
        </w:r>
        <w:r w:rsidR="005A08F6" w:rsidRPr="005A08F6">
          <w:rPr>
            <w:rFonts w:ascii="Arial" w:hAnsi="Arial"/>
            <w:b w:val="0"/>
            <w:noProof/>
            <w:webHidden/>
            <w:sz w:val="22"/>
          </w:rPr>
          <w:fldChar w:fldCharType="end"/>
        </w:r>
      </w:hyperlink>
    </w:p>
    <w:p w:rsidR="005A08F6" w:rsidRPr="005A08F6" w:rsidRDefault="003E102A">
      <w:pPr>
        <w:pStyle w:val="TM2"/>
        <w:tabs>
          <w:tab w:val="right" w:leader="dot" w:pos="9395"/>
        </w:tabs>
        <w:rPr>
          <w:rFonts w:ascii="Arial" w:eastAsiaTheme="minorEastAsia" w:hAnsi="Arial" w:cstheme="minorBidi"/>
          <w:b w:val="0"/>
          <w:bCs w:val="0"/>
          <w:noProof/>
          <w:sz w:val="22"/>
          <w:szCs w:val="22"/>
          <w:lang w:eastAsia="fr-CA"/>
        </w:rPr>
      </w:pPr>
      <w:hyperlink w:anchor="_Toc11313244" w:history="1">
        <w:r w:rsidR="005A08F6" w:rsidRPr="005A08F6">
          <w:rPr>
            <w:rStyle w:val="Lienhypertexte"/>
            <w:rFonts w:ascii="Arial" w:hAnsi="Arial"/>
            <w:b w:val="0"/>
            <w:noProof/>
            <w:sz w:val="22"/>
            <w:lang w:eastAsia="fr-CA"/>
          </w:rPr>
          <w:t>Priorités annuelles</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_Toc11313244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6</w:t>
        </w:r>
        <w:r w:rsidR="005A08F6" w:rsidRPr="005A08F6">
          <w:rPr>
            <w:rFonts w:ascii="Arial" w:hAnsi="Arial"/>
            <w:b w:val="0"/>
            <w:noProof/>
            <w:webHidden/>
            <w:sz w:val="22"/>
          </w:rPr>
          <w:fldChar w:fldCharType="end"/>
        </w:r>
      </w:hyperlink>
    </w:p>
    <w:p w:rsidR="005A08F6" w:rsidRPr="005A08F6" w:rsidRDefault="003E102A">
      <w:pPr>
        <w:pStyle w:val="TM3"/>
        <w:tabs>
          <w:tab w:val="right" w:leader="dot" w:pos="9395"/>
        </w:tabs>
        <w:rPr>
          <w:rFonts w:ascii="Arial" w:eastAsiaTheme="minorEastAsia" w:hAnsi="Arial" w:cstheme="minorBidi"/>
          <w:noProof/>
          <w:sz w:val="22"/>
          <w:szCs w:val="22"/>
          <w:lang w:eastAsia="fr-CA"/>
        </w:rPr>
      </w:pPr>
      <w:hyperlink w:anchor="_Toc11313245" w:history="1">
        <w:r w:rsidR="005A08F6" w:rsidRPr="005A08F6">
          <w:rPr>
            <w:rStyle w:val="Lienhypertexte"/>
            <w:rFonts w:ascii="Arial" w:hAnsi="Arial"/>
            <w:noProof/>
            <w:sz w:val="22"/>
            <w:lang w:eastAsia="fr-CA"/>
          </w:rPr>
          <w:t>Soutien du revenu</w:t>
        </w:r>
        <w:r w:rsidR="005A08F6" w:rsidRPr="005A08F6">
          <w:rPr>
            <w:rFonts w:ascii="Arial" w:hAnsi="Arial"/>
            <w:noProof/>
            <w:webHidden/>
            <w:sz w:val="22"/>
          </w:rPr>
          <w:tab/>
        </w:r>
        <w:r w:rsidR="005A08F6" w:rsidRPr="005A08F6">
          <w:rPr>
            <w:rFonts w:ascii="Arial" w:hAnsi="Arial"/>
            <w:noProof/>
            <w:webHidden/>
            <w:sz w:val="22"/>
          </w:rPr>
          <w:fldChar w:fldCharType="begin"/>
        </w:r>
        <w:r w:rsidR="005A08F6" w:rsidRPr="005A08F6">
          <w:rPr>
            <w:rFonts w:ascii="Arial" w:hAnsi="Arial"/>
            <w:noProof/>
            <w:webHidden/>
            <w:sz w:val="22"/>
          </w:rPr>
          <w:instrText xml:space="preserve"> PAGEREF _Toc11313245 \h </w:instrText>
        </w:r>
        <w:r w:rsidR="005A08F6" w:rsidRPr="005A08F6">
          <w:rPr>
            <w:rFonts w:ascii="Arial" w:hAnsi="Arial"/>
            <w:noProof/>
            <w:webHidden/>
            <w:sz w:val="22"/>
          </w:rPr>
        </w:r>
        <w:r w:rsidR="005A08F6" w:rsidRPr="005A08F6">
          <w:rPr>
            <w:rFonts w:ascii="Arial" w:hAnsi="Arial"/>
            <w:noProof/>
            <w:webHidden/>
            <w:sz w:val="22"/>
          </w:rPr>
          <w:fldChar w:fldCharType="separate"/>
        </w:r>
        <w:r w:rsidR="005A08F6" w:rsidRPr="005A08F6">
          <w:rPr>
            <w:rFonts w:ascii="Arial" w:hAnsi="Arial"/>
            <w:noProof/>
            <w:webHidden/>
            <w:sz w:val="22"/>
          </w:rPr>
          <w:t>6</w:t>
        </w:r>
        <w:r w:rsidR="005A08F6" w:rsidRPr="005A08F6">
          <w:rPr>
            <w:rFonts w:ascii="Arial" w:hAnsi="Arial"/>
            <w:noProof/>
            <w:webHidden/>
            <w:sz w:val="22"/>
          </w:rPr>
          <w:fldChar w:fldCharType="end"/>
        </w:r>
      </w:hyperlink>
    </w:p>
    <w:p w:rsidR="005A08F6" w:rsidRPr="005A08F6" w:rsidRDefault="003E102A">
      <w:pPr>
        <w:pStyle w:val="TM3"/>
        <w:tabs>
          <w:tab w:val="right" w:leader="dot" w:pos="9395"/>
        </w:tabs>
        <w:rPr>
          <w:rFonts w:ascii="Arial" w:eastAsiaTheme="minorEastAsia" w:hAnsi="Arial" w:cstheme="minorBidi"/>
          <w:noProof/>
          <w:sz w:val="22"/>
          <w:szCs w:val="22"/>
          <w:lang w:eastAsia="fr-CA"/>
        </w:rPr>
      </w:pPr>
      <w:hyperlink w:anchor="_Toc11313246" w:history="1">
        <w:r w:rsidR="005A08F6" w:rsidRPr="005A08F6">
          <w:rPr>
            <w:rStyle w:val="Lienhypertexte"/>
            <w:rFonts w:ascii="Arial" w:hAnsi="Arial"/>
            <w:noProof/>
            <w:sz w:val="22"/>
            <w:lang w:eastAsia="fr-CA"/>
          </w:rPr>
          <w:t>Mobilité durable</w:t>
        </w:r>
        <w:r w:rsidR="005A08F6" w:rsidRPr="005A08F6">
          <w:rPr>
            <w:rFonts w:ascii="Arial" w:hAnsi="Arial"/>
            <w:noProof/>
            <w:webHidden/>
            <w:sz w:val="22"/>
          </w:rPr>
          <w:tab/>
        </w:r>
        <w:r w:rsidR="005A08F6" w:rsidRPr="005A08F6">
          <w:rPr>
            <w:rFonts w:ascii="Arial" w:hAnsi="Arial"/>
            <w:noProof/>
            <w:webHidden/>
            <w:sz w:val="22"/>
          </w:rPr>
          <w:fldChar w:fldCharType="begin"/>
        </w:r>
        <w:r w:rsidR="005A08F6" w:rsidRPr="005A08F6">
          <w:rPr>
            <w:rFonts w:ascii="Arial" w:hAnsi="Arial"/>
            <w:noProof/>
            <w:webHidden/>
            <w:sz w:val="22"/>
          </w:rPr>
          <w:instrText xml:space="preserve"> PAGEREF _Toc11313246 \h </w:instrText>
        </w:r>
        <w:r w:rsidR="005A08F6" w:rsidRPr="005A08F6">
          <w:rPr>
            <w:rFonts w:ascii="Arial" w:hAnsi="Arial"/>
            <w:noProof/>
            <w:webHidden/>
            <w:sz w:val="22"/>
          </w:rPr>
        </w:r>
        <w:r w:rsidR="005A08F6" w:rsidRPr="005A08F6">
          <w:rPr>
            <w:rFonts w:ascii="Arial" w:hAnsi="Arial"/>
            <w:noProof/>
            <w:webHidden/>
            <w:sz w:val="22"/>
          </w:rPr>
          <w:fldChar w:fldCharType="separate"/>
        </w:r>
        <w:r w:rsidR="005A08F6" w:rsidRPr="005A08F6">
          <w:rPr>
            <w:rFonts w:ascii="Arial" w:hAnsi="Arial"/>
            <w:noProof/>
            <w:webHidden/>
            <w:sz w:val="22"/>
          </w:rPr>
          <w:t>6</w:t>
        </w:r>
        <w:r w:rsidR="005A08F6" w:rsidRPr="005A08F6">
          <w:rPr>
            <w:rFonts w:ascii="Arial" w:hAnsi="Arial"/>
            <w:noProof/>
            <w:webHidden/>
            <w:sz w:val="22"/>
          </w:rPr>
          <w:fldChar w:fldCharType="end"/>
        </w:r>
      </w:hyperlink>
    </w:p>
    <w:p w:rsidR="005A08F6" w:rsidRPr="005A08F6" w:rsidRDefault="003E102A">
      <w:pPr>
        <w:pStyle w:val="TM3"/>
        <w:tabs>
          <w:tab w:val="right" w:leader="dot" w:pos="9395"/>
        </w:tabs>
        <w:rPr>
          <w:rFonts w:ascii="Arial" w:eastAsiaTheme="minorEastAsia" w:hAnsi="Arial" w:cstheme="minorBidi"/>
          <w:noProof/>
          <w:sz w:val="22"/>
          <w:szCs w:val="22"/>
          <w:lang w:eastAsia="fr-CA"/>
        </w:rPr>
      </w:pPr>
      <w:hyperlink w:anchor="_Toc11313247" w:history="1">
        <w:r w:rsidR="005A08F6" w:rsidRPr="005A08F6">
          <w:rPr>
            <w:rStyle w:val="Lienhypertexte"/>
            <w:rFonts w:ascii="Arial" w:hAnsi="Arial"/>
            <w:noProof/>
            <w:sz w:val="22"/>
            <w:lang w:eastAsia="fr-CA"/>
          </w:rPr>
          <w:t>Santé et services sociaux</w:t>
        </w:r>
        <w:r w:rsidR="005A08F6" w:rsidRPr="005A08F6">
          <w:rPr>
            <w:rFonts w:ascii="Arial" w:hAnsi="Arial"/>
            <w:noProof/>
            <w:webHidden/>
            <w:sz w:val="22"/>
          </w:rPr>
          <w:tab/>
        </w:r>
        <w:r w:rsidR="005A08F6" w:rsidRPr="005A08F6">
          <w:rPr>
            <w:rFonts w:ascii="Arial" w:hAnsi="Arial"/>
            <w:noProof/>
            <w:webHidden/>
            <w:sz w:val="22"/>
          </w:rPr>
          <w:fldChar w:fldCharType="begin"/>
        </w:r>
        <w:r w:rsidR="005A08F6" w:rsidRPr="005A08F6">
          <w:rPr>
            <w:rFonts w:ascii="Arial" w:hAnsi="Arial"/>
            <w:noProof/>
            <w:webHidden/>
            <w:sz w:val="22"/>
          </w:rPr>
          <w:instrText xml:space="preserve"> PAGEREF _Toc11313247 \h </w:instrText>
        </w:r>
        <w:r w:rsidR="005A08F6" w:rsidRPr="005A08F6">
          <w:rPr>
            <w:rFonts w:ascii="Arial" w:hAnsi="Arial"/>
            <w:noProof/>
            <w:webHidden/>
            <w:sz w:val="22"/>
          </w:rPr>
        </w:r>
        <w:r w:rsidR="005A08F6" w:rsidRPr="005A08F6">
          <w:rPr>
            <w:rFonts w:ascii="Arial" w:hAnsi="Arial"/>
            <w:noProof/>
            <w:webHidden/>
            <w:sz w:val="22"/>
          </w:rPr>
          <w:fldChar w:fldCharType="separate"/>
        </w:r>
        <w:r w:rsidR="005A08F6" w:rsidRPr="005A08F6">
          <w:rPr>
            <w:rFonts w:ascii="Arial" w:hAnsi="Arial"/>
            <w:noProof/>
            <w:webHidden/>
            <w:sz w:val="22"/>
          </w:rPr>
          <w:t>7</w:t>
        </w:r>
        <w:r w:rsidR="005A08F6" w:rsidRPr="005A08F6">
          <w:rPr>
            <w:rFonts w:ascii="Arial" w:hAnsi="Arial"/>
            <w:noProof/>
            <w:webHidden/>
            <w:sz w:val="22"/>
          </w:rPr>
          <w:fldChar w:fldCharType="end"/>
        </w:r>
      </w:hyperlink>
    </w:p>
    <w:p w:rsidR="005A08F6" w:rsidRPr="005A08F6" w:rsidRDefault="003E102A">
      <w:pPr>
        <w:pStyle w:val="TM2"/>
        <w:tabs>
          <w:tab w:val="right" w:leader="dot" w:pos="9395"/>
        </w:tabs>
        <w:rPr>
          <w:rFonts w:ascii="Arial" w:eastAsiaTheme="minorEastAsia" w:hAnsi="Arial" w:cstheme="minorBidi"/>
          <w:b w:val="0"/>
          <w:bCs w:val="0"/>
          <w:noProof/>
          <w:sz w:val="22"/>
          <w:szCs w:val="22"/>
          <w:lang w:eastAsia="fr-CA"/>
        </w:rPr>
      </w:pPr>
      <w:hyperlink w:anchor="_Toc11313248" w:history="1">
        <w:r w:rsidR="005A08F6" w:rsidRPr="005A08F6">
          <w:rPr>
            <w:rStyle w:val="Lienhypertexte"/>
            <w:rFonts w:ascii="Arial" w:hAnsi="Arial"/>
            <w:b w:val="0"/>
            <w:noProof/>
            <w:sz w:val="22"/>
            <w:lang w:eastAsia="fr-CA"/>
          </w:rPr>
          <w:t>Aspect législatif</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_Toc11313248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8</w:t>
        </w:r>
        <w:r w:rsidR="005A08F6" w:rsidRPr="005A08F6">
          <w:rPr>
            <w:rFonts w:ascii="Arial" w:hAnsi="Arial"/>
            <w:b w:val="0"/>
            <w:noProof/>
            <w:webHidden/>
            <w:sz w:val="22"/>
          </w:rPr>
          <w:fldChar w:fldCharType="end"/>
        </w:r>
      </w:hyperlink>
    </w:p>
    <w:p w:rsidR="005A08F6" w:rsidRPr="005A08F6" w:rsidRDefault="003E102A">
      <w:pPr>
        <w:pStyle w:val="TM1"/>
        <w:tabs>
          <w:tab w:val="right" w:leader="dot" w:pos="9395"/>
        </w:tabs>
        <w:rPr>
          <w:rFonts w:ascii="Arial" w:eastAsiaTheme="minorEastAsia" w:hAnsi="Arial" w:cstheme="minorBidi"/>
          <w:b w:val="0"/>
          <w:bCs w:val="0"/>
          <w:caps w:val="0"/>
          <w:noProof/>
          <w:sz w:val="22"/>
          <w:szCs w:val="22"/>
          <w:lang w:eastAsia="fr-CA"/>
        </w:rPr>
      </w:pPr>
      <w:hyperlink w:anchor="_Toc11313249" w:history="1">
        <w:r w:rsidR="005A08F6" w:rsidRPr="005A08F6">
          <w:rPr>
            <w:rStyle w:val="Lienhypertexte"/>
            <w:rFonts w:ascii="Arial" w:hAnsi="Arial"/>
            <w:b w:val="0"/>
            <w:noProof/>
            <w:sz w:val="22"/>
          </w:rPr>
          <w:t>ANNEXE : Thèmes des mémoires et revendications de la COPHAN de ces dernières années</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_Toc11313249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9</w:t>
        </w:r>
        <w:r w:rsidR="005A08F6" w:rsidRPr="005A08F6">
          <w:rPr>
            <w:rFonts w:ascii="Arial" w:hAnsi="Arial"/>
            <w:b w:val="0"/>
            <w:noProof/>
            <w:webHidden/>
            <w:sz w:val="22"/>
          </w:rPr>
          <w:fldChar w:fldCharType="end"/>
        </w:r>
      </w:hyperlink>
    </w:p>
    <w:p w:rsidR="005A08F6" w:rsidRPr="005A08F6" w:rsidRDefault="003E102A">
      <w:pPr>
        <w:pStyle w:val="TM2"/>
        <w:tabs>
          <w:tab w:val="right" w:leader="dot" w:pos="9395"/>
        </w:tabs>
        <w:rPr>
          <w:rFonts w:ascii="Arial" w:eastAsiaTheme="minorEastAsia" w:hAnsi="Arial" w:cstheme="minorBidi"/>
          <w:b w:val="0"/>
          <w:bCs w:val="0"/>
          <w:noProof/>
          <w:sz w:val="22"/>
          <w:szCs w:val="22"/>
          <w:lang w:eastAsia="fr-CA"/>
        </w:rPr>
      </w:pPr>
      <w:hyperlink w:anchor="_Toc11313250" w:history="1">
        <w:r w:rsidR="005A08F6" w:rsidRPr="005A08F6">
          <w:rPr>
            <w:rStyle w:val="Lienhypertexte"/>
            <w:rFonts w:ascii="Arial" w:hAnsi="Arial"/>
            <w:b w:val="0"/>
            <w:noProof/>
            <w:sz w:val="22"/>
            <w:lang w:eastAsia="fr-CA"/>
          </w:rPr>
          <w:t>Éducation</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_Toc11313250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9</w:t>
        </w:r>
        <w:r w:rsidR="005A08F6" w:rsidRPr="005A08F6">
          <w:rPr>
            <w:rFonts w:ascii="Arial" w:hAnsi="Arial"/>
            <w:b w:val="0"/>
            <w:noProof/>
            <w:webHidden/>
            <w:sz w:val="22"/>
          </w:rPr>
          <w:fldChar w:fldCharType="end"/>
        </w:r>
      </w:hyperlink>
    </w:p>
    <w:p w:rsidR="005A08F6" w:rsidRPr="005A08F6" w:rsidRDefault="003E102A">
      <w:pPr>
        <w:pStyle w:val="TM2"/>
        <w:tabs>
          <w:tab w:val="right" w:leader="dot" w:pos="9395"/>
        </w:tabs>
        <w:rPr>
          <w:rFonts w:ascii="Arial" w:eastAsiaTheme="minorEastAsia" w:hAnsi="Arial" w:cstheme="minorBidi"/>
          <w:b w:val="0"/>
          <w:bCs w:val="0"/>
          <w:noProof/>
          <w:sz w:val="22"/>
          <w:szCs w:val="22"/>
          <w:lang w:eastAsia="fr-CA"/>
        </w:rPr>
      </w:pPr>
      <w:hyperlink w:anchor="_Toc11313251" w:history="1">
        <w:r w:rsidR="005A08F6" w:rsidRPr="005A08F6">
          <w:rPr>
            <w:rStyle w:val="Lienhypertexte"/>
            <w:rFonts w:ascii="Arial" w:hAnsi="Arial"/>
            <w:b w:val="0"/>
            <w:noProof/>
            <w:sz w:val="22"/>
            <w:lang w:eastAsia="fr-CA"/>
          </w:rPr>
          <w:t>Emploi et soutien du revenu</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_Toc11313251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9</w:t>
        </w:r>
        <w:r w:rsidR="005A08F6" w:rsidRPr="005A08F6">
          <w:rPr>
            <w:rFonts w:ascii="Arial" w:hAnsi="Arial"/>
            <w:b w:val="0"/>
            <w:noProof/>
            <w:webHidden/>
            <w:sz w:val="22"/>
          </w:rPr>
          <w:fldChar w:fldCharType="end"/>
        </w:r>
      </w:hyperlink>
    </w:p>
    <w:p w:rsidR="005A08F6" w:rsidRPr="005A08F6" w:rsidRDefault="003E102A">
      <w:pPr>
        <w:pStyle w:val="TM2"/>
        <w:tabs>
          <w:tab w:val="right" w:leader="dot" w:pos="9395"/>
        </w:tabs>
        <w:rPr>
          <w:rFonts w:ascii="Arial" w:eastAsiaTheme="minorEastAsia" w:hAnsi="Arial" w:cstheme="minorBidi"/>
          <w:b w:val="0"/>
          <w:bCs w:val="0"/>
          <w:noProof/>
          <w:sz w:val="22"/>
          <w:szCs w:val="22"/>
          <w:lang w:eastAsia="fr-CA"/>
        </w:rPr>
      </w:pPr>
      <w:hyperlink w:anchor="_Toc11313252" w:history="1">
        <w:r w:rsidR="005A08F6" w:rsidRPr="005A08F6">
          <w:rPr>
            <w:rStyle w:val="Lienhypertexte"/>
            <w:rFonts w:ascii="Arial" w:hAnsi="Arial"/>
            <w:b w:val="0"/>
            <w:noProof/>
            <w:sz w:val="22"/>
            <w:lang w:eastAsia="fr-CA"/>
          </w:rPr>
          <w:t>Environnement bâti et aménagements publics</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_Toc11313252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10</w:t>
        </w:r>
        <w:r w:rsidR="005A08F6" w:rsidRPr="005A08F6">
          <w:rPr>
            <w:rFonts w:ascii="Arial" w:hAnsi="Arial"/>
            <w:b w:val="0"/>
            <w:noProof/>
            <w:webHidden/>
            <w:sz w:val="22"/>
          </w:rPr>
          <w:fldChar w:fldCharType="end"/>
        </w:r>
      </w:hyperlink>
    </w:p>
    <w:p w:rsidR="005A08F6" w:rsidRPr="005A08F6" w:rsidRDefault="003E102A">
      <w:pPr>
        <w:pStyle w:val="TM2"/>
        <w:tabs>
          <w:tab w:val="right" w:leader="dot" w:pos="9395"/>
        </w:tabs>
        <w:rPr>
          <w:rFonts w:ascii="Arial" w:eastAsiaTheme="minorEastAsia" w:hAnsi="Arial" w:cstheme="minorBidi"/>
          <w:b w:val="0"/>
          <w:bCs w:val="0"/>
          <w:noProof/>
          <w:sz w:val="22"/>
          <w:szCs w:val="22"/>
          <w:lang w:eastAsia="fr-CA"/>
        </w:rPr>
      </w:pPr>
      <w:hyperlink w:anchor="_Toc11313253" w:history="1">
        <w:r w:rsidR="005A08F6" w:rsidRPr="005A08F6">
          <w:rPr>
            <w:rStyle w:val="Lienhypertexte"/>
            <w:rFonts w:ascii="Arial" w:hAnsi="Arial"/>
            <w:b w:val="0"/>
            <w:noProof/>
            <w:sz w:val="22"/>
            <w:lang w:eastAsia="fr-CA"/>
          </w:rPr>
          <w:t>Mobilité</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_Toc11313253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10</w:t>
        </w:r>
        <w:r w:rsidR="005A08F6" w:rsidRPr="005A08F6">
          <w:rPr>
            <w:rFonts w:ascii="Arial" w:hAnsi="Arial"/>
            <w:b w:val="0"/>
            <w:noProof/>
            <w:webHidden/>
            <w:sz w:val="22"/>
          </w:rPr>
          <w:fldChar w:fldCharType="end"/>
        </w:r>
      </w:hyperlink>
    </w:p>
    <w:p w:rsidR="005A08F6" w:rsidRPr="005A08F6" w:rsidRDefault="003E102A">
      <w:pPr>
        <w:pStyle w:val="TM2"/>
        <w:tabs>
          <w:tab w:val="right" w:leader="dot" w:pos="9395"/>
        </w:tabs>
        <w:rPr>
          <w:rFonts w:ascii="Arial" w:eastAsiaTheme="minorEastAsia" w:hAnsi="Arial" w:cstheme="minorBidi"/>
          <w:b w:val="0"/>
          <w:bCs w:val="0"/>
          <w:noProof/>
          <w:sz w:val="22"/>
          <w:szCs w:val="22"/>
          <w:lang w:eastAsia="fr-CA"/>
        </w:rPr>
      </w:pPr>
      <w:hyperlink w:anchor="_Toc11313254" w:history="1">
        <w:r w:rsidR="005A08F6" w:rsidRPr="005A08F6">
          <w:rPr>
            <w:rStyle w:val="Lienhypertexte"/>
            <w:rFonts w:ascii="Arial" w:hAnsi="Arial"/>
            <w:b w:val="0"/>
            <w:noProof/>
            <w:sz w:val="22"/>
            <w:lang w:eastAsia="fr-CA"/>
          </w:rPr>
          <w:t>Santé et services sociaux</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_Toc11313254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11</w:t>
        </w:r>
        <w:r w:rsidR="005A08F6" w:rsidRPr="005A08F6">
          <w:rPr>
            <w:rFonts w:ascii="Arial" w:hAnsi="Arial"/>
            <w:b w:val="0"/>
            <w:noProof/>
            <w:webHidden/>
            <w:sz w:val="22"/>
          </w:rPr>
          <w:fldChar w:fldCharType="end"/>
        </w:r>
      </w:hyperlink>
    </w:p>
    <w:p w:rsidR="005A08F6" w:rsidRPr="005A08F6" w:rsidRDefault="003E102A">
      <w:pPr>
        <w:pStyle w:val="TM2"/>
        <w:tabs>
          <w:tab w:val="right" w:leader="dot" w:pos="9395"/>
        </w:tabs>
        <w:rPr>
          <w:rFonts w:ascii="Arial" w:eastAsiaTheme="minorEastAsia" w:hAnsi="Arial" w:cstheme="minorBidi"/>
          <w:b w:val="0"/>
          <w:bCs w:val="0"/>
          <w:noProof/>
          <w:sz w:val="22"/>
          <w:szCs w:val="22"/>
          <w:lang w:eastAsia="fr-CA"/>
        </w:rPr>
      </w:pPr>
      <w:hyperlink w:anchor="_Toc11313255" w:history="1">
        <w:r w:rsidR="005A08F6" w:rsidRPr="005A08F6">
          <w:rPr>
            <w:rStyle w:val="Lienhypertexte"/>
            <w:rFonts w:ascii="Arial" w:hAnsi="Arial"/>
            <w:b w:val="0"/>
            <w:noProof/>
            <w:sz w:val="22"/>
            <w:lang w:eastAsia="fr-CA"/>
          </w:rPr>
          <w:t>Varia</w:t>
        </w:r>
        <w:r w:rsidR="005A08F6" w:rsidRPr="005A08F6">
          <w:rPr>
            <w:rFonts w:ascii="Arial" w:hAnsi="Arial"/>
            <w:b w:val="0"/>
            <w:noProof/>
            <w:webHidden/>
            <w:sz w:val="22"/>
          </w:rPr>
          <w:tab/>
        </w:r>
        <w:r w:rsidR="005A08F6" w:rsidRPr="005A08F6">
          <w:rPr>
            <w:rFonts w:ascii="Arial" w:hAnsi="Arial"/>
            <w:b w:val="0"/>
            <w:noProof/>
            <w:webHidden/>
            <w:sz w:val="22"/>
          </w:rPr>
          <w:fldChar w:fldCharType="begin"/>
        </w:r>
        <w:r w:rsidR="005A08F6" w:rsidRPr="005A08F6">
          <w:rPr>
            <w:rFonts w:ascii="Arial" w:hAnsi="Arial"/>
            <w:b w:val="0"/>
            <w:noProof/>
            <w:webHidden/>
            <w:sz w:val="22"/>
          </w:rPr>
          <w:instrText xml:space="preserve"> PAGEREF _Toc11313255 \h </w:instrText>
        </w:r>
        <w:r w:rsidR="005A08F6" w:rsidRPr="005A08F6">
          <w:rPr>
            <w:rFonts w:ascii="Arial" w:hAnsi="Arial"/>
            <w:b w:val="0"/>
            <w:noProof/>
            <w:webHidden/>
            <w:sz w:val="22"/>
          </w:rPr>
        </w:r>
        <w:r w:rsidR="005A08F6" w:rsidRPr="005A08F6">
          <w:rPr>
            <w:rFonts w:ascii="Arial" w:hAnsi="Arial"/>
            <w:b w:val="0"/>
            <w:noProof/>
            <w:webHidden/>
            <w:sz w:val="22"/>
          </w:rPr>
          <w:fldChar w:fldCharType="separate"/>
        </w:r>
        <w:r w:rsidR="005A08F6" w:rsidRPr="005A08F6">
          <w:rPr>
            <w:rFonts w:ascii="Arial" w:hAnsi="Arial"/>
            <w:b w:val="0"/>
            <w:noProof/>
            <w:webHidden/>
            <w:sz w:val="22"/>
          </w:rPr>
          <w:t>11</w:t>
        </w:r>
        <w:r w:rsidR="005A08F6" w:rsidRPr="005A08F6">
          <w:rPr>
            <w:rFonts w:ascii="Arial" w:hAnsi="Arial"/>
            <w:b w:val="0"/>
            <w:noProof/>
            <w:webHidden/>
            <w:sz w:val="22"/>
          </w:rPr>
          <w:fldChar w:fldCharType="end"/>
        </w:r>
      </w:hyperlink>
    </w:p>
    <w:p w:rsidR="00AE0E76" w:rsidRDefault="009F6C0D">
      <w:pPr>
        <w:spacing w:after="0" w:line="240" w:lineRule="auto"/>
        <w:rPr>
          <w:rFonts w:cs="Arial"/>
          <w:szCs w:val="24"/>
        </w:rPr>
      </w:pPr>
      <w:r w:rsidRPr="009F6C0D">
        <w:rPr>
          <w:rFonts w:cs="Arial"/>
          <w:szCs w:val="24"/>
        </w:rPr>
        <w:fldChar w:fldCharType="end"/>
      </w:r>
      <w:r w:rsidR="00AE0E76">
        <w:rPr>
          <w:rFonts w:cs="Arial"/>
          <w:szCs w:val="24"/>
        </w:rPr>
        <w:br w:type="page"/>
      </w:r>
    </w:p>
    <w:p w:rsidR="00AB17A9" w:rsidRPr="009E0A3D" w:rsidRDefault="00AB17A9" w:rsidP="00CD435C">
      <w:pPr>
        <w:spacing w:after="0" w:line="240" w:lineRule="auto"/>
        <w:rPr>
          <w:rFonts w:cs="Arial"/>
          <w:szCs w:val="24"/>
        </w:rPr>
        <w:sectPr w:rsidR="00AB17A9" w:rsidRPr="009E0A3D" w:rsidSect="00F1151A">
          <w:footerReference w:type="even" r:id="rId9"/>
          <w:footerReference w:type="default" r:id="rId10"/>
          <w:pgSz w:w="12240" w:h="15840"/>
          <w:pgMar w:top="1418" w:right="1134" w:bottom="1418" w:left="1701" w:header="708" w:footer="708" w:gutter="0"/>
          <w:pgNumType w:start="0"/>
          <w:cols w:space="708"/>
          <w:titlePg/>
          <w:docGrid w:linePitch="360"/>
        </w:sectPr>
      </w:pPr>
    </w:p>
    <w:p w:rsidR="00413A16" w:rsidRPr="00F711A4" w:rsidRDefault="00413A16" w:rsidP="00F711A4">
      <w:pPr>
        <w:pStyle w:val="Titre1"/>
      </w:pPr>
      <w:bookmarkStart w:id="9" w:name="_Toc11313237"/>
      <w:bookmarkEnd w:id="2"/>
      <w:bookmarkEnd w:id="3"/>
      <w:bookmarkEnd w:id="4"/>
      <w:bookmarkEnd w:id="5"/>
      <w:bookmarkEnd w:id="6"/>
      <w:bookmarkEnd w:id="7"/>
      <w:bookmarkEnd w:id="8"/>
      <w:r w:rsidRPr="00F711A4">
        <w:lastRenderedPageBreak/>
        <w:t>Introduction</w:t>
      </w:r>
      <w:bookmarkEnd w:id="9"/>
    </w:p>
    <w:p w:rsidR="00413A16" w:rsidRDefault="00413A16" w:rsidP="00CD435C">
      <w:pPr>
        <w:autoSpaceDE w:val="0"/>
        <w:autoSpaceDN w:val="0"/>
        <w:adjustRightInd w:val="0"/>
        <w:spacing w:line="240" w:lineRule="auto"/>
        <w:rPr>
          <w:rFonts w:cs="Arial"/>
          <w:szCs w:val="24"/>
          <w:lang w:val="fr-FR" w:eastAsia="fr-CA"/>
        </w:rPr>
      </w:pPr>
    </w:p>
    <w:p w:rsidR="00413A16" w:rsidRDefault="00413A16" w:rsidP="00CD435C">
      <w:pPr>
        <w:autoSpaceDE w:val="0"/>
        <w:autoSpaceDN w:val="0"/>
        <w:adjustRightInd w:val="0"/>
        <w:spacing w:line="240" w:lineRule="auto"/>
        <w:ind w:right="-7"/>
        <w:rPr>
          <w:rFonts w:cs="Arial"/>
          <w:szCs w:val="24"/>
          <w:lang w:val="fr-FR" w:eastAsia="fr-CA"/>
        </w:rPr>
      </w:pPr>
      <w:r>
        <w:rPr>
          <w:rFonts w:cs="Arial"/>
          <w:szCs w:val="24"/>
          <w:lang w:val="fr-FR" w:eastAsia="fr-CA"/>
        </w:rPr>
        <w:t xml:space="preserve">Fondée en 1985 par et pour des personnes ayant des limitations fonctionnelles, la COPHAN est un regroupement d’action communautaire autonome de défense collective des droits qui a pour mission de rendre le Québec inclusif afin d’assurer la participation sociale pleine et entière des personnes </w:t>
      </w:r>
      <w:r w:rsidRPr="003B2C36">
        <w:rPr>
          <w:rFonts w:cs="Arial"/>
          <w:iCs/>
          <w:szCs w:val="24"/>
          <w:lang w:val="fr-FR" w:eastAsia="fr-CA"/>
        </w:rPr>
        <w:t>ayant</w:t>
      </w:r>
      <w:r w:rsidRPr="003B2C36">
        <w:rPr>
          <w:rFonts w:cs="Arial"/>
          <w:szCs w:val="24"/>
          <w:lang w:val="fr-FR" w:eastAsia="fr-CA"/>
        </w:rPr>
        <w:t xml:space="preserve"> des limitations</w:t>
      </w:r>
      <w:r>
        <w:rPr>
          <w:rFonts w:cs="Arial"/>
          <w:szCs w:val="24"/>
          <w:lang w:val="fr-FR" w:eastAsia="fr-CA"/>
        </w:rPr>
        <w:t xml:space="preserve"> fonctionnelles et de leurs proches. Elle regroupe 46 organismes nationaux et </w:t>
      </w:r>
      <w:r w:rsidR="00626B21" w:rsidRPr="00626B21">
        <w:rPr>
          <w:rFonts w:cs="Arial"/>
          <w:szCs w:val="24"/>
          <w:lang w:val="fr-FR" w:eastAsia="fr-CA"/>
        </w:rPr>
        <w:t>régionaux</w:t>
      </w:r>
      <w:r w:rsidR="001620EA" w:rsidRPr="00626B21">
        <w:rPr>
          <w:rFonts w:cs="Arial"/>
          <w:szCs w:val="24"/>
          <w:lang w:val="fr-FR" w:eastAsia="fr-CA"/>
        </w:rPr>
        <w:t xml:space="preserve"> de défense</w:t>
      </w:r>
      <w:r w:rsidR="000E6807" w:rsidRPr="00626B21">
        <w:rPr>
          <w:rFonts w:cs="Arial"/>
          <w:szCs w:val="24"/>
          <w:lang w:val="fr-FR" w:eastAsia="fr-CA"/>
        </w:rPr>
        <w:t xml:space="preserve"> des droits de</w:t>
      </w:r>
      <w:r w:rsidR="000E6807" w:rsidRPr="000E6807">
        <w:rPr>
          <w:rFonts w:cs="Arial"/>
          <w:szCs w:val="24"/>
          <w:lang w:val="fr-FR" w:eastAsia="fr-CA"/>
        </w:rPr>
        <w:t xml:space="preserve"> </w:t>
      </w:r>
      <w:r w:rsidRPr="000E6807">
        <w:rPr>
          <w:rFonts w:cs="Arial"/>
          <w:szCs w:val="24"/>
          <w:lang w:val="fr-FR" w:eastAsia="fr-CA"/>
        </w:rPr>
        <w:t>personnes ayant des limitations fonctionnelles et leurs proches.</w:t>
      </w:r>
      <w:r>
        <w:rPr>
          <w:rFonts w:cs="Arial"/>
          <w:szCs w:val="24"/>
          <w:lang w:val="fr-FR" w:eastAsia="fr-CA"/>
        </w:rPr>
        <w:t xml:space="preserve"> Par l’intermédiaire de ses membres, la COPHAN est présente partout au Québec et rejoint </w:t>
      </w:r>
      <w:r w:rsidR="001620EA">
        <w:rPr>
          <w:rFonts w:cs="Arial"/>
          <w:szCs w:val="24"/>
          <w:lang w:val="fr-FR" w:eastAsia="fr-CA"/>
        </w:rPr>
        <w:t xml:space="preserve">des personnes ayant </w:t>
      </w:r>
      <w:r>
        <w:rPr>
          <w:rFonts w:cs="Arial"/>
          <w:szCs w:val="24"/>
          <w:lang w:val="fr-FR" w:eastAsia="fr-CA"/>
        </w:rPr>
        <w:t xml:space="preserve">tous types de limitations : motrices, organiques, neurologiques, </w:t>
      </w:r>
      <w:r w:rsidR="003B2C36" w:rsidRPr="003B2C36">
        <w:rPr>
          <w:rFonts w:cs="Arial"/>
          <w:szCs w:val="24"/>
          <w:lang w:val="fr-FR" w:eastAsia="fr-CA"/>
        </w:rPr>
        <w:t>intellectuelles, visuelles, auditives</w:t>
      </w:r>
      <w:r w:rsidR="003B2C36">
        <w:rPr>
          <w:rFonts w:cs="Arial"/>
          <w:szCs w:val="24"/>
          <w:lang w:val="fr-FR" w:eastAsia="fr-CA"/>
        </w:rPr>
        <w:t>,</w:t>
      </w:r>
      <w:r w:rsidR="003B2C36" w:rsidRPr="003B2C36">
        <w:rPr>
          <w:rFonts w:cs="Arial"/>
          <w:szCs w:val="24"/>
          <w:lang w:val="fr-FR" w:eastAsia="fr-CA"/>
        </w:rPr>
        <w:t xml:space="preserve"> </w:t>
      </w:r>
      <w:r>
        <w:rPr>
          <w:rFonts w:cs="Arial"/>
          <w:szCs w:val="24"/>
          <w:lang w:val="fr-FR" w:eastAsia="fr-CA"/>
        </w:rPr>
        <w:t xml:space="preserve">troubles d’apprentissage, troubles du spectre de l’autisme, </w:t>
      </w:r>
      <w:r w:rsidR="003B2C36">
        <w:rPr>
          <w:rFonts w:cs="Arial"/>
          <w:szCs w:val="24"/>
          <w:lang w:val="fr-FR" w:eastAsia="fr-CA"/>
        </w:rPr>
        <w:t xml:space="preserve">troubles de la </w:t>
      </w:r>
      <w:r>
        <w:rPr>
          <w:rFonts w:cs="Arial"/>
          <w:szCs w:val="24"/>
          <w:lang w:val="fr-FR" w:eastAsia="fr-CA"/>
        </w:rPr>
        <w:t xml:space="preserve">parole et </w:t>
      </w:r>
      <w:r w:rsidR="003B2C36">
        <w:rPr>
          <w:rFonts w:cs="Arial"/>
          <w:szCs w:val="24"/>
          <w:lang w:val="fr-FR" w:eastAsia="fr-CA"/>
        </w:rPr>
        <w:t xml:space="preserve">du </w:t>
      </w:r>
      <w:r>
        <w:rPr>
          <w:rFonts w:cs="Arial"/>
          <w:szCs w:val="24"/>
          <w:lang w:val="fr-FR" w:eastAsia="fr-CA"/>
        </w:rPr>
        <w:t xml:space="preserve">langage, et </w:t>
      </w:r>
      <w:r w:rsidR="003B2C36">
        <w:rPr>
          <w:rFonts w:cs="Arial"/>
          <w:szCs w:val="24"/>
          <w:lang w:val="fr-FR" w:eastAsia="fr-CA"/>
        </w:rPr>
        <w:t xml:space="preserve">troubles de </w:t>
      </w:r>
      <w:r>
        <w:rPr>
          <w:rFonts w:cs="Arial"/>
          <w:szCs w:val="24"/>
          <w:lang w:val="fr-FR" w:eastAsia="fr-CA"/>
        </w:rPr>
        <w:t>santé mentale.</w:t>
      </w:r>
    </w:p>
    <w:p w:rsidR="00413A16" w:rsidRDefault="00413A16" w:rsidP="00CD435C">
      <w:pPr>
        <w:autoSpaceDE w:val="0"/>
        <w:autoSpaceDN w:val="0"/>
        <w:adjustRightInd w:val="0"/>
        <w:spacing w:line="240" w:lineRule="auto"/>
        <w:rPr>
          <w:rFonts w:cs="Arial"/>
          <w:szCs w:val="24"/>
          <w:lang w:val="fr-FR" w:eastAsia="fr-CA"/>
        </w:rPr>
      </w:pPr>
      <w:r>
        <w:rPr>
          <w:rFonts w:cs="Arial"/>
          <w:szCs w:val="24"/>
          <w:lang w:val="fr-FR" w:eastAsia="fr-CA"/>
        </w:rPr>
        <w:t xml:space="preserve">La COPHAN est active aux niveaux québécois, canadien et international dans tous les domaines qui ont une incidence sur les conditions de vie et la participation sociale des personnes ayant des limitations fonctionnelles et de leurs proches. En plus de réagir à l’actualité lorsqu’il est question de dossiers susceptibles de concerner les personnes </w:t>
      </w:r>
      <w:r w:rsidR="000E6807">
        <w:rPr>
          <w:rFonts w:cs="Arial"/>
          <w:szCs w:val="24"/>
          <w:lang w:val="fr-FR" w:eastAsia="fr-CA"/>
        </w:rPr>
        <w:t>que nous représentons</w:t>
      </w:r>
      <w:r>
        <w:rPr>
          <w:rFonts w:cs="Arial"/>
          <w:szCs w:val="24"/>
          <w:lang w:val="fr-FR" w:eastAsia="fr-CA"/>
        </w:rPr>
        <w:t xml:space="preserve">, la </w:t>
      </w:r>
      <w:r w:rsidR="003B2C36">
        <w:rPr>
          <w:rFonts w:cs="Arial"/>
          <w:szCs w:val="24"/>
          <w:lang w:val="fr-FR" w:eastAsia="fr-CA"/>
        </w:rPr>
        <w:t xml:space="preserve">COPHAN intervient notamment sur </w:t>
      </w:r>
      <w:r>
        <w:rPr>
          <w:rFonts w:cs="Arial"/>
          <w:szCs w:val="24"/>
          <w:lang w:val="fr-FR" w:eastAsia="fr-CA"/>
        </w:rPr>
        <w:t>les problématiques suivantes :</w:t>
      </w:r>
    </w:p>
    <w:p w:rsidR="00413A16" w:rsidRDefault="00413A16"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Accès à l’information et aux technologies de l’informati</w:t>
      </w:r>
      <w:r w:rsidR="001620EA">
        <w:rPr>
          <w:rFonts w:cs="Arial"/>
          <w:szCs w:val="24"/>
          <w:lang w:val="fr-FR" w:eastAsia="fr-CA"/>
        </w:rPr>
        <w:t>on et des communications (TIC) ;</w:t>
      </w:r>
    </w:p>
    <w:p w:rsidR="00413A16" w:rsidRDefault="001620EA"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Accompagnement ;</w:t>
      </w:r>
    </w:p>
    <w:p w:rsidR="00413A16" w:rsidRDefault="00413A16"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Éducation ;</w:t>
      </w:r>
    </w:p>
    <w:p w:rsidR="00413A16" w:rsidRDefault="00413A16"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Environnemen</w:t>
      </w:r>
      <w:r w:rsidR="001620EA">
        <w:rPr>
          <w:rFonts w:cs="Arial"/>
          <w:szCs w:val="24"/>
          <w:lang w:val="fr-FR" w:eastAsia="fr-CA"/>
        </w:rPr>
        <w:t>t bâti et aménagements publics ;</w:t>
      </w:r>
    </w:p>
    <w:p w:rsidR="00413A16" w:rsidRDefault="001620EA"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Famille et enfance ;</w:t>
      </w:r>
    </w:p>
    <w:p w:rsidR="00413A16" w:rsidRDefault="00413A16"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Fiscalité et compensation financière des coûts supplémentaires reliés aux limitations fonctionnelles et</w:t>
      </w:r>
      <w:r w:rsidR="001620EA">
        <w:rPr>
          <w:rFonts w:cs="Arial"/>
          <w:szCs w:val="24"/>
          <w:lang w:val="fr-FR" w:eastAsia="fr-CA"/>
        </w:rPr>
        <w:t xml:space="preserve"> aux situations de handicap ;</w:t>
      </w:r>
    </w:p>
    <w:p w:rsidR="00413A16" w:rsidRDefault="001620EA"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Justice ;</w:t>
      </w:r>
    </w:p>
    <w:p w:rsidR="00413A16" w:rsidRDefault="001620EA"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Loisirs et culture ;</w:t>
      </w:r>
    </w:p>
    <w:p w:rsidR="00413A16" w:rsidRDefault="00413A16"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Lutte contre la p</w:t>
      </w:r>
      <w:r w:rsidR="001620EA">
        <w:rPr>
          <w:rFonts w:cs="Arial"/>
          <w:szCs w:val="24"/>
          <w:lang w:val="fr-FR" w:eastAsia="fr-CA"/>
        </w:rPr>
        <w:t>auvreté et l’exclusion sociale ;</w:t>
      </w:r>
    </w:p>
    <w:p w:rsidR="00413A16" w:rsidRDefault="001620EA"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Santé et services sociaux ;</w:t>
      </w:r>
    </w:p>
    <w:p w:rsidR="00413A16" w:rsidRDefault="001620EA"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Transports ;</w:t>
      </w:r>
    </w:p>
    <w:p w:rsidR="00413A16" w:rsidRDefault="00413A16"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Travail, formation et dé</w:t>
      </w:r>
      <w:r w:rsidR="001620EA">
        <w:rPr>
          <w:rFonts w:cs="Arial"/>
          <w:szCs w:val="24"/>
          <w:lang w:val="fr-FR" w:eastAsia="fr-CA"/>
        </w:rPr>
        <w:t>veloppement de la main-d’œuvre ;</w:t>
      </w:r>
    </w:p>
    <w:p w:rsidR="00413A16" w:rsidRDefault="00413A16" w:rsidP="001467F7">
      <w:pPr>
        <w:numPr>
          <w:ilvl w:val="0"/>
          <w:numId w:val="1"/>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Etc.</w:t>
      </w:r>
    </w:p>
    <w:p w:rsidR="00413A16" w:rsidRDefault="00413A16" w:rsidP="00F711A4">
      <w:pPr>
        <w:pStyle w:val="Titre1"/>
      </w:pPr>
      <w:r>
        <w:br w:type="page"/>
      </w:r>
      <w:bookmarkStart w:id="10" w:name="_Toc11313238"/>
      <w:r>
        <w:lastRenderedPageBreak/>
        <w:t>Valeurs de la COPHAN</w:t>
      </w:r>
      <w:bookmarkEnd w:id="10"/>
    </w:p>
    <w:p w:rsidR="00413A16" w:rsidRDefault="00413A16" w:rsidP="00CD435C">
      <w:pPr>
        <w:autoSpaceDE w:val="0"/>
        <w:autoSpaceDN w:val="0"/>
        <w:adjustRightInd w:val="0"/>
        <w:spacing w:line="240" w:lineRule="auto"/>
        <w:rPr>
          <w:rFonts w:cs="Arial"/>
          <w:szCs w:val="24"/>
          <w:lang w:val="fr-FR" w:eastAsia="fr-CA"/>
        </w:rPr>
      </w:pPr>
    </w:p>
    <w:p w:rsidR="00413A16" w:rsidRDefault="00413A16" w:rsidP="00CD435C">
      <w:pPr>
        <w:autoSpaceDE w:val="0"/>
        <w:autoSpaceDN w:val="0"/>
        <w:adjustRightInd w:val="0"/>
        <w:spacing w:line="240" w:lineRule="auto"/>
        <w:rPr>
          <w:rFonts w:cs="Arial"/>
          <w:szCs w:val="24"/>
          <w:lang w:val="fr-FR" w:eastAsia="fr-CA"/>
        </w:rPr>
      </w:pPr>
      <w:r>
        <w:rPr>
          <w:rFonts w:cs="Arial"/>
          <w:b/>
          <w:bCs/>
          <w:szCs w:val="24"/>
          <w:lang w:val="fr-FR" w:eastAsia="fr-CA"/>
        </w:rPr>
        <w:t>La primauté du droit</w:t>
      </w:r>
      <w:r>
        <w:rPr>
          <w:rFonts w:cs="Arial"/>
          <w:szCs w:val="24"/>
          <w:lang w:val="fr-FR" w:eastAsia="fr-CA"/>
        </w:rPr>
        <w:t xml:space="preserve"> : la </w:t>
      </w:r>
      <w:r w:rsidRPr="00626B21">
        <w:rPr>
          <w:rFonts w:cs="Arial"/>
          <w:szCs w:val="24"/>
          <w:lang w:val="fr-FR" w:eastAsia="fr-CA"/>
        </w:rPr>
        <w:t xml:space="preserve">COPHAN </w:t>
      </w:r>
      <w:r w:rsidR="000E6807" w:rsidRPr="00626B21">
        <w:rPr>
          <w:rFonts w:cs="Arial"/>
          <w:szCs w:val="24"/>
          <w:lang w:val="fr-FR" w:eastAsia="fr-CA"/>
        </w:rPr>
        <w:t>s’appuie sur</w:t>
      </w:r>
      <w:r>
        <w:rPr>
          <w:rFonts w:cs="Arial"/>
          <w:szCs w:val="24"/>
          <w:lang w:val="fr-FR" w:eastAsia="fr-CA"/>
        </w:rPr>
        <w:t xml:space="preserve"> la Charte canadienne des droits et libertés et la Charte des droits et libertés de la personne du Québec </w:t>
      </w:r>
      <w:r w:rsidRPr="00626B21">
        <w:rPr>
          <w:rFonts w:cs="Arial"/>
          <w:szCs w:val="24"/>
          <w:lang w:val="fr-FR" w:eastAsia="fr-CA"/>
        </w:rPr>
        <w:t xml:space="preserve">pour </w:t>
      </w:r>
      <w:r w:rsidR="000E6807" w:rsidRPr="00626B21">
        <w:rPr>
          <w:rFonts w:cs="Arial"/>
          <w:szCs w:val="24"/>
          <w:lang w:val="fr-FR" w:eastAsia="fr-CA"/>
        </w:rPr>
        <w:t>valider</w:t>
      </w:r>
      <w:r w:rsidRPr="00626B21">
        <w:rPr>
          <w:rFonts w:cs="Arial"/>
          <w:szCs w:val="24"/>
          <w:lang w:val="fr-FR" w:eastAsia="fr-CA"/>
        </w:rPr>
        <w:t xml:space="preserve"> ses</w:t>
      </w:r>
      <w:r>
        <w:rPr>
          <w:rFonts w:cs="Arial"/>
          <w:szCs w:val="24"/>
          <w:lang w:val="fr-FR" w:eastAsia="fr-CA"/>
        </w:rPr>
        <w:t xml:space="preserve"> actions et lutter contre l’arbitraire. Elle travaille à faire appliquer l’ensemble des lois, règlement</w:t>
      </w:r>
      <w:r w:rsidR="00E84580">
        <w:rPr>
          <w:rFonts w:cs="Arial"/>
          <w:szCs w:val="24"/>
          <w:lang w:val="fr-FR" w:eastAsia="fr-CA"/>
        </w:rPr>
        <w:t>s</w:t>
      </w:r>
      <w:r>
        <w:rPr>
          <w:rFonts w:cs="Arial"/>
          <w:szCs w:val="24"/>
          <w:lang w:val="fr-FR" w:eastAsia="fr-CA"/>
        </w:rPr>
        <w:t xml:space="preserve"> et autre</w:t>
      </w:r>
      <w:r w:rsidR="00E84580">
        <w:rPr>
          <w:rFonts w:cs="Arial"/>
          <w:szCs w:val="24"/>
          <w:lang w:val="fr-FR" w:eastAsia="fr-CA"/>
        </w:rPr>
        <w:t>s</w:t>
      </w:r>
      <w:r>
        <w:rPr>
          <w:rFonts w:cs="Arial"/>
          <w:szCs w:val="24"/>
          <w:lang w:val="fr-FR" w:eastAsia="fr-CA"/>
        </w:rPr>
        <w:t>, et à les faire changer si nécessaire.</w:t>
      </w:r>
    </w:p>
    <w:p w:rsidR="00413A16" w:rsidRDefault="00413A16" w:rsidP="00CD435C">
      <w:pPr>
        <w:autoSpaceDE w:val="0"/>
        <w:autoSpaceDN w:val="0"/>
        <w:adjustRightInd w:val="0"/>
        <w:spacing w:line="240" w:lineRule="auto"/>
        <w:rPr>
          <w:rFonts w:cs="Arial"/>
          <w:szCs w:val="24"/>
          <w:lang w:val="fr-FR" w:eastAsia="fr-CA"/>
        </w:rPr>
      </w:pPr>
      <w:r>
        <w:rPr>
          <w:rFonts w:cs="Arial"/>
          <w:b/>
          <w:bCs/>
          <w:szCs w:val="24"/>
          <w:lang w:val="fr-FR" w:eastAsia="fr-CA"/>
        </w:rPr>
        <w:t>Le droit à l’égalité</w:t>
      </w:r>
      <w:r>
        <w:rPr>
          <w:rFonts w:cs="Arial"/>
          <w:szCs w:val="24"/>
          <w:lang w:val="fr-FR" w:eastAsia="fr-CA"/>
        </w:rPr>
        <w:t> </w:t>
      </w:r>
      <w:r w:rsidRPr="00626B21">
        <w:rPr>
          <w:rFonts w:cs="Arial"/>
          <w:szCs w:val="24"/>
          <w:lang w:val="fr-FR" w:eastAsia="fr-CA"/>
        </w:rPr>
        <w:t xml:space="preserve">: pour </w:t>
      </w:r>
      <w:r w:rsidR="001620EA" w:rsidRPr="00626B21">
        <w:rPr>
          <w:rFonts w:cs="Arial"/>
          <w:szCs w:val="24"/>
          <w:lang w:val="fr-FR" w:eastAsia="fr-CA"/>
        </w:rPr>
        <w:t xml:space="preserve">qu’il y ait égalité, il ne doit </w:t>
      </w:r>
      <w:r w:rsidRPr="00626B21">
        <w:rPr>
          <w:rFonts w:cs="Arial"/>
          <w:szCs w:val="24"/>
          <w:lang w:val="fr-FR" w:eastAsia="fr-CA"/>
        </w:rPr>
        <w:t xml:space="preserve">pas </w:t>
      </w:r>
      <w:r w:rsidR="001620EA" w:rsidRPr="00626B21">
        <w:rPr>
          <w:rFonts w:cs="Arial"/>
          <w:szCs w:val="24"/>
          <w:lang w:val="fr-FR" w:eastAsia="fr-CA"/>
        </w:rPr>
        <w:t>y avoir</w:t>
      </w:r>
      <w:r w:rsidRPr="00626B21">
        <w:rPr>
          <w:rFonts w:cs="Arial"/>
          <w:szCs w:val="24"/>
          <w:lang w:val="fr-FR" w:eastAsia="fr-CA"/>
        </w:rPr>
        <w:t xml:space="preserve"> de discrimination</w:t>
      </w:r>
      <w:r w:rsidR="001620EA" w:rsidRPr="00626B21">
        <w:rPr>
          <w:rFonts w:cs="Arial"/>
          <w:szCs w:val="24"/>
          <w:lang w:val="fr-FR" w:eastAsia="fr-CA"/>
        </w:rPr>
        <w:t>,</w:t>
      </w:r>
      <w:r w:rsidRPr="00626B21">
        <w:rPr>
          <w:rFonts w:cs="Arial"/>
          <w:szCs w:val="24"/>
          <w:lang w:val="fr-FR" w:eastAsia="fr-CA"/>
        </w:rPr>
        <w:t xml:space="preserve"> et cela nécessite parfois un traitement différencié. </w:t>
      </w:r>
      <w:r w:rsidR="000E6807" w:rsidRPr="00626B21">
        <w:rPr>
          <w:rFonts w:cs="Arial"/>
          <w:szCs w:val="24"/>
          <w:lang w:val="fr-FR" w:eastAsia="fr-CA"/>
        </w:rPr>
        <w:t>La COPHAN s’engage</w:t>
      </w:r>
      <w:r w:rsidR="000E6807">
        <w:rPr>
          <w:rFonts w:cs="Arial"/>
          <w:szCs w:val="24"/>
          <w:lang w:val="fr-FR" w:eastAsia="fr-CA"/>
        </w:rPr>
        <w:t xml:space="preserve"> à</w:t>
      </w:r>
      <w:r>
        <w:rPr>
          <w:rFonts w:cs="Arial"/>
          <w:szCs w:val="24"/>
          <w:lang w:val="fr-FR" w:eastAsia="fr-CA"/>
        </w:rPr>
        <w:t xml:space="preserve"> favoriser l’exercice</w:t>
      </w:r>
      <w:r w:rsidR="000E6807">
        <w:rPr>
          <w:rFonts w:cs="Arial"/>
          <w:szCs w:val="24"/>
          <w:lang w:val="fr-FR" w:eastAsia="fr-CA"/>
        </w:rPr>
        <w:t xml:space="preserve"> de ce droit, en utilisant</w:t>
      </w:r>
      <w:r>
        <w:rPr>
          <w:rFonts w:cs="Arial"/>
          <w:szCs w:val="24"/>
          <w:lang w:val="fr-FR" w:eastAsia="fr-CA"/>
        </w:rPr>
        <w:t xml:space="preserve"> des moyens tels que l’accessibilité universelle, l’accommodement raisonnable, la compensation des coûts supplémentaires liés aux limitations fonctionnelles et le traitement égalitaire.</w:t>
      </w:r>
    </w:p>
    <w:p w:rsidR="00413A16" w:rsidRDefault="00413A16" w:rsidP="00CD435C">
      <w:pPr>
        <w:autoSpaceDE w:val="0"/>
        <w:autoSpaceDN w:val="0"/>
        <w:adjustRightInd w:val="0"/>
        <w:spacing w:line="240" w:lineRule="auto"/>
        <w:rPr>
          <w:rFonts w:cs="Arial"/>
          <w:szCs w:val="24"/>
          <w:lang w:val="fr-FR" w:eastAsia="fr-CA"/>
        </w:rPr>
      </w:pPr>
      <w:r>
        <w:rPr>
          <w:rFonts w:cs="Arial"/>
          <w:b/>
          <w:bCs/>
          <w:szCs w:val="24"/>
          <w:lang w:val="fr-FR" w:eastAsia="fr-CA"/>
        </w:rPr>
        <w:t>Les personnes sont les véritables maîtres d’œuvre de leur vie</w:t>
      </w:r>
      <w:r>
        <w:rPr>
          <w:rFonts w:cs="Arial"/>
          <w:szCs w:val="24"/>
          <w:lang w:val="fr-FR" w:eastAsia="fr-CA"/>
        </w:rPr>
        <w:t xml:space="preserve"> : les personnes ayant des limitations fonctionnelles ont le libre choix et la capacité de participer aux décisions qui les concernent et qui concernent la société </w:t>
      </w:r>
      <w:r w:rsidR="001620EA">
        <w:rPr>
          <w:rFonts w:cs="Arial"/>
          <w:szCs w:val="24"/>
          <w:lang w:val="fr-FR" w:eastAsia="fr-CA"/>
        </w:rPr>
        <w:t>dans son ensemble</w:t>
      </w:r>
      <w:r>
        <w:rPr>
          <w:rFonts w:cs="Arial"/>
          <w:szCs w:val="24"/>
          <w:lang w:val="fr-FR" w:eastAsia="fr-CA"/>
        </w:rPr>
        <w:t>. La COPHAN croit en cette valeur essentielle et aux principes qui l’accompagnent, notamment « l’</w:t>
      </w:r>
      <w:proofErr w:type="spellStart"/>
      <w:r>
        <w:rPr>
          <w:rFonts w:cs="Arial"/>
          <w:szCs w:val="24"/>
          <w:lang w:val="fr-FR" w:eastAsia="fr-CA"/>
        </w:rPr>
        <w:t>empowerment</w:t>
      </w:r>
      <w:proofErr w:type="spellEnd"/>
      <w:r>
        <w:rPr>
          <w:rFonts w:cs="Arial"/>
          <w:szCs w:val="24"/>
          <w:lang w:val="fr-FR" w:eastAsia="fr-CA"/>
        </w:rPr>
        <w:t> », le « par et pour » et la solidarité sociale.</w:t>
      </w:r>
    </w:p>
    <w:p w:rsidR="00413A16" w:rsidRDefault="00413A16" w:rsidP="00CD435C">
      <w:pPr>
        <w:autoSpaceDE w:val="0"/>
        <w:autoSpaceDN w:val="0"/>
        <w:adjustRightInd w:val="0"/>
        <w:spacing w:line="240" w:lineRule="auto"/>
        <w:rPr>
          <w:rFonts w:cs="Arial"/>
          <w:szCs w:val="24"/>
          <w:lang w:val="fr-FR" w:eastAsia="fr-CA"/>
        </w:rPr>
      </w:pPr>
    </w:p>
    <w:p w:rsidR="00413A16" w:rsidRDefault="00413A16" w:rsidP="00F711A4">
      <w:pPr>
        <w:pStyle w:val="Titre1"/>
      </w:pPr>
      <w:r>
        <w:br w:type="page"/>
      </w:r>
      <w:bookmarkStart w:id="11" w:name="_Toc11313239"/>
      <w:r w:rsidR="00E84580">
        <w:lastRenderedPageBreak/>
        <w:t xml:space="preserve">Mise en contexte </w:t>
      </w:r>
      <w:r>
        <w:t>2019-2020</w:t>
      </w:r>
      <w:bookmarkEnd w:id="11"/>
    </w:p>
    <w:p w:rsidR="00413A16" w:rsidRDefault="00413A16" w:rsidP="00CD435C">
      <w:pPr>
        <w:autoSpaceDE w:val="0"/>
        <w:autoSpaceDN w:val="0"/>
        <w:adjustRightInd w:val="0"/>
        <w:spacing w:line="240" w:lineRule="auto"/>
        <w:rPr>
          <w:rFonts w:cs="Arial"/>
          <w:szCs w:val="24"/>
          <w:lang w:val="fr-FR" w:eastAsia="fr-CA"/>
        </w:rPr>
      </w:pPr>
    </w:p>
    <w:p w:rsidR="00413A16" w:rsidRDefault="000E6807" w:rsidP="00CD435C">
      <w:pPr>
        <w:autoSpaceDE w:val="0"/>
        <w:autoSpaceDN w:val="0"/>
        <w:adjustRightInd w:val="0"/>
        <w:spacing w:line="240" w:lineRule="auto"/>
        <w:rPr>
          <w:rFonts w:cs="Arial"/>
          <w:szCs w:val="24"/>
          <w:lang w:val="fr-FR" w:eastAsia="fr-CA"/>
        </w:rPr>
      </w:pPr>
      <w:r w:rsidRPr="00626B21">
        <w:rPr>
          <w:rFonts w:cs="Arial"/>
          <w:szCs w:val="24"/>
          <w:lang w:val="fr-FR" w:eastAsia="fr-CA"/>
        </w:rPr>
        <w:t>Au cours de l</w:t>
      </w:r>
      <w:r w:rsidR="00413A16" w:rsidRPr="00626B21">
        <w:rPr>
          <w:rFonts w:cs="Arial"/>
          <w:szCs w:val="24"/>
          <w:lang w:val="fr-FR" w:eastAsia="fr-CA"/>
        </w:rPr>
        <w:t>a prochaine année</w:t>
      </w:r>
      <w:r w:rsidRPr="00626B21">
        <w:rPr>
          <w:rFonts w:cs="Arial"/>
          <w:szCs w:val="24"/>
          <w:lang w:val="fr-FR" w:eastAsia="fr-CA"/>
        </w:rPr>
        <w:t>,</w:t>
      </w:r>
      <w:r w:rsidR="00413A16" w:rsidRPr="00626B21">
        <w:rPr>
          <w:rFonts w:cs="Arial"/>
          <w:szCs w:val="24"/>
          <w:lang w:val="fr-FR" w:eastAsia="fr-CA"/>
        </w:rPr>
        <w:t xml:space="preserve"> la COPHAN </w:t>
      </w:r>
      <w:r w:rsidRPr="00626B21">
        <w:rPr>
          <w:rFonts w:cs="Arial"/>
          <w:szCs w:val="24"/>
          <w:lang w:val="fr-FR" w:eastAsia="fr-CA"/>
        </w:rPr>
        <w:t>mettra</w:t>
      </w:r>
      <w:r w:rsidR="00413A16" w:rsidRPr="00626B21">
        <w:rPr>
          <w:rFonts w:cs="Arial"/>
          <w:szCs w:val="24"/>
          <w:lang w:val="fr-FR" w:eastAsia="fr-CA"/>
        </w:rPr>
        <w:t xml:space="preserve"> en œuvre</w:t>
      </w:r>
      <w:r w:rsidR="00413A16">
        <w:rPr>
          <w:rFonts w:cs="Arial"/>
          <w:szCs w:val="24"/>
          <w:lang w:val="fr-FR" w:eastAsia="fr-CA"/>
        </w:rPr>
        <w:t xml:space="preserve"> sa planification stratégique. Rappelons la volonté du conseil d‘administration de redynamiser la v</w:t>
      </w:r>
      <w:r w:rsidR="001620EA">
        <w:rPr>
          <w:rFonts w:cs="Arial"/>
          <w:szCs w:val="24"/>
          <w:lang w:val="fr-FR" w:eastAsia="fr-CA"/>
        </w:rPr>
        <w:t xml:space="preserve">ie associative </w:t>
      </w:r>
      <w:r w:rsidR="00A76026">
        <w:rPr>
          <w:rFonts w:cs="Arial"/>
          <w:szCs w:val="24"/>
          <w:lang w:val="fr-FR" w:eastAsia="fr-CA"/>
        </w:rPr>
        <w:t>du regroupement</w:t>
      </w:r>
      <w:r w:rsidR="00413A16">
        <w:rPr>
          <w:rFonts w:cs="Arial"/>
          <w:szCs w:val="24"/>
          <w:lang w:val="fr-FR" w:eastAsia="fr-CA"/>
        </w:rPr>
        <w:t>. À partir du sondage aux membres</w:t>
      </w:r>
      <w:r w:rsidR="00A76026">
        <w:rPr>
          <w:rFonts w:cs="Arial"/>
          <w:szCs w:val="24"/>
          <w:lang w:val="fr-FR" w:eastAsia="fr-CA"/>
        </w:rPr>
        <w:t>,</w:t>
      </w:r>
      <w:r w:rsidR="00413A16">
        <w:rPr>
          <w:rFonts w:cs="Arial"/>
          <w:szCs w:val="24"/>
          <w:lang w:val="fr-FR" w:eastAsia="fr-CA"/>
        </w:rPr>
        <w:t xml:space="preserve"> </w:t>
      </w:r>
      <w:r w:rsidR="00E84580">
        <w:rPr>
          <w:rFonts w:cs="Arial"/>
          <w:szCs w:val="24"/>
          <w:lang w:val="fr-FR" w:eastAsia="fr-CA"/>
        </w:rPr>
        <w:t xml:space="preserve">réalisé </w:t>
      </w:r>
      <w:r w:rsidR="00413A16">
        <w:rPr>
          <w:rFonts w:cs="Arial"/>
          <w:szCs w:val="24"/>
          <w:lang w:val="fr-FR" w:eastAsia="fr-CA"/>
        </w:rPr>
        <w:t xml:space="preserve">dans le cadre de cet exercice, plusieurs actions seront posées dans ce sens. </w:t>
      </w:r>
    </w:p>
    <w:p w:rsidR="00413A16" w:rsidRDefault="00413A16" w:rsidP="00CD435C">
      <w:pPr>
        <w:autoSpaceDE w:val="0"/>
        <w:autoSpaceDN w:val="0"/>
        <w:adjustRightInd w:val="0"/>
        <w:spacing w:line="240" w:lineRule="auto"/>
        <w:rPr>
          <w:rFonts w:cs="Arial"/>
          <w:szCs w:val="24"/>
          <w:lang w:val="fr-FR" w:eastAsia="fr-CA"/>
        </w:rPr>
      </w:pPr>
      <w:r>
        <w:rPr>
          <w:rFonts w:cs="Arial"/>
          <w:szCs w:val="24"/>
          <w:lang w:val="fr-FR" w:eastAsia="fr-CA"/>
        </w:rPr>
        <w:t>Les actions de la COPHAN en matière de défense de</w:t>
      </w:r>
      <w:r w:rsidR="00A76026">
        <w:rPr>
          <w:rFonts w:cs="Arial"/>
          <w:szCs w:val="24"/>
          <w:lang w:val="fr-FR" w:eastAsia="fr-CA"/>
        </w:rPr>
        <w:t>s</w:t>
      </w:r>
      <w:r>
        <w:rPr>
          <w:rFonts w:cs="Arial"/>
          <w:szCs w:val="24"/>
          <w:lang w:val="fr-FR" w:eastAsia="fr-CA"/>
        </w:rPr>
        <w:t xml:space="preserve"> droits </w:t>
      </w:r>
      <w:r w:rsidR="00E84580">
        <w:rPr>
          <w:rFonts w:cs="Arial"/>
          <w:szCs w:val="24"/>
          <w:lang w:val="fr-FR" w:eastAsia="fr-CA"/>
        </w:rPr>
        <w:t>tiennent</w:t>
      </w:r>
      <w:r>
        <w:rPr>
          <w:rFonts w:cs="Arial"/>
          <w:szCs w:val="24"/>
          <w:lang w:val="fr-FR" w:eastAsia="fr-CA"/>
        </w:rPr>
        <w:t xml:space="preserve"> compte des ressources disponibles et </w:t>
      </w:r>
      <w:r w:rsidR="00E84580">
        <w:rPr>
          <w:rFonts w:cs="Arial"/>
          <w:szCs w:val="24"/>
          <w:lang w:val="fr-FR" w:eastAsia="fr-CA"/>
        </w:rPr>
        <w:t xml:space="preserve">de </w:t>
      </w:r>
      <w:r>
        <w:rPr>
          <w:rFonts w:cs="Arial"/>
          <w:szCs w:val="24"/>
          <w:lang w:val="fr-FR" w:eastAsia="fr-CA"/>
        </w:rPr>
        <w:t>la capacité de ses membres à y participer. Les personnes ayant des</w:t>
      </w:r>
      <w:r w:rsidR="00626B21">
        <w:rPr>
          <w:rFonts w:cs="Arial"/>
          <w:szCs w:val="24"/>
          <w:lang w:val="fr-FR" w:eastAsia="fr-CA"/>
        </w:rPr>
        <w:t xml:space="preserve"> limitations fonctionnelles ont</w:t>
      </w:r>
      <w:r w:rsidR="00A76026">
        <w:rPr>
          <w:rFonts w:cs="Arial"/>
          <w:szCs w:val="24"/>
          <w:lang w:val="fr-FR" w:eastAsia="fr-CA"/>
        </w:rPr>
        <w:t xml:space="preserve"> </w:t>
      </w:r>
      <w:r>
        <w:rPr>
          <w:rFonts w:cs="Arial"/>
          <w:szCs w:val="24"/>
          <w:lang w:val="fr-FR" w:eastAsia="fr-CA"/>
        </w:rPr>
        <w:t>le libre choix et la capacité de participer aux décisions qui les conce</w:t>
      </w:r>
      <w:r w:rsidR="005E09BC">
        <w:rPr>
          <w:rFonts w:cs="Arial"/>
          <w:szCs w:val="24"/>
          <w:lang w:val="fr-FR" w:eastAsia="fr-CA"/>
        </w:rPr>
        <w:t>rnent ; cette valeur essentielle</w:t>
      </w:r>
      <w:r w:rsidR="00E84580">
        <w:rPr>
          <w:rFonts w:cs="Arial"/>
          <w:szCs w:val="24"/>
          <w:lang w:val="fr-FR" w:eastAsia="fr-CA"/>
        </w:rPr>
        <w:t xml:space="preserve"> « Par nous, pour nous !».</w:t>
      </w:r>
    </w:p>
    <w:p w:rsidR="00413A16" w:rsidRDefault="00B9325C" w:rsidP="00CD435C">
      <w:pPr>
        <w:autoSpaceDE w:val="0"/>
        <w:autoSpaceDN w:val="0"/>
        <w:adjustRightInd w:val="0"/>
        <w:spacing w:line="240" w:lineRule="auto"/>
        <w:rPr>
          <w:rFonts w:cs="Arial"/>
          <w:szCs w:val="24"/>
          <w:lang w:val="fr-FR" w:eastAsia="fr-CA"/>
        </w:rPr>
      </w:pPr>
      <w:r>
        <w:rPr>
          <w:rFonts w:cs="Arial"/>
          <w:szCs w:val="24"/>
          <w:lang w:val="fr-FR" w:eastAsia="fr-CA"/>
        </w:rPr>
        <w:t>Dans un contexte de transfert du savoir et d’amélioration cont</w:t>
      </w:r>
      <w:r w:rsidR="005E09BC">
        <w:rPr>
          <w:rFonts w:cs="Arial"/>
          <w:szCs w:val="24"/>
          <w:lang w:val="fr-FR" w:eastAsia="fr-CA"/>
        </w:rPr>
        <w:t xml:space="preserve">inue des compétences </w:t>
      </w:r>
      <w:r w:rsidR="00A76026" w:rsidRPr="00626B21">
        <w:rPr>
          <w:rFonts w:cs="Arial"/>
          <w:szCs w:val="24"/>
          <w:lang w:val="fr-FR" w:eastAsia="fr-CA"/>
        </w:rPr>
        <w:t>permettant une</w:t>
      </w:r>
      <w:r w:rsidR="005E09BC" w:rsidRPr="00626B21">
        <w:rPr>
          <w:rFonts w:cs="Arial"/>
          <w:szCs w:val="24"/>
          <w:lang w:val="fr-FR" w:eastAsia="fr-CA"/>
        </w:rPr>
        <w:t xml:space="preserve"> connaissance</w:t>
      </w:r>
      <w:r>
        <w:rPr>
          <w:rFonts w:cs="Arial"/>
          <w:szCs w:val="24"/>
          <w:lang w:val="fr-FR" w:eastAsia="fr-CA"/>
        </w:rPr>
        <w:t xml:space="preserve"> accrue des dossiers, les membres de l’équipe porteront une attention particulière à </w:t>
      </w:r>
      <w:r w:rsidRPr="00626B21">
        <w:rPr>
          <w:rFonts w:cs="Arial"/>
          <w:szCs w:val="24"/>
          <w:lang w:val="fr-FR" w:eastAsia="fr-CA"/>
        </w:rPr>
        <w:t>leur</w:t>
      </w:r>
      <w:r w:rsidR="00A76026" w:rsidRPr="00626B21">
        <w:rPr>
          <w:rFonts w:cs="Arial"/>
          <w:szCs w:val="24"/>
          <w:lang w:val="fr-FR" w:eastAsia="fr-CA"/>
        </w:rPr>
        <w:t>s besoins de</w:t>
      </w:r>
      <w:r w:rsidRPr="00626B21">
        <w:rPr>
          <w:rFonts w:cs="Arial"/>
          <w:szCs w:val="24"/>
          <w:lang w:val="fr-FR" w:eastAsia="fr-CA"/>
        </w:rPr>
        <w:t xml:space="preserve"> formation</w:t>
      </w:r>
      <w:r>
        <w:rPr>
          <w:rFonts w:cs="Arial"/>
          <w:szCs w:val="24"/>
          <w:lang w:val="fr-FR" w:eastAsia="fr-CA"/>
        </w:rPr>
        <w:t xml:space="preserve"> afin de répondre adéquatement aux critères de qualité de la COPHAN.</w:t>
      </w:r>
    </w:p>
    <w:p w:rsidR="00413A16" w:rsidRDefault="00413A16" w:rsidP="00CD435C">
      <w:pPr>
        <w:autoSpaceDE w:val="0"/>
        <w:autoSpaceDN w:val="0"/>
        <w:adjustRightInd w:val="0"/>
        <w:spacing w:line="240" w:lineRule="auto"/>
        <w:rPr>
          <w:rFonts w:cs="Arial"/>
          <w:szCs w:val="24"/>
          <w:lang w:val="fr-FR" w:eastAsia="fr-CA"/>
        </w:rPr>
      </w:pPr>
    </w:p>
    <w:p w:rsidR="00413A16" w:rsidRPr="006B13EB" w:rsidRDefault="008B57F1" w:rsidP="00F711A4">
      <w:pPr>
        <w:pStyle w:val="Titre1"/>
      </w:pPr>
      <w:bookmarkStart w:id="12" w:name="_Toc11313240"/>
      <w:r w:rsidRPr="006B13EB">
        <w:t>Objectifs</w:t>
      </w:r>
      <w:bookmarkEnd w:id="12"/>
    </w:p>
    <w:p w:rsidR="006B13EB" w:rsidRPr="00583146" w:rsidRDefault="006B13EB" w:rsidP="00CD435C">
      <w:pPr>
        <w:autoSpaceDE w:val="0"/>
        <w:autoSpaceDN w:val="0"/>
        <w:adjustRightInd w:val="0"/>
        <w:spacing w:after="0" w:line="240" w:lineRule="auto"/>
        <w:rPr>
          <w:rFonts w:cs="Arial"/>
          <w:b/>
          <w:bCs/>
          <w:szCs w:val="24"/>
          <w:lang w:val="fr-FR" w:eastAsia="fr-CA"/>
        </w:rPr>
      </w:pPr>
    </w:p>
    <w:p w:rsidR="00413A16" w:rsidRDefault="00B9325C" w:rsidP="00CD435C">
      <w:pPr>
        <w:autoSpaceDE w:val="0"/>
        <w:autoSpaceDN w:val="0"/>
        <w:adjustRightInd w:val="0"/>
        <w:spacing w:line="240" w:lineRule="auto"/>
        <w:rPr>
          <w:rFonts w:cs="Arial"/>
          <w:szCs w:val="24"/>
          <w:lang w:val="fr-FR" w:eastAsia="fr-CA"/>
        </w:rPr>
      </w:pPr>
      <w:r>
        <w:rPr>
          <w:rFonts w:cs="Arial"/>
          <w:szCs w:val="24"/>
          <w:lang w:val="fr-FR" w:eastAsia="fr-CA"/>
        </w:rPr>
        <w:t xml:space="preserve">Les objectifs </w:t>
      </w:r>
      <w:r w:rsidR="00413A16">
        <w:rPr>
          <w:rFonts w:cs="Arial"/>
          <w:szCs w:val="24"/>
          <w:lang w:val="fr-FR" w:eastAsia="fr-CA"/>
        </w:rPr>
        <w:t>suivant</w:t>
      </w:r>
      <w:r w:rsidR="005E09BC">
        <w:rPr>
          <w:rFonts w:cs="Arial"/>
          <w:szCs w:val="24"/>
          <w:lang w:val="fr-FR" w:eastAsia="fr-CA"/>
        </w:rPr>
        <w:t>s</w:t>
      </w:r>
      <w:r w:rsidR="00413A16">
        <w:rPr>
          <w:rFonts w:cs="Arial"/>
          <w:szCs w:val="24"/>
          <w:lang w:val="fr-FR" w:eastAsia="fr-CA"/>
        </w:rPr>
        <w:t xml:space="preserve"> </w:t>
      </w:r>
      <w:r w:rsidR="00A76026">
        <w:rPr>
          <w:rFonts w:cs="Arial"/>
          <w:szCs w:val="24"/>
          <w:lang w:val="fr-FR" w:eastAsia="fr-CA"/>
        </w:rPr>
        <w:t>des instances de l’organisation</w:t>
      </w:r>
      <w:r>
        <w:rPr>
          <w:rFonts w:cs="Arial"/>
          <w:szCs w:val="24"/>
          <w:lang w:val="fr-FR" w:eastAsia="fr-CA"/>
        </w:rPr>
        <w:t xml:space="preserve"> </w:t>
      </w:r>
      <w:r w:rsidR="00413A16">
        <w:rPr>
          <w:rFonts w:cs="Arial"/>
          <w:szCs w:val="24"/>
          <w:lang w:val="fr-FR" w:eastAsia="fr-CA"/>
        </w:rPr>
        <w:t>constituent autant d’excellentes occasions de positionner l’action de la COPHAN :</w:t>
      </w:r>
    </w:p>
    <w:p w:rsidR="00413A16" w:rsidRDefault="00584C31" w:rsidP="001467F7">
      <w:pPr>
        <w:numPr>
          <w:ilvl w:val="0"/>
          <w:numId w:val="2"/>
        </w:numPr>
        <w:autoSpaceDE w:val="0"/>
        <w:autoSpaceDN w:val="0"/>
        <w:adjustRightInd w:val="0"/>
        <w:spacing w:line="240" w:lineRule="auto"/>
        <w:rPr>
          <w:rFonts w:cs="Arial"/>
          <w:szCs w:val="24"/>
          <w:lang w:val="fr-FR" w:eastAsia="fr-CA"/>
        </w:rPr>
      </w:pPr>
      <w:r>
        <w:rPr>
          <w:rFonts w:cs="Arial"/>
          <w:szCs w:val="24"/>
          <w:lang w:val="fr-FR" w:eastAsia="fr-CA"/>
        </w:rPr>
        <w:t>M</w:t>
      </w:r>
      <w:r w:rsidR="00413A16">
        <w:rPr>
          <w:rFonts w:cs="Arial"/>
          <w:szCs w:val="24"/>
          <w:lang w:val="fr-FR" w:eastAsia="fr-CA"/>
        </w:rPr>
        <w:t>ettre en œuvre la planification stratégique en mettant l’accent sur la vie associative</w:t>
      </w:r>
      <w:r w:rsidR="00A76026">
        <w:rPr>
          <w:rFonts w:cs="Arial"/>
          <w:szCs w:val="24"/>
          <w:lang w:val="fr-FR" w:eastAsia="fr-CA"/>
        </w:rPr>
        <w:t xml:space="preserve"> et</w:t>
      </w:r>
      <w:r w:rsidR="00413A16">
        <w:rPr>
          <w:rFonts w:cs="Arial"/>
          <w:szCs w:val="24"/>
          <w:lang w:val="fr-FR" w:eastAsia="fr-CA"/>
        </w:rPr>
        <w:t xml:space="preserve"> en portant une attention particulière aux régions ;</w:t>
      </w:r>
    </w:p>
    <w:p w:rsidR="004651E0" w:rsidRDefault="00584C31" w:rsidP="001467F7">
      <w:pPr>
        <w:numPr>
          <w:ilvl w:val="0"/>
          <w:numId w:val="2"/>
        </w:numPr>
        <w:autoSpaceDE w:val="0"/>
        <w:autoSpaceDN w:val="0"/>
        <w:adjustRightInd w:val="0"/>
        <w:spacing w:line="240" w:lineRule="auto"/>
        <w:rPr>
          <w:rFonts w:cs="Arial"/>
          <w:szCs w:val="24"/>
          <w:lang w:val="fr-FR" w:eastAsia="fr-CA"/>
        </w:rPr>
      </w:pPr>
      <w:r w:rsidRPr="004651E0">
        <w:rPr>
          <w:rFonts w:cs="Arial"/>
          <w:szCs w:val="24"/>
          <w:lang w:val="fr-FR" w:eastAsia="fr-CA"/>
        </w:rPr>
        <w:t>D</w:t>
      </w:r>
      <w:r w:rsidR="00413A16" w:rsidRPr="004651E0">
        <w:rPr>
          <w:rFonts w:cs="Arial"/>
          <w:szCs w:val="24"/>
          <w:lang w:val="fr-FR" w:eastAsia="fr-CA"/>
        </w:rPr>
        <w:t>évelopper des l</w:t>
      </w:r>
      <w:r w:rsidR="004651E0" w:rsidRPr="004651E0">
        <w:rPr>
          <w:rFonts w:cs="Arial"/>
          <w:szCs w:val="24"/>
          <w:lang w:val="fr-FR" w:eastAsia="fr-CA"/>
        </w:rPr>
        <w:t xml:space="preserve">iens avec les parlementaires des différents </w:t>
      </w:r>
      <w:r w:rsidR="00413A16" w:rsidRPr="004651E0">
        <w:rPr>
          <w:rFonts w:cs="Arial"/>
          <w:szCs w:val="24"/>
          <w:lang w:val="fr-FR" w:eastAsia="fr-CA"/>
        </w:rPr>
        <w:t>partis politiques de l’Assemblée nationale</w:t>
      </w:r>
      <w:r w:rsidR="004651E0">
        <w:rPr>
          <w:rFonts w:cs="Arial"/>
          <w:szCs w:val="24"/>
          <w:lang w:val="fr-FR" w:eastAsia="fr-CA"/>
        </w:rPr>
        <w:t> ;</w:t>
      </w:r>
    </w:p>
    <w:p w:rsidR="00413A16" w:rsidRPr="004651E0" w:rsidRDefault="00584C31" w:rsidP="001467F7">
      <w:pPr>
        <w:numPr>
          <w:ilvl w:val="0"/>
          <w:numId w:val="2"/>
        </w:numPr>
        <w:autoSpaceDE w:val="0"/>
        <w:autoSpaceDN w:val="0"/>
        <w:adjustRightInd w:val="0"/>
        <w:spacing w:line="240" w:lineRule="auto"/>
        <w:rPr>
          <w:rFonts w:cs="Arial"/>
          <w:szCs w:val="24"/>
          <w:lang w:val="fr-FR" w:eastAsia="fr-CA"/>
        </w:rPr>
      </w:pPr>
      <w:r w:rsidRPr="004651E0">
        <w:rPr>
          <w:rFonts w:cs="Arial"/>
          <w:szCs w:val="24"/>
          <w:lang w:val="fr-FR" w:eastAsia="fr-CA"/>
        </w:rPr>
        <w:t>F</w:t>
      </w:r>
      <w:r w:rsidR="00413A16" w:rsidRPr="004651E0">
        <w:rPr>
          <w:rFonts w:cs="Arial"/>
          <w:szCs w:val="24"/>
          <w:lang w:val="fr-FR" w:eastAsia="fr-CA"/>
        </w:rPr>
        <w:t>aire un inventaire des revendications et positions historique</w:t>
      </w:r>
      <w:r w:rsidR="00F25216" w:rsidRPr="004651E0">
        <w:rPr>
          <w:rFonts w:cs="Arial"/>
          <w:szCs w:val="24"/>
          <w:lang w:val="fr-FR" w:eastAsia="fr-CA"/>
        </w:rPr>
        <w:t>s de la COPHAN</w:t>
      </w:r>
      <w:r w:rsidR="00A76026">
        <w:rPr>
          <w:rFonts w:cs="Arial"/>
          <w:szCs w:val="24"/>
          <w:lang w:val="fr-FR" w:eastAsia="fr-CA"/>
        </w:rPr>
        <w:t xml:space="preserve"> : </w:t>
      </w:r>
      <w:r w:rsidR="00257677" w:rsidRPr="004651E0">
        <w:rPr>
          <w:rFonts w:cs="Arial"/>
          <w:szCs w:val="24"/>
          <w:lang w:val="fr-FR" w:eastAsia="fr-CA"/>
        </w:rPr>
        <w:t>Projet COPHAN 2020 </w:t>
      </w:r>
      <w:r w:rsidR="00F25216" w:rsidRPr="004651E0">
        <w:rPr>
          <w:rFonts w:cs="Arial"/>
          <w:szCs w:val="24"/>
          <w:lang w:val="fr-FR" w:eastAsia="fr-CA"/>
        </w:rPr>
        <w:t xml:space="preserve">(description </w:t>
      </w:r>
      <w:r w:rsidR="004651E0" w:rsidRPr="004651E0">
        <w:rPr>
          <w:rFonts w:cs="Arial"/>
          <w:szCs w:val="24"/>
          <w:lang w:val="fr-FR" w:eastAsia="fr-CA"/>
        </w:rPr>
        <w:t>ici-bas</w:t>
      </w:r>
      <w:r w:rsidR="00F25216" w:rsidRPr="004651E0">
        <w:rPr>
          <w:rFonts w:cs="Arial"/>
          <w:szCs w:val="24"/>
          <w:lang w:val="fr-FR" w:eastAsia="fr-CA"/>
        </w:rPr>
        <w:t>)</w:t>
      </w:r>
      <w:r w:rsidR="00EF0FBD">
        <w:rPr>
          <w:rFonts w:cs="Arial"/>
          <w:szCs w:val="24"/>
          <w:lang w:val="fr-FR" w:eastAsia="fr-CA"/>
        </w:rPr>
        <w:t xml:space="preserve"> </w:t>
      </w:r>
      <w:r w:rsidR="00257677" w:rsidRPr="004651E0">
        <w:rPr>
          <w:rFonts w:cs="Arial"/>
          <w:szCs w:val="24"/>
          <w:lang w:val="fr-FR" w:eastAsia="fr-CA"/>
        </w:rPr>
        <w:t>;</w:t>
      </w:r>
    </w:p>
    <w:p w:rsidR="0074295A" w:rsidRDefault="00EC1400" w:rsidP="00EC1400">
      <w:pPr>
        <w:numPr>
          <w:ilvl w:val="0"/>
          <w:numId w:val="2"/>
        </w:numPr>
        <w:autoSpaceDE w:val="0"/>
        <w:autoSpaceDN w:val="0"/>
        <w:adjustRightInd w:val="0"/>
        <w:spacing w:line="240" w:lineRule="auto"/>
        <w:rPr>
          <w:rFonts w:cs="Arial"/>
          <w:szCs w:val="24"/>
          <w:lang w:val="fr-FR" w:eastAsia="fr-CA"/>
        </w:rPr>
      </w:pPr>
      <w:r w:rsidRPr="00EC1400">
        <w:rPr>
          <w:rFonts w:cs="Arial"/>
          <w:szCs w:val="24"/>
          <w:lang w:val="fr-FR" w:eastAsia="fr-CA"/>
        </w:rPr>
        <w:t>Fournir à l’équipe de la COPHAN les moyens nécessaires à l’acquisition de connaissances</w:t>
      </w:r>
      <w:r>
        <w:rPr>
          <w:rFonts w:cs="Arial"/>
          <w:szCs w:val="24"/>
          <w:lang w:val="fr-FR" w:eastAsia="fr-CA"/>
        </w:rPr>
        <w:t> ;</w:t>
      </w:r>
    </w:p>
    <w:p w:rsidR="00257677" w:rsidRPr="00EC1400" w:rsidRDefault="004651E0" w:rsidP="00EC1400">
      <w:pPr>
        <w:numPr>
          <w:ilvl w:val="0"/>
          <w:numId w:val="2"/>
        </w:numPr>
        <w:autoSpaceDE w:val="0"/>
        <w:autoSpaceDN w:val="0"/>
        <w:adjustRightInd w:val="0"/>
        <w:spacing w:line="240" w:lineRule="auto"/>
        <w:rPr>
          <w:rFonts w:cs="Arial"/>
          <w:szCs w:val="24"/>
          <w:lang w:val="fr-FR" w:eastAsia="fr-CA"/>
        </w:rPr>
      </w:pPr>
      <w:r w:rsidRPr="0074295A">
        <w:rPr>
          <w:rFonts w:cs="Arial"/>
          <w:szCs w:val="24"/>
          <w:lang w:val="fr-FR" w:eastAsia="fr-CA"/>
        </w:rPr>
        <w:t xml:space="preserve">Participer </w:t>
      </w:r>
      <w:r w:rsidR="0074295A">
        <w:rPr>
          <w:rFonts w:cs="Arial"/>
          <w:szCs w:val="24"/>
          <w:lang w:val="fr-FR" w:eastAsia="fr-CA"/>
        </w:rPr>
        <w:t xml:space="preserve">au </w:t>
      </w:r>
      <w:r w:rsidR="0074295A" w:rsidRPr="0074295A">
        <w:rPr>
          <w:rFonts w:cs="Arial"/>
          <w:bCs/>
          <w:szCs w:val="24"/>
          <w:lang w:eastAsia="fr-FR"/>
        </w:rPr>
        <w:t>Plan d'action gouvernemental en matière d'action communautaire</w:t>
      </w:r>
      <w:r w:rsidR="00A76026">
        <w:rPr>
          <w:rFonts w:cs="Arial"/>
          <w:bCs/>
          <w:szCs w:val="24"/>
          <w:lang w:eastAsia="fr-FR"/>
        </w:rPr>
        <w:t>,</w:t>
      </w:r>
      <w:r w:rsidR="00EC1400">
        <w:rPr>
          <w:rFonts w:cs="Arial"/>
          <w:bCs/>
          <w:szCs w:val="24"/>
          <w:lang w:eastAsia="fr-FR"/>
        </w:rPr>
        <w:t xml:space="preserve"> </w:t>
      </w:r>
      <w:r w:rsidR="00EC1400" w:rsidRPr="00EC1400">
        <w:rPr>
          <w:rFonts w:cs="Arial"/>
          <w:bCs/>
          <w:szCs w:val="24"/>
          <w:lang w:eastAsia="fr-FR"/>
        </w:rPr>
        <w:t>dirigé par le METSS</w:t>
      </w:r>
      <w:r w:rsidR="00EC1400">
        <w:rPr>
          <w:rFonts w:cs="Arial"/>
          <w:bCs/>
          <w:szCs w:val="24"/>
          <w:lang w:eastAsia="fr-FR"/>
        </w:rPr>
        <w:t> ;</w:t>
      </w:r>
    </w:p>
    <w:p w:rsidR="00413A16" w:rsidRPr="00A76026" w:rsidRDefault="00EC1400" w:rsidP="00A76026">
      <w:pPr>
        <w:pStyle w:val="Paragraphedeliste"/>
        <w:numPr>
          <w:ilvl w:val="0"/>
          <w:numId w:val="2"/>
        </w:numPr>
        <w:rPr>
          <w:rFonts w:cs="Arial"/>
          <w:szCs w:val="24"/>
          <w:lang w:val="fr-FR" w:eastAsia="fr-CA"/>
        </w:rPr>
      </w:pPr>
      <w:r w:rsidRPr="00EC1400">
        <w:rPr>
          <w:rFonts w:cs="Arial"/>
          <w:szCs w:val="24"/>
          <w:lang w:val="fr-FR" w:eastAsia="fr-CA"/>
        </w:rPr>
        <w:t>Organiser une formation avec les membres du conseil d’administration concernant la gouvernance.</w:t>
      </w:r>
    </w:p>
    <w:p w:rsidR="00CD435C" w:rsidRDefault="00CD435C">
      <w:pPr>
        <w:spacing w:after="0" w:line="240" w:lineRule="auto"/>
        <w:rPr>
          <w:rFonts w:cs="Arial"/>
          <w:b/>
          <w:bCs/>
          <w:sz w:val="28"/>
          <w:szCs w:val="28"/>
          <w:lang w:val="fr-FR" w:eastAsia="fr-CA"/>
        </w:rPr>
      </w:pPr>
      <w:r>
        <w:rPr>
          <w:rFonts w:cs="Arial"/>
          <w:b/>
          <w:bCs/>
          <w:sz w:val="28"/>
          <w:szCs w:val="28"/>
          <w:lang w:val="fr-FR" w:eastAsia="fr-CA"/>
        </w:rPr>
        <w:br w:type="page"/>
      </w:r>
    </w:p>
    <w:p w:rsidR="00413A16" w:rsidRDefault="00B50717" w:rsidP="00F711A4">
      <w:pPr>
        <w:pStyle w:val="Titre1"/>
      </w:pPr>
      <w:bookmarkStart w:id="13" w:name="_Toc11313241"/>
      <w:r>
        <w:lastRenderedPageBreak/>
        <w:t>Moyens</w:t>
      </w:r>
      <w:r w:rsidR="00413A16">
        <w:t> </w:t>
      </w:r>
      <w:r w:rsidR="00CD435C">
        <w:t xml:space="preserve">à </w:t>
      </w:r>
      <w:r w:rsidR="00E84580">
        <w:t>mettre en œuvre</w:t>
      </w:r>
      <w:bookmarkEnd w:id="13"/>
    </w:p>
    <w:p w:rsidR="00413A16" w:rsidRDefault="00413A16" w:rsidP="00CD435C">
      <w:pPr>
        <w:autoSpaceDE w:val="0"/>
        <w:autoSpaceDN w:val="0"/>
        <w:adjustRightInd w:val="0"/>
        <w:spacing w:line="240" w:lineRule="auto"/>
        <w:rPr>
          <w:rFonts w:cs="Arial"/>
          <w:szCs w:val="24"/>
          <w:lang w:val="fr-FR" w:eastAsia="fr-CA"/>
        </w:rPr>
      </w:pPr>
    </w:p>
    <w:p w:rsidR="00413A16" w:rsidRDefault="00413A16" w:rsidP="00583146">
      <w:pPr>
        <w:pStyle w:val="Titre2"/>
        <w:rPr>
          <w:lang w:eastAsia="fr-CA"/>
        </w:rPr>
      </w:pPr>
      <w:bookmarkStart w:id="14" w:name="_Toc11313242"/>
      <w:r>
        <w:rPr>
          <w:lang w:eastAsia="fr-CA"/>
        </w:rPr>
        <w:t>Vie associative</w:t>
      </w:r>
      <w:bookmarkEnd w:id="14"/>
    </w:p>
    <w:p w:rsidR="00D4413F" w:rsidRPr="00D4413F" w:rsidRDefault="00624A36" w:rsidP="00D4413F">
      <w:pPr>
        <w:rPr>
          <w:b/>
          <w:lang w:eastAsia="fr-CA"/>
        </w:rPr>
      </w:pPr>
      <w:r>
        <w:rPr>
          <w:b/>
          <w:lang w:eastAsia="fr-CA"/>
        </w:rPr>
        <w:t>D</w:t>
      </w:r>
      <w:r w:rsidR="00D4413F" w:rsidRPr="00D4413F">
        <w:rPr>
          <w:b/>
          <w:lang w:eastAsia="fr-CA"/>
        </w:rPr>
        <w:t>évelopper le sentiment d’</w:t>
      </w:r>
      <w:r w:rsidR="00D4413F">
        <w:rPr>
          <w:b/>
          <w:lang w:eastAsia="fr-CA"/>
        </w:rPr>
        <w:t xml:space="preserve">appartenance des membres </w:t>
      </w:r>
      <w:r w:rsidR="005E09BC">
        <w:rPr>
          <w:b/>
          <w:lang w:eastAsia="fr-CA"/>
        </w:rPr>
        <w:t>à</w:t>
      </w:r>
      <w:r w:rsidR="00D4413F" w:rsidRPr="00D4413F">
        <w:rPr>
          <w:b/>
          <w:lang w:eastAsia="fr-CA"/>
        </w:rPr>
        <w:t xml:space="preserve"> leur organisation nationale.</w:t>
      </w:r>
    </w:p>
    <w:p w:rsidR="00413A16" w:rsidRDefault="00624A36" w:rsidP="001467F7">
      <w:pPr>
        <w:numPr>
          <w:ilvl w:val="0"/>
          <w:numId w:val="3"/>
        </w:numPr>
        <w:autoSpaceDE w:val="0"/>
        <w:autoSpaceDN w:val="0"/>
        <w:adjustRightInd w:val="0"/>
        <w:spacing w:after="140" w:line="240" w:lineRule="auto"/>
        <w:ind w:left="714" w:hanging="357"/>
        <w:rPr>
          <w:rFonts w:cs="Arial"/>
          <w:szCs w:val="24"/>
          <w:lang w:val="fr-FR" w:eastAsia="fr-CA"/>
        </w:rPr>
      </w:pPr>
      <w:r w:rsidRPr="005E09BC">
        <w:rPr>
          <w:rFonts w:cs="Arial"/>
          <w:szCs w:val="24"/>
          <w:lang w:val="fr-FR" w:eastAsia="fr-CA"/>
        </w:rPr>
        <w:t>Continuation de</w:t>
      </w:r>
      <w:r w:rsidR="00413A16">
        <w:rPr>
          <w:rFonts w:cs="Arial"/>
          <w:szCs w:val="24"/>
          <w:lang w:val="fr-FR" w:eastAsia="fr-CA"/>
        </w:rPr>
        <w:t xml:space="preserve"> la tournée des membres de la COPHAN</w:t>
      </w:r>
      <w:r w:rsidR="005E09BC">
        <w:rPr>
          <w:rFonts w:cs="Arial"/>
          <w:szCs w:val="24"/>
          <w:lang w:val="fr-FR" w:eastAsia="fr-CA"/>
        </w:rPr>
        <w:t> </w:t>
      </w:r>
      <w:r w:rsidR="00413A16">
        <w:rPr>
          <w:rFonts w:cs="Arial"/>
          <w:szCs w:val="24"/>
          <w:lang w:val="fr-FR" w:eastAsia="fr-CA"/>
        </w:rPr>
        <w:t>;</w:t>
      </w:r>
    </w:p>
    <w:p w:rsidR="00413A16" w:rsidRDefault="00413A16" w:rsidP="001467F7">
      <w:pPr>
        <w:numPr>
          <w:ilvl w:val="0"/>
          <w:numId w:val="3"/>
        </w:numPr>
        <w:autoSpaceDE w:val="0"/>
        <w:autoSpaceDN w:val="0"/>
        <w:adjustRightInd w:val="0"/>
        <w:spacing w:after="140" w:line="240" w:lineRule="auto"/>
        <w:ind w:left="714" w:hanging="357"/>
        <w:rPr>
          <w:rFonts w:cs="Arial"/>
          <w:szCs w:val="24"/>
          <w:lang w:val="fr-FR" w:eastAsia="fr-CA"/>
        </w:rPr>
      </w:pPr>
      <w:r>
        <w:rPr>
          <w:rFonts w:cs="Arial"/>
          <w:szCs w:val="24"/>
          <w:lang w:val="fr-FR" w:eastAsia="fr-CA"/>
        </w:rPr>
        <w:t>Amélior</w:t>
      </w:r>
      <w:r w:rsidR="00624A36">
        <w:rPr>
          <w:rFonts w:cs="Arial"/>
          <w:szCs w:val="24"/>
          <w:lang w:val="fr-FR" w:eastAsia="fr-CA"/>
        </w:rPr>
        <w:t>ation de</w:t>
      </w:r>
      <w:r>
        <w:rPr>
          <w:rFonts w:cs="Arial"/>
          <w:szCs w:val="24"/>
          <w:lang w:val="fr-FR" w:eastAsia="fr-CA"/>
        </w:rPr>
        <w:t xml:space="preserve"> la communication avec les membres </w:t>
      </w:r>
      <w:r w:rsidR="00D4413F">
        <w:rPr>
          <w:rFonts w:cs="Arial"/>
          <w:szCs w:val="24"/>
          <w:lang w:val="fr-FR" w:eastAsia="fr-CA"/>
        </w:rPr>
        <w:t>pour s’assur</w:t>
      </w:r>
      <w:r w:rsidR="005E09BC">
        <w:rPr>
          <w:rFonts w:cs="Arial"/>
          <w:szCs w:val="24"/>
          <w:lang w:val="fr-FR" w:eastAsia="fr-CA"/>
        </w:rPr>
        <w:t>er de leur pleine participation </w:t>
      </w:r>
      <w:r>
        <w:rPr>
          <w:rFonts w:cs="Arial"/>
          <w:szCs w:val="24"/>
          <w:lang w:val="fr-FR" w:eastAsia="fr-CA"/>
        </w:rPr>
        <w:t>;</w:t>
      </w:r>
    </w:p>
    <w:p w:rsidR="00624A36" w:rsidRPr="00626B21" w:rsidRDefault="00624A36" w:rsidP="00EC1400">
      <w:pPr>
        <w:numPr>
          <w:ilvl w:val="0"/>
          <w:numId w:val="3"/>
        </w:numPr>
        <w:autoSpaceDE w:val="0"/>
        <w:autoSpaceDN w:val="0"/>
        <w:adjustRightInd w:val="0"/>
        <w:spacing w:after="140" w:line="240" w:lineRule="auto"/>
        <w:rPr>
          <w:rFonts w:cs="Arial"/>
          <w:szCs w:val="24"/>
          <w:lang w:val="fr-FR" w:eastAsia="fr-CA"/>
        </w:rPr>
      </w:pPr>
      <w:r>
        <w:rPr>
          <w:rFonts w:cs="Arial"/>
          <w:szCs w:val="24"/>
          <w:lang w:val="fr-FR" w:eastAsia="fr-CA"/>
        </w:rPr>
        <w:t>Organisation d’</w:t>
      </w:r>
      <w:r w:rsidR="00413A16">
        <w:rPr>
          <w:rFonts w:cs="Arial"/>
          <w:szCs w:val="24"/>
          <w:lang w:val="fr-FR" w:eastAsia="fr-CA"/>
        </w:rPr>
        <w:t xml:space="preserve">une assemblée générale spéciale pour </w:t>
      </w:r>
      <w:r w:rsidR="00413A16" w:rsidRPr="00626B21">
        <w:rPr>
          <w:rFonts w:cs="Arial"/>
          <w:szCs w:val="24"/>
          <w:lang w:val="fr-FR" w:eastAsia="fr-CA"/>
        </w:rPr>
        <w:t xml:space="preserve">adopter </w:t>
      </w:r>
      <w:r w:rsidR="005E09BC" w:rsidRPr="00626B21">
        <w:rPr>
          <w:rFonts w:cs="Arial"/>
          <w:szCs w:val="24"/>
          <w:lang w:val="fr-FR" w:eastAsia="fr-CA"/>
        </w:rPr>
        <w:t>de nouveaux</w:t>
      </w:r>
      <w:r w:rsidR="00413A16">
        <w:rPr>
          <w:rFonts w:cs="Arial"/>
          <w:szCs w:val="24"/>
          <w:lang w:val="fr-FR" w:eastAsia="fr-CA"/>
        </w:rPr>
        <w:t xml:space="preserve"> </w:t>
      </w:r>
      <w:r w:rsidR="00413A16" w:rsidRPr="00626B21">
        <w:rPr>
          <w:rFonts w:cs="Arial"/>
          <w:szCs w:val="24"/>
          <w:lang w:val="fr-FR" w:eastAsia="fr-CA"/>
        </w:rPr>
        <w:t>règlements généraux</w:t>
      </w:r>
      <w:r w:rsidR="00EC1400" w:rsidRPr="00626B21">
        <w:rPr>
          <w:rFonts w:cs="Arial"/>
          <w:szCs w:val="24"/>
          <w:lang w:val="fr-FR" w:eastAsia="fr-CA"/>
        </w:rPr>
        <w:t xml:space="preserve"> et présenter les résultats de la planification stratégique</w:t>
      </w:r>
      <w:r w:rsidRPr="00626B21">
        <w:rPr>
          <w:rFonts w:cs="Arial"/>
          <w:szCs w:val="24"/>
          <w:lang w:val="fr-FR" w:eastAsia="fr-CA"/>
        </w:rPr>
        <w:t> ;</w:t>
      </w:r>
    </w:p>
    <w:p w:rsidR="00413A16" w:rsidRDefault="00D4413F" w:rsidP="001467F7">
      <w:pPr>
        <w:numPr>
          <w:ilvl w:val="0"/>
          <w:numId w:val="3"/>
        </w:numPr>
        <w:autoSpaceDE w:val="0"/>
        <w:autoSpaceDN w:val="0"/>
        <w:adjustRightInd w:val="0"/>
        <w:spacing w:after="140" w:line="240" w:lineRule="auto"/>
        <w:ind w:left="714" w:hanging="357"/>
        <w:rPr>
          <w:rFonts w:cs="Arial"/>
          <w:szCs w:val="24"/>
          <w:lang w:val="fr-FR" w:eastAsia="fr-CA"/>
        </w:rPr>
      </w:pPr>
      <w:r w:rsidRPr="00626B21">
        <w:rPr>
          <w:rFonts w:cs="Arial"/>
          <w:szCs w:val="24"/>
          <w:lang w:val="fr-FR" w:eastAsia="fr-CA"/>
        </w:rPr>
        <w:t xml:space="preserve">Formation </w:t>
      </w:r>
      <w:r w:rsidR="00E84580" w:rsidRPr="00626B21">
        <w:rPr>
          <w:rFonts w:cs="Arial"/>
          <w:szCs w:val="24"/>
          <w:lang w:val="fr-FR" w:eastAsia="fr-CA"/>
        </w:rPr>
        <w:t>du personnel</w:t>
      </w:r>
      <w:r w:rsidR="00552675" w:rsidRPr="00626B21">
        <w:rPr>
          <w:rFonts w:cs="Arial"/>
          <w:szCs w:val="24"/>
          <w:lang w:val="fr-FR" w:eastAsia="fr-CA"/>
        </w:rPr>
        <w:t xml:space="preserve"> dans le domaine des communications en action communautaire</w:t>
      </w:r>
      <w:r w:rsidR="00E84580" w:rsidRPr="00626B21">
        <w:rPr>
          <w:rFonts w:cs="Arial"/>
          <w:szCs w:val="24"/>
          <w:lang w:val="fr-FR" w:eastAsia="fr-CA"/>
        </w:rPr>
        <w:t>, notamment</w:t>
      </w:r>
      <w:r w:rsidR="00E84580">
        <w:rPr>
          <w:rFonts w:cs="Arial"/>
          <w:szCs w:val="24"/>
          <w:lang w:val="fr-FR" w:eastAsia="fr-CA"/>
        </w:rPr>
        <w:t xml:space="preserve"> à</w:t>
      </w:r>
      <w:r w:rsidR="00413A16">
        <w:rPr>
          <w:rFonts w:cs="Arial"/>
          <w:szCs w:val="24"/>
          <w:lang w:val="fr-FR" w:eastAsia="fr-CA"/>
        </w:rPr>
        <w:t xml:space="preserve"> la rédaction de plans d’action et </w:t>
      </w:r>
      <w:r w:rsidR="00552675">
        <w:rPr>
          <w:rFonts w:cs="Arial"/>
          <w:szCs w:val="24"/>
          <w:lang w:val="fr-FR" w:eastAsia="fr-CA"/>
        </w:rPr>
        <w:t>de rapports d’activités</w:t>
      </w:r>
      <w:r w:rsidR="00E84580">
        <w:rPr>
          <w:rFonts w:cs="Arial"/>
          <w:szCs w:val="24"/>
          <w:lang w:val="fr-FR" w:eastAsia="fr-CA"/>
        </w:rPr>
        <w:t>.</w:t>
      </w:r>
    </w:p>
    <w:p w:rsidR="00624A36" w:rsidRDefault="00624A36" w:rsidP="00624A36">
      <w:pPr>
        <w:autoSpaceDE w:val="0"/>
        <w:autoSpaceDN w:val="0"/>
        <w:adjustRightInd w:val="0"/>
        <w:spacing w:after="140" w:line="240" w:lineRule="auto"/>
        <w:rPr>
          <w:rFonts w:cs="Arial"/>
          <w:szCs w:val="24"/>
          <w:lang w:val="fr-FR" w:eastAsia="fr-CA"/>
        </w:rPr>
      </w:pPr>
    </w:p>
    <w:p w:rsidR="00413A16" w:rsidRDefault="000D43E3" w:rsidP="00583146">
      <w:pPr>
        <w:pStyle w:val="Titre2"/>
        <w:rPr>
          <w:lang w:val="fr-CA" w:eastAsia="fr-CA"/>
        </w:rPr>
      </w:pPr>
      <w:bookmarkStart w:id="15" w:name="_Toc11313243"/>
      <w:r>
        <w:rPr>
          <w:lang w:eastAsia="fr-CA"/>
        </w:rPr>
        <w:t xml:space="preserve">Projet </w:t>
      </w:r>
      <w:r w:rsidR="00F711A4">
        <w:rPr>
          <w:lang w:val="fr-CA" w:eastAsia="fr-CA"/>
        </w:rPr>
        <w:t>« </w:t>
      </w:r>
      <w:r>
        <w:rPr>
          <w:lang w:eastAsia="fr-CA"/>
        </w:rPr>
        <w:t xml:space="preserve">COPHAN </w:t>
      </w:r>
      <w:r w:rsidR="00413A16">
        <w:rPr>
          <w:lang w:eastAsia="fr-CA"/>
        </w:rPr>
        <w:t>2020</w:t>
      </w:r>
      <w:r w:rsidR="00F711A4">
        <w:rPr>
          <w:lang w:val="fr-CA" w:eastAsia="fr-CA"/>
        </w:rPr>
        <w:t> »</w:t>
      </w:r>
      <w:bookmarkEnd w:id="15"/>
    </w:p>
    <w:p w:rsidR="00413A16" w:rsidRPr="00624A36" w:rsidRDefault="007767B3" w:rsidP="00624A36">
      <w:pPr>
        <w:autoSpaceDE w:val="0"/>
        <w:autoSpaceDN w:val="0"/>
        <w:adjustRightInd w:val="0"/>
        <w:rPr>
          <w:b/>
          <w:lang w:eastAsia="fr-CA"/>
        </w:rPr>
      </w:pPr>
      <w:r>
        <w:rPr>
          <w:b/>
          <w:lang w:eastAsia="fr-CA"/>
        </w:rPr>
        <w:t>Répertorier</w:t>
      </w:r>
      <w:r w:rsidR="00624A36" w:rsidRPr="00624A36">
        <w:rPr>
          <w:b/>
          <w:lang w:eastAsia="fr-CA"/>
        </w:rPr>
        <w:t xml:space="preserve"> les revendic</w:t>
      </w:r>
      <w:r>
        <w:rPr>
          <w:b/>
          <w:lang w:eastAsia="fr-CA"/>
        </w:rPr>
        <w:t xml:space="preserve">ations historiques de la COPHAN </w:t>
      </w:r>
      <w:r w:rsidR="00413A16" w:rsidRPr="00624A36">
        <w:rPr>
          <w:rFonts w:cs="Arial"/>
          <w:b/>
          <w:szCs w:val="24"/>
          <w:lang w:val="fr-FR" w:eastAsia="fr-CA"/>
        </w:rPr>
        <w:t xml:space="preserve">en </w:t>
      </w:r>
      <w:r w:rsidR="00D76B7B">
        <w:rPr>
          <w:rFonts w:cs="Arial"/>
          <w:b/>
          <w:szCs w:val="24"/>
          <w:lang w:val="fr-FR" w:eastAsia="fr-CA"/>
        </w:rPr>
        <w:t>tenant compte du</w:t>
      </w:r>
      <w:r>
        <w:rPr>
          <w:rFonts w:cs="Arial"/>
          <w:b/>
          <w:szCs w:val="24"/>
          <w:lang w:val="fr-FR" w:eastAsia="fr-CA"/>
        </w:rPr>
        <w:t xml:space="preserve"> contexte de l’époque et en </w:t>
      </w:r>
      <w:r w:rsidR="005E09BC">
        <w:rPr>
          <w:rFonts w:cs="Arial"/>
          <w:b/>
          <w:szCs w:val="24"/>
          <w:lang w:val="fr-FR" w:eastAsia="fr-CA"/>
        </w:rPr>
        <w:t xml:space="preserve">les </w:t>
      </w:r>
      <w:r>
        <w:rPr>
          <w:rFonts w:cs="Arial"/>
          <w:b/>
          <w:szCs w:val="24"/>
          <w:lang w:val="fr-FR" w:eastAsia="fr-CA"/>
        </w:rPr>
        <w:t>actualisant.</w:t>
      </w:r>
    </w:p>
    <w:p w:rsidR="007767B3" w:rsidRDefault="007767B3" w:rsidP="001467F7">
      <w:pPr>
        <w:numPr>
          <w:ilvl w:val="0"/>
          <w:numId w:val="9"/>
        </w:numPr>
        <w:autoSpaceDE w:val="0"/>
        <w:autoSpaceDN w:val="0"/>
        <w:adjustRightInd w:val="0"/>
        <w:spacing w:after="140" w:line="240" w:lineRule="auto"/>
        <w:rPr>
          <w:rFonts w:cs="Arial"/>
          <w:szCs w:val="24"/>
          <w:lang w:val="fr-FR" w:eastAsia="fr-CA"/>
        </w:rPr>
      </w:pPr>
      <w:r>
        <w:rPr>
          <w:rFonts w:cs="Arial"/>
          <w:szCs w:val="24"/>
          <w:lang w:val="fr-FR" w:eastAsia="fr-CA"/>
        </w:rPr>
        <w:t xml:space="preserve">Organisation d’une </w:t>
      </w:r>
      <w:r w:rsidR="00EC1400">
        <w:rPr>
          <w:rFonts w:cs="Arial"/>
          <w:szCs w:val="24"/>
          <w:lang w:val="fr-FR" w:eastAsia="fr-CA"/>
        </w:rPr>
        <w:t>consultation</w:t>
      </w:r>
      <w:r>
        <w:rPr>
          <w:rFonts w:cs="Arial"/>
          <w:szCs w:val="24"/>
          <w:lang w:val="fr-FR" w:eastAsia="fr-CA"/>
        </w:rPr>
        <w:t xml:space="preserve"> régionale ;</w:t>
      </w:r>
    </w:p>
    <w:p w:rsidR="007767B3" w:rsidRDefault="005E09BC" w:rsidP="001467F7">
      <w:pPr>
        <w:numPr>
          <w:ilvl w:val="0"/>
          <w:numId w:val="9"/>
        </w:numPr>
        <w:autoSpaceDE w:val="0"/>
        <w:autoSpaceDN w:val="0"/>
        <w:adjustRightInd w:val="0"/>
        <w:spacing w:after="140" w:line="240" w:lineRule="auto"/>
        <w:rPr>
          <w:rFonts w:cs="Arial"/>
          <w:szCs w:val="24"/>
          <w:lang w:val="fr-FR" w:eastAsia="fr-CA"/>
        </w:rPr>
      </w:pPr>
      <w:r>
        <w:rPr>
          <w:rFonts w:cs="Arial"/>
          <w:szCs w:val="24"/>
          <w:lang w:val="fr-FR" w:eastAsia="fr-CA"/>
        </w:rPr>
        <w:t>Création d’une plate</w:t>
      </w:r>
      <w:r w:rsidR="007767B3">
        <w:rPr>
          <w:rFonts w:cs="Arial"/>
          <w:szCs w:val="24"/>
          <w:lang w:val="fr-FR" w:eastAsia="fr-CA"/>
        </w:rPr>
        <w:t>forme de revendications actualisées ;</w:t>
      </w:r>
    </w:p>
    <w:p w:rsidR="00D76B7B" w:rsidRDefault="00D76B7B" w:rsidP="001467F7">
      <w:pPr>
        <w:numPr>
          <w:ilvl w:val="0"/>
          <w:numId w:val="9"/>
        </w:numPr>
        <w:autoSpaceDE w:val="0"/>
        <w:autoSpaceDN w:val="0"/>
        <w:adjustRightInd w:val="0"/>
        <w:spacing w:after="140" w:line="240" w:lineRule="auto"/>
        <w:rPr>
          <w:rFonts w:cs="Arial"/>
          <w:szCs w:val="24"/>
          <w:lang w:val="fr-FR" w:eastAsia="fr-CA"/>
        </w:rPr>
      </w:pPr>
      <w:r>
        <w:rPr>
          <w:rFonts w:cs="Arial"/>
          <w:szCs w:val="24"/>
          <w:lang w:val="fr-FR" w:eastAsia="fr-CA"/>
        </w:rPr>
        <w:t>Création d’un outil de transmission du savoir ;</w:t>
      </w:r>
    </w:p>
    <w:p w:rsidR="00D76B7B" w:rsidRPr="00D76B7B" w:rsidRDefault="00D76B7B" w:rsidP="001467F7">
      <w:pPr>
        <w:numPr>
          <w:ilvl w:val="0"/>
          <w:numId w:val="9"/>
        </w:numPr>
        <w:autoSpaceDE w:val="0"/>
        <w:autoSpaceDN w:val="0"/>
        <w:adjustRightInd w:val="0"/>
        <w:spacing w:after="140" w:line="240" w:lineRule="auto"/>
        <w:rPr>
          <w:rFonts w:cs="Arial"/>
          <w:szCs w:val="24"/>
          <w:lang w:val="fr-FR" w:eastAsia="fr-CA"/>
        </w:rPr>
      </w:pPr>
      <w:r>
        <w:rPr>
          <w:rFonts w:cs="Arial"/>
          <w:szCs w:val="24"/>
          <w:lang w:val="fr-FR" w:eastAsia="fr-CA"/>
        </w:rPr>
        <w:t>Recherche de témoignages de certains piliers de la COPHAN ;</w:t>
      </w:r>
    </w:p>
    <w:p w:rsidR="00413A16" w:rsidRDefault="00413A16" w:rsidP="001467F7">
      <w:pPr>
        <w:numPr>
          <w:ilvl w:val="0"/>
          <w:numId w:val="9"/>
        </w:numPr>
        <w:autoSpaceDE w:val="0"/>
        <w:autoSpaceDN w:val="0"/>
        <w:adjustRightInd w:val="0"/>
        <w:spacing w:after="140" w:line="240" w:lineRule="auto"/>
        <w:rPr>
          <w:rFonts w:cs="Arial"/>
          <w:szCs w:val="24"/>
          <w:lang w:val="fr-FR" w:eastAsia="fr-CA"/>
        </w:rPr>
      </w:pPr>
      <w:r>
        <w:rPr>
          <w:rFonts w:cs="Arial"/>
          <w:szCs w:val="24"/>
          <w:lang w:val="fr-FR" w:eastAsia="fr-CA"/>
        </w:rPr>
        <w:t>É</w:t>
      </w:r>
      <w:r w:rsidR="00D76B7B">
        <w:rPr>
          <w:rFonts w:cs="Arial"/>
          <w:szCs w:val="24"/>
          <w:lang w:val="fr-FR" w:eastAsia="fr-CA"/>
        </w:rPr>
        <w:t>tablissement d’</w:t>
      </w:r>
      <w:r>
        <w:rPr>
          <w:rFonts w:cs="Arial"/>
          <w:szCs w:val="24"/>
          <w:lang w:val="fr-FR" w:eastAsia="fr-CA"/>
        </w:rPr>
        <w:t>un plan de</w:t>
      </w:r>
      <w:r w:rsidR="005E09BC">
        <w:rPr>
          <w:rFonts w:cs="Arial"/>
          <w:szCs w:val="24"/>
          <w:lang w:val="fr-FR" w:eastAsia="fr-CA"/>
        </w:rPr>
        <w:t xml:space="preserve"> communication pour nos membres </w:t>
      </w:r>
      <w:r>
        <w:rPr>
          <w:rFonts w:cs="Arial"/>
          <w:szCs w:val="24"/>
          <w:lang w:val="fr-FR" w:eastAsia="fr-CA"/>
        </w:rPr>
        <w:t>;</w:t>
      </w:r>
    </w:p>
    <w:p w:rsidR="00413A16" w:rsidRDefault="00413A16" w:rsidP="001467F7">
      <w:pPr>
        <w:numPr>
          <w:ilvl w:val="0"/>
          <w:numId w:val="9"/>
        </w:numPr>
        <w:autoSpaceDE w:val="0"/>
        <w:autoSpaceDN w:val="0"/>
        <w:adjustRightInd w:val="0"/>
        <w:spacing w:after="140" w:line="240" w:lineRule="auto"/>
        <w:rPr>
          <w:rFonts w:cs="Arial"/>
          <w:szCs w:val="24"/>
          <w:lang w:val="fr-FR" w:eastAsia="fr-CA"/>
        </w:rPr>
      </w:pPr>
      <w:r>
        <w:rPr>
          <w:rFonts w:cs="Arial"/>
          <w:szCs w:val="24"/>
          <w:lang w:val="fr-FR" w:eastAsia="fr-CA"/>
        </w:rPr>
        <w:t>Établi</w:t>
      </w:r>
      <w:r w:rsidR="00D76B7B">
        <w:rPr>
          <w:rFonts w:cs="Arial"/>
          <w:szCs w:val="24"/>
          <w:lang w:val="fr-FR" w:eastAsia="fr-CA"/>
        </w:rPr>
        <w:t>ssement d’</w:t>
      </w:r>
      <w:r>
        <w:rPr>
          <w:rFonts w:cs="Arial"/>
          <w:szCs w:val="24"/>
          <w:lang w:val="fr-FR" w:eastAsia="fr-CA"/>
        </w:rPr>
        <w:t>un plan de commun</w:t>
      </w:r>
      <w:r w:rsidR="005E09BC">
        <w:rPr>
          <w:rFonts w:cs="Arial"/>
          <w:szCs w:val="24"/>
          <w:lang w:val="fr-FR" w:eastAsia="fr-CA"/>
        </w:rPr>
        <w:t>ication pour les parlementaires </w:t>
      </w:r>
      <w:r>
        <w:rPr>
          <w:rFonts w:cs="Arial"/>
          <w:szCs w:val="24"/>
          <w:lang w:val="fr-FR" w:eastAsia="fr-CA"/>
        </w:rPr>
        <w:t>;</w:t>
      </w:r>
    </w:p>
    <w:p w:rsidR="00413A16" w:rsidRDefault="00D76B7B" w:rsidP="001467F7">
      <w:pPr>
        <w:numPr>
          <w:ilvl w:val="0"/>
          <w:numId w:val="9"/>
        </w:numPr>
        <w:autoSpaceDE w:val="0"/>
        <w:autoSpaceDN w:val="0"/>
        <w:adjustRightInd w:val="0"/>
        <w:spacing w:after="140" w:line="240" w:lineRule="auto"/>
        <w:rPr>
          <w:rFonts w:cs="Arial"/>
          <w:szCs w:val="24"/>
          <w:lang w:val="fr-FR" w:eastAsia="fr-CA"/>
        </w:rPr>
      </w:pPr>
      <w:r>
        <w:rPr>
          <w:rFonts w:cs="Arial"/>
          <w:szCs w:val="24"/>
          <w:lang w:val="fr-FR" w:eastAsia="fr-CA"/>
        </w:rPr>
        <w:t>Établissement d’</w:t>
      </w:r>
      <w:r w:rsidR="00413A16">
        <w:rPr>
          <w:rFonts w:cs="Arial"/>
          <w:szCs w:val="24"/>
          <w:lang w:val="fr-FR" w:eastAsia="fr-CA"/>
        </w:rPr>
        <w:t>un plan de communicatio</w:t>
      </w:r>
      <w:r>
        <w:rPr>
          <w:rFonts w:cs="Arial"/>
          <w:szCs w:val="24"/>
          <w:lang w:val="fr-FR" w:eastAsia="fr-CA"/>
        </w:rPr>
        <w:t>n pour la population en général.</w:t>
      </w:r>
    </w:p>
    <w:p w:rsidR="00CD435C" w:rsidRDefault="00CD435C">
      <w:pPr>
        <w:spacing w:after="0" w:line="240" w:lineRule="auto"/>
        <w:rPr>
          <w:rFonts w:cs="Arial"/>
          <w:b/>
          <w:bCs/>
          <w:color w:val="231F20"/>
          <w:sz w:val="28"/>
          <w:szCs w:val="28"/>
          <w:lang w:val="fr-FR" w:eastAsia="fr-CA"/>
        </w:rPr>
      </w:pPr>
      <w:r>
        <w:rPr>
          <w:rFonts w:cs="Arial"/>
          <w:b/>
          <w:bCs/>
          <w:color w:val="231F20"/>
          <w:sz w:val="28"/>
          <w:szCs w:val="28"/>
          <w:lang w:val="fr-FR" w:eastAsia="fr-CA"/>
        </w:rPr>
        <w:br w:type="page"/>
      </w:r>
    </w:p>
    <w:p w:rsidR="00413A16" w:rsidRPr="000D43E3" w:rsidRDefault="000D43E3" w:rsidP="00583146">
      <w:pPr>
        <w:pStyle w:val="Titre2"/>
        <w:rPr>
          <w:lang w:eastAsia="fr-CA"/>
        </w:rPr>
      </w:pPr>
      <w:bookmarkStart w:id="16" w:name="_Toc11313244"/>
      <w:r>
        <w:rPr>
          <w:lang w:eastAsia="fr-CA"/>
        </w:rPr>
        <w:lastRenderedPageBreak/>
        <w:t>Priorités annuelles</w:t>
      </w:r>
      <w:bookmarkEnd w:id="16"/>
    </w:p>
    <w:p w:rsidR="0007501B" w:rsidRDefault="00413A16" w:rsidP="00CD435C">
      <w:pPr>
        <w:autoSpaceDE w:val="0"/>
        <w:autoSpaceDN w:val="0"/>
        <w:adjustRightInd w:val="0"/>
        <w:spacing w:line="240" w:lineRule="auto"/>
        <w:rPr>
          <w:rFonts w:cs="Arial"/>
          <w:szCs w:val="24"/>
          <w:lang w:val="fr-FR" w:eastAsia="fr-CA"/>
        </w:rPr>
      </w:pPr>
      <w:r>
        <w:rPr>
          <w:rFonts w:cs="Arial"/>
          <w:szCs w:val="24"/>
          <w:lang w:val="fr-FR" w:eastAsia="fr-CA"/>
        </w:rPr>
        <w:t xml:space="preserve">En plus de faire les suivis sur les dossiers en cours et de réagir à l’actualité, la COPHAN </w:t>
      </w:r>
      <w:r w:rsidR="000D43E3">
        <w:rPr>
          <w:rFonts w:cs="Arial"/>
          <w:szCs w:val="24"/>
          <w:lang w:val="fr-FR" w:eastAsia="fr-CA"/>
        </w:rPr>
        <w:t>pr</w:t>
      </w:r>
      <w:r w:rsidR="009B3B9D">
        <w:rPr>
          <w:rFonts w:cs="Arial"/>
          <w:szCs w:val="24"/>
          <w:lang w:val="fr-FR" w:eastAsia="fr-CA"/>
        </w:rPr>
        <w:t>iorisera le soutien du revenu,</w:t>
      </w:r>
      <w:r>
        <w:rPr>
          <w:rFonts w:cs="Arial"/>
          <w:szCs w:val="24"/>
          <w:lang w:val="fr-FR" w:eastAsia="fr-CA"/>
        </w:rPr>
        <w:t xml:space="preserve"> la mobilité durable</w:t>
      </w:r>
      <w:r w:rsidR="009D1758">
        <w:rPr>
          <w:rFonts w:cs="Arial"/>
          <w:szCs w:val="24"/>
          <w:lang w:val="fr-FR" w:eastAsia="fr-CA"/>
        </w:rPr>
        <w:t xml:space="preserve"> ainsi que les questions liées au domaine de la s</w:t>
      </w:r>
      <w:r w:rsidR="0007501B">
        <w:rPr>
          <w:rFonts w:cs="Arial"/>
          <w:szCs w:val="24"/>
          <w:lang w:val="fr-FR" w:eastAsia="fr-CA"/>
        </w:rPr>
        <w:t xml:space="preserve">anté et </w:t>
      </w:r>
      <w:r w:rsidR="009D1758">
        <w:rPr>
          <w:rFonts w:cs="Arial"/>
          <w:szCs w:val="24"/>
          <w:lang w:val="fr-FR" w:eastAsia="fr-CA"/>
        </w:rPr>
        <w:t xml:space="preserve">des </w:t>
      </w:r>
      <w:r w:rsidR="0007501B">
        <w:rPr>
          <w:rFonts w:cs="Arial"/>
          <w:szCs w:val="24"/>
          <w:lang w:val="fr-FR" w:eastAsia="fr-CA"/>
        </w:rPr>
        <w:t>services sociaux.</w:t>
      </w:r>
    </w:p>
    <w:p w:rsidR="00CD435C" w:rsidRDefault="00CD435C" w:rsidP="00CD435C">
      <w:pPr>
        <w:autoSpaceDE w:val="0"/>
        <w:autoSpaceDN w:val="0"/>
        <w:adjustRightInd w:val="0"/>
        <w:spacing w:after="0" w:line="240" w:lineRule="auto"/>
        <w:rPr>
          <w:rFonts w:cs="Arial"/>
          <w:b/>
          <w:bCs/>
          <w:szCs w:val="24"/>
          <w:lang w:val="fr-FR" w:eastAsia="fr-CA"/>
        </w:rPr>
      </w:pPr>
    </w:p>
    <w:p w:rsidR="00CD435C" w:rsidRPr="00CD435C" w:rsidRDefault="00413A16" w:rsidP="005A08F6">
      <w:pPr>
        <w:pStyle w:val="Titre3"/>
        <w:rPr>
          <w:lang w:eastAsia="fr-CA"/>
        </w:rPr>
      </w:pPr>
      <w:bookmarkStart w:id="17" w:name="_Toc11313245"/>
      <w:r w:rsidRPr="00CD435C">
        <w:rPr>
          <w:lang w:eastAsia="fr-CA"/>
        </w:rPr>
        <w:t>Soutien du revenu</w:t>
      </w:r>
      <w:bookmarkEnd w:id="17"/>
    </w:p>
    <w:p w:rsidR="00413A16" w:rsidRDefault="00413A16" w:rsidP="00014C9D">
      <w:pPr>
        <w:autoSpaceDE w:val="0"/>
        <w:autoSpaceDN w:val="0"/>
        <w:adjustRightInd w:val="0"/>
        <w:spacing w:line="240" w:lineRule="auto"/>
        <w:rPr>
          <w:rFonts w:cs="Arial"/>
          <w:szCs w:val="24"/>
          <w:lang w:val="fr-FR" w:eastAsia="fr-CA"/>
        </w:rPr>
      </w:pPr>
      <w:r>
        <w:rPr>
          <w:rFonts w:cs="Arial"/>
          <w:szCs w:val="24"/>
          <w:lang w:val="fr-FR" w:eastAsia="fr-CA"/>
        </w:rPr>
        <w:t xml:space="preserve">Concernant le soutien du revenu, </w:t>
      </w:r>
      <w:r w:rsidR="00014C9D">
        <w:rPr>
          <w:rFonts w:cs="Arial"/>
          <w:szCs w:val="24"/>
          <w:lang w:val="fr-FR" w:eastAsia="fr-CA"/>
        </w:rPr>
        <w:t>nos recommandations</w:t>
      </w:r>
      <w:r>
        <w:rPr>
          <w:rFonts w:cs="Arial"/>
          <w:szCs w:val="24"/>
          <w:lang w:val="fr-FR" w:eastAsia="fr-CA"/>
        </w:rPr>
        <w:t xml:space="preserve"> repose</w:t>
      </w:r>
      <w:r w:rsidR="00014C9D">
        <w:rPr>
          <w:rFonts w:cs="Arial"/>
          <w:szCs w:val="24"/>
          <w:lang w:val="fr-FR" w:eastAsia="fr-CA"/>
        </w:rPr>
        <w:t xml:space="preserve">nt sur le fait que, tel qu’illustré par différentes sources statistiques, de façon globale et </w:t>
      </w:r>
      <w:r w:rsidR="005A08F6">
        <w:rPr>
          <w:rFonts w:cs="Arial"/>
          <w:szCs w:val="24"/>
          <w:lang w:val="fr-FR" w:eastAsia="fr-CA"/>
        </w:rPr>
        <w:t>quelles que soient</w:t>
      </w:r>
      <w:r w:rsidR="00014C9D">
        <w:rPr>
          <w:rFonts w:cs="Arial"/>
          <w:szCs w:val="24"/>
          <w:lang w:val="fr-FR" w:eastAsia="fr-CA"/>
        </w:rPr>
        <w:t xml:space="preserve"> leurs limitations, les personnes en situation de handicap sont plus pauvres, plus isolées et beaucoup moins présentes sur le marché du travail.</w:t>
      </w:r>
      <w:r>
        <w:rPr>
          <w:rFonts w:cs="Arial"/>
          <w:szCs w:val="24"/>
          <w:lang w:val="fr-FR" w:eastAsia="fr-CA"/>
        </w:rPr>
        <w:t xml:space="preserve"> </w:t>
      </w:r>
      <w:r w:rsidR="00014C9D">
        <w:rPr>
          <w:rFonts w:cs="Arial"/>
          <w:szCs w:val="24"/>
          <w:lang w:val="fr-FR" w:eastAsia="fr-CA"/>
        </w:rPr>
        <w:t>La COPHAN compte :</w:t>
      </w:r>
    </w:p>
    <w:p w:rsidR="00B34A89" w:rsidRPr="002B5315" w:rsidRDefault="00014C9D" w:rsidP="003A6348">
      <w:pPr>
        <w:numPr>
          <w:ilvl w:val="0"/>
          <w:numId w:val="4"/>
        </w:numPr>
        <w:autoSpaceDE w:val="0"/>
        <w:autoSpaceDN w:val="0"/>
        <w:adjustRightInd w:val="0"/>
        <w:spacing w:after="100" w:line="240" w:lineRule="auto"/>
        <w:ind w:left="714" w:hanging="357"/>
        <w:rPr>
          <w:rFonts w:cs="Arial"/>
          <w:szCs w:val="24"/>
          <w:lang w:val="fr-FR" w:eastAsia="fr-CA"/>
        </w:rPr>
      </w:pPr>
      <w:r>
        <w:rPr>
          <w:rFonts w:cs="Arial"/>
          <w:szCs w:val="24"/>
          <w:lang w:val="fr-FR" w:eastAsia="fr-CA"/>
        </w:rPr>
        <w:t>F</w:t>
      </w:r>
      <w:r w:rsidR="00413A16">
        <w:rPr>
          <w:rFonts w:cs="Arial"/>
          <w:szCs w:val="24"/>
          <w:lang w:val="fr-FR" w:eastAsia="fr-CA"/>
        </w:rPr>
        <w:t>aire un suivi de l’instaura</w:t>
      </w:r>
      <w:r>
        <w:rPr>
          <w:rFonts w:cs="Arial"/>
          <w:szCs w:val="24"/>
          <w:lang w:val="fr-FR" w:eastAsia="fr-CA"/>
        </w:rPr>
        <w:t>tion et de la mise en œuvre du P</w:t>
      </w:r>
      <w:r w:rsidR="00413A16">
        <w:rPr>
          <w:rFonts w:cs="Arial"/>
          <w:szCs w:val="24"/>
          <w:lang w:val="fr-FR" w:eastAsia="fr-CA"/>
        </w:rPr>
        <w:t>rogramme de revenu de base</w:t>
      </w:r>
      <w:r w:rsidR="007269A7">
        <w:rPr>
          <w:rFonts w:cs="Arial"/>
          <w:szCs w:val="24"/>
          <w:lang w:val="fr-FR" w:eastAsia="fr-CA"/>
        </w:rPr>
        <w:t> :</w:t>
      </w:r>
    </w:p>
    <w:p w:rsidR="00DF1286" w:rsidRPr="002B5315" w:rsidRDefault="00035E9F" w:rsidP="001467F7">
      <w:pPr>
        <w:pStyle w:val="Paragraphedeliste"/>
        <w:numPr>
          <w:ilvl w:val="0"/>
          <w:numId w:val="7"/>
        </w:numPr>
        <w:rPr>
          <w:lang w:val="fr-FR" w:eastAsia="fr-CA"/>
        </w:rPr>
      </w:pPr>
      <w:r w:rsidRPr="002B5315">
        <w:rPr>
          <w:lang w:val="fr-FR" w:eastAsia="fr-CA"/>
        </w:rPr>
        <w:t>Participation active au comité de suivi</w:t>
      </w:r>
      <w:r w:rsidR="0075668E">
        <w:rPr>
          <w:lang w:val="fr-FR" w:eastAsia="fr-CA"/>
        </w:rPr>
        <w:t> ;</w:t>
      </w:r>
    </w:p>
    <w:p w:rsidR="009F1998" w:rsidRPr="002B5315" w:rsidRDefault="00035E9F" w:rsidP="001467F7">
      <w:pPr>
        <w:pStyle w:val="Paragraphedeliste"/>
        <w:numPr>
          <w:ilvl w:val="0"/>
          <w:numId w:val="7"/>
        </w:numPr>
        <w:autoSpaceDE w:val="0"/>
        <w:autoSpaceDN w:val="0"/>
        <w:adjustRightInd w:val="0"/>
        <w:spacing w:after="140" w:line="240" w:lineRule="auto"/>
        <w:rPr>
          <w:rFonts w:cs="Arial"/>
          <w:szCs w:val="24"/>
          <w:lang w:val="fr-FR" w:eastAsia="fr-CA"/>
        </w:rPr>
      </w:pPr>
      <w:r w:rsidRPr="002B5315">
        <w:rPr>
          <w:rFonts w:cs="Arial"/>
          <w:szCs w:val="24"/>
          <w:lang w:val="fr-FR" w:eastAsia="fr-CA"/>
        </w:rPr>
        <w:t>Concertation avec d’autres organismes de défenses de droits</w:t>
      </w:r>
      <w:r w:rsidR="0075668E">
        <w:rPr>
          <w:rFonts w:cs="Arial"/>
          <w:szCs w:val="24"/>
          <w:lang w:val="fr-FR" w:eastAsia="fr-CA"/>
        </w:rPr>
        <w:t>.</w:t>
      </w:r>
    </w:p>
    <w:p w:rsidR="00413A16" w:rsidRDefault="009F1998" w:rsidP="003A6348">
      <w:pPr>
        <w:numPr>
          <w:ilvl w:val="0"/>
          <w:numId w:val="4"/>
        </w:numPr>
        <w:autoSpaceDE w:val="0"/>
        <w:autoSpaceDN w:val="0"/>
        <w:adjustRightInd w:val="0"/>
        <w:spacing w:after="100" w:line="240" w:lineRule="auto"/>
        <w:ind w:left="714" w:hanging="357"/>
        <w:rPr>
          <w:rFonts w:cs="Arial"/>
          <w:szCs w:val="24"/>
          <w:lang w:val="fr-FR" w:eastAsia="fr-CA"/>
        </w:rPr>
      </w:pPr>
      <w:r>
        <w:rPr>
          <w:rFonts w:cs="Arial"/>
          <w:szCs w:val="24"/>
          <w:lang w:val="fr-FR" w:eastAsia="fr-CA"/>
        </w:rPr>
        <w:t>Faire connaitre</w:t>
      </w:r>
      <w:r w:rsidR="00014C9D">
        <w:rPr>
          <w:rFonts w:cs="Arial"/>
          <w:szCs w:val="24"/>
          <w:lang w:val="fr-FR" w:eastAsia="fr-CA"/>
        </w:rPr>
        <w:t xml:space="preserve"> davantage c</w:t>
      </w:r>
      <w:r w:rsidR="00413A16">
        <w:rPr>
          <w:rFonts w:cs="Arial"/>
          <w:szCs w:val="24"/>
          <w:lang w:val="fr-FR" w:eastAsia="fr-CA"/>
        </w:rPr>
        <w:t>ertains programmes et régimes (ex : crédit d’impôt</w:t>
      </w:r>
      <w:r w:rsidR="00014C9D">
        <w:rPr>
          <w:rFonts w:cs="Arial"/>
          <w:szCs w:val="24"/>
          <w:lang w:val="fr-FR" w:eastAsia="fr-CA"/>
        </w:rPr>
        <w:t xml:space="preserve"> pour personne handicapée, REÉI, etc.</w:t>
      </w:r>
      <w:r w:rsidR="007269A7">
        <w:rPr>
          <w:rFonts w:cs="Arial"/>
          <w:szCs w:val="24"/>
          <w:lang w:val="fr-FR" w:eastAsia="fr-CA"/>
        </w:rPr>
        <w:t>) :</w:t>
      </w:r>
    </w:p>
    <w:p w:rsidR="00B34A89" w:rsidRPr="002B5315" w:rsidRDefault="00347C31" w:rsidP="001467F7">
      <w:pPr>
        <w:pStyle w:val="Paragraphedeliste"/>
        <w:numPr>
          <w:ilvl w:val="0"/>
          <w:numId w:val="4"/>
        </w:numPr>
        <w:autoSpaceDE w:val="0"/>
        <w:autoSpaceDN w:val="0"/>
        <w:adjustRightInd w:val="0"/>
        <w:spacing w:after="140" w:line="240" w:lineRule="auto"/>
        <w:ind w:left="2127"/>
        <w:rPr>
          <w:rFonts w:cs="Arial"/>
          <w:szCs w:val="24"/>
          <w:lang w:val="fr-FR" w:eastAsia="fr-CA"/>
        </w:rPr>
      </w:pPr>
      <w:r>
        <w:rPr>
          <w:rFonts w:cs="Arial"/>
          <w:szCs w:val="24"/>
          <w:lang w:val="fr-FR" w:eastAsia="fr-CA"/>
        </w:rPr>
        <w:t>Stratégie de communications avec nos membres.</w:t>
      </w:r>
    </w:p>
    <w:p w:rsidR="00413A16" w:rsidRDefault="00774729" w:rsidP="00CD435C">
      <w:pPr>
        <w:numPr>
          <w:ilvl w:val="0"/>
          <w:numId w:val="4"/>
        </w:numPr>
        <w:autoSpaceDE w:val="0"/>
        <w:autoSpaceDN w:val="0"/>
        <w:adjustRightInd w:val="0"/>
        <w:spacing w:line="240" w:lineRule="auto"/>
        <w:rPr>
          <w:rFonts w:cs="Arial"/>
          <w:szCs w:val="24"/>
          <w:lang w:val="fr-FR" w:eastAsia="fr-CA"/>
        </w:rPr>
      </w:pPr>
      <w:r w:rsidRPr="004F0634">
        <w:rPr>
          <w:rFonts w:cs="Arial"/>
          <w:szCs w:val="24"/>
          <w:lang w:val="fr-FR" w:eastAsia="fr-CA"/>
        </w:rPr>
        <w:t>Participer à l’élaboration du proch</w:t>
      </w:r>
      <w:r w:rsidR="00744300">
        <w:rPr>
          <w:rFonts w:cs="Arial"/>
          <w:szCs w:val="24"/>
          <w:lang w:val="fr-FR" w:eastAsia="fr-CA"/>
        </w:rPr>
        <w:t xml:space="preserve">ain </w:t>
      </w:r>
      <w:r w:rsidR="009F1998" w:rsidRPr="004F0634">
        <w:rPr>
          <w:rFonts w:cs="Arial"/>
          <w:szCs w:val="24"/>
          <w:lang w:val="fr-FR" w:eastAsia="fr-CA"/>
        </w:rPr>
        <w:t>plan d’action à l’égard des personnes handicapées</w:t>
      </w:r>
      <w:r w:rsidR="00143395">
        <w:rPr>
          <w:rFonts w:cs="Arial"/>
          <w:szCs w:val="24"/>
          <w:lang w:val="fr-FR" w:eastAsia="fr-CA"/>
        </w:rPr>
        <w:t xml:space="preserve"> du MTESS.</w:t>
      </w:r>
    </w:p>
    <w:p w:rsidR="0075668E" w:rsidRPr="00347C31" w:rsidRDefault="0075668E" w:rsidP="0075668E">
      <w:pPr>
        <w:autoSpaceDE w:val="0"/>
        <w:autoSpaceDN w:val="0"/>
        <w:adjustRightInd w:val="0"/>
        <w:spacing w:line="240" w:lineRule="auto"/>
        <w:rPr>
          <w:rFonts w:cs="Arial"/>
          <w:szCs w:val="24"/>
          <w:lang w:val="fr-FR" w:eastAsia="fr-CA"/>
        </w:rPr>
      </w:pPr>
    </w:p>
    <w:p w:rsidR="00CD435C" w:rsidRPr="00CD435C" w:rsidRDefault="00413A16" w:rsidP="005A08F6">
      <w:pPr>
        <w:pStyle w:val="Titre3"/>
        <w:rPr>
          <w:lang w:eastAsia="fr-CA"/>
        </w:rPr>
      </w:pPr>
      <w:bookmarkStart w:id="18" w:name="_Toc11313246"/>
      <w:r w:rsidRPr="00CD435C">
        <w:rPr>
          <w:lang w:eastAsia="fr-CA"/>
        </w:rPr>
        <w:t>Mobilité durable</w:t>
      </w:r>
      <w:bookmarkEnd w:id="18"/>
    </w:p>
    <w:p w:rsidR="00413A16" w:rsidRDefault="00413A16" w:rsidP="0019057A">
      <w:pPr>
        <w:autoSpaceDE w:val="0"/>
        <w:autoSpaceDN w:val="0"/>
        <w:adjustRightInd w:val="0"/>
        <w:spacing w:line="240" w:lineRule="auto"/>
        <w:rPr>
          <w:rFonts w:cs="Arial"/>
          <w:szCs w:val="24"/>
          <w:lang w:val="fr-FR" w:eastAsia="fr-CA"/>
        </w:rPr>
      </w:pPr>
      <w:r>
        <w:rPr>
          <w:rFonts w:cs="Arial"/>
          <w:szCs w:val="24"/>
          <w:lang w:val="fr-FR" w:eastAsia="fr-CA"/>
        </w:rPr>
        <w:t xml:space="preserve">La mobilité est </w:t>
      </w:r>
      <w:r w:rsidR="00014C9D">
        <w:rPr>
          <w:rFonts w:cs="Arial"/>
          <w:szCs w:val="24"/>
          <w:lang w:val="fr-FR" w:eastAsia="fr-CA"/>
        </w:rPr>
        <w:t xml:space="preserve">un droit </w:t>
      </w:r>
      <w:r w:rsidR="00014C9D" w:rsidRPr="00626B21">
        <w:rPr>
          <w:rFonts w:cs="Arial"/>
          <w:szCs w:val="24"/>
          <w:lang w:val="fr-FR" w:eastAsia="fr-CA"/>
        </w:rPr>
        <w:t>essentiel</w:t>
      </w:r>
      <w:r w:rsidR="0075668E" w:rsidRPr="00626B21">
        <w:rPr>
          <w:rFonts w:cs="Arial"/>
          <w:szCs w:val="24"/>
          <w:lang w:val="fr-FR" w:eastAsia="fr-CA"/>
        </w:rPr>
        <w:t>, nécessaire</w:t>
      </w:r>
      <w:r w:rsidRPr="00626B21">
        <w:rPr>
          <w:rFonts w:cs="Arial"/>
          <w:szCs w:val="24"/>
          <w:lang w:val="fr-FR" w:eastAsia="fr-CA"/>
        </w:rPr>
        <w:t xml:space="preserve"> à la</w:t>
      </w:r>
      <w:r>
        <w:rPr>
          <w:rFonts w:cs="Arial"/>
          <w:szCs w:val="24"/>
          <w:lang w:val="fr-FR" w:eastAsia="fr-CA"/>
        </w:rPr>
        <w:t xml:space="preserve"> réalisation des habitudes de vie de tous, </w:t>
      </w:r>
      <w:r w:rsidR="00014C9D">
        <w:rPr>
          <w:rFonts w:cs="Arial"/>
          <w:szCs w:val="24"/>
          <w:lang w:val="fr-FR" w:eastAsia="fr-CA"/>
        </w:rPr>
        <w:t>y compris d</w:t>
      </w:r>
      <w:r>
        <w:rPr>
          <w:rFonts w:cs="Arial"/>
          <w:szCs w:val="24"/>
          <w:lang w:val="fr-FR" w:eastAsia="fr-CA"/>
        </w:rPr>
        <w:t xml:space="preserve">es personnes ayant des limitations fonctionnelles. Pour être durable, la mobilité doit s’effectuer dans le respect à long terme de l’environnement physique et économique, mais aussi prendre en considération l’aspect social. Cet aspect social est souvent négligé </w:t>
      </w:r>
      <w:r w:rsidR="00014C9D">
        <w:rPr>
          <w:rFonts w:cs="Arial"/>
          <w:szCs w:val="24"/>
          <w:lang w:val="fr-FR" w:eastAsia="fr-CA"/>
        </w:rPr>
        <w:t>au profit du</w:t>
      </w:r>
      <w:r>
        <w:rPr>
          <w:rFonts w:cs="Arial"/>
          <w:szCs w:val="24"/>
          <w:lang w:val="fr-FR" w:eastAsia="fr-CA"/>
        </w:rPr>
        <w:t xml:space="preserve"> développement durable. </w:t>
      </w:r>
      <w:r w:rsidR="00014C9D">
        <w:rPr>
          <w:rFonts w:cs="Arial"/>
          <w:szCs w:val="24"/>
          <w:lang w:val="fr-FR" w:eastAsia="fr-CA"/>
        </w:rPr>
        <w:t xml:space="preserve">Afin de </w:t>
      </w:r>
      <w:r>
        <w:rPr>
          <w:rFonts w:cs="Arial"/>
          <w:szCs w:val="24"/>
          <w:lang w:val="fr-FR" w:eastAsia="fr-CA"/>
        </w:rPr>
        <w:t xml:space="preserve">viser l’équité et la viabilité </w:t>
      </w:r>
      <w:r w:rsidRPr="00626B21">
        <w:rPr>
          <w:rFonts w:cs="Arial"/>
          <w:szCs w:val="24"/>
          <w:lang w:val="fr-FR" w:eastAsia="fr-CA"/>
        </w:rPr>
        <w:t xml:space="preserve">et </w:t>
      </w:r>
      <w:r w:rsidR="005A08F6" w:rsidRPr="00626B21">
        <w:rPr>
          <w:rFonts w:cs="Arial"/>
          <w:szCs w:val="24"/>
          <w:lang w:val="fr-FR" w:eastAsia="fr-CA"/>
        </w:rPr>
        <w:t xml:space="preserve">ainsi </w:t>
      </w:r>
      <w:r w:rsidRPr="00626B21">
        <w:rPr>
          <w:rFonts w:cs="Arial"/>
          <w:szCs w:val="24"/>
          <w:lang w:val="fr-FR" w:eastAsia="fr-CA"/>
        </w:rPr>
        <w:t>ten</w:t>
      </w:r>
      <w:r w:rsidR="00014C9D" w:rsidRPr="00626B21">
        <w:rPr>
          <w:rFonts w:cs="Arial"/>
          <w:szCs w:val="24"/>
          <w:lang w:val="fr-FR" w:eastAsia="fr-CA"/>
        </w:rPr>
        <w:t>dre</w:t>
      </w:r>
      <w:r w:rsidR="00014C9D">
        <w:rPr>
          <w:rFonts w:cs="Arial"/>
          <w:szCs w:val="24"/>
          <w:lang w:val="fr-FR" w:eastAsia="fr-CA"/>
        </w:rPr>
        <w:t xml:space="preserve"> vers une société inclusive, la COPHAN va :</w:t>
      </w:r>
    </w:p>
    <w:p w:rsidR="00413A16" w:rsidRDefault="00413A16" w:rsidP="001467F7">
      <w:pPr>
        <w:numPr>
          <w:ilvl w:val="0"/>
          <w:numId w:val="8"/>
        </w:numPr>
        <w:autoSpaceDE w:val="0"/>
        <w:autoSpaceDN w:val="0"/>
        <w:adjustRightInd w:val="0"/>
        <w:spacing w:line="240" w:lineRule="auto"/>
        <w:rPr>
          <w:rFonts w:cs="Arial"/>
          <w:szCs w:val="24"/>
          <w:lang w:val="fr-FR" w:eastAsia="fr-CA"/>
        </w:rPr>
      </w:pPr>
      <w:r>
        <w:rPr>
          <w:rFonts w:cs="Arial"/>
          <w:szCs w:val="24"/>
          <w:lang w:val="fr-FR" w:eastAsia="fr-CA"/>
        </w:rPr>
        <w:t xml:space="preserve">S’impliquer dans le comité de suivi de la Politique de mobilité durable du </w:t>
      </w:r>
      <w:r w:rsidRPr="00552675">
        <w:rPr>
          <w:rFonts w:cs="Arial"/>
          <w:szCs w:val="24"/>
          <w:lang w:val="fr-FR" w:eastAsia="fr-CA"/>
        </w:rPr>
        <w:t>MTQ</w:t>
      </w:r>
      <w:r>
        <w:rPr>
          <w:rFonts w:cs="Arial"/>
          <w:szCs w:val="24"/>
          <w:lang w:val="fr-FR" w:eastAsia="fr-CA"/>
        </w:rPr>
        <w:t xml:space="preserve"> pour faire valoir la place des personnes ayant</w:t>
      </w:r>
      <w:r w:rsidR="0075668E">
        <w:rPr>
          <w:rFonts w:cs="Arial"/>
          <w:szCs w:val="24"/>
          <w:lang w:val="fr-FR" w:eastAsia="fr-CA"/>
        </w:rPr>
        <w:t xml:space="preserve"> des limitations fonctionnelles </w:t>
      </w:r>
      <w:r>
        <w:rPr>
          <w:rFonts w:cs="Arial"/>
          <w:szCs w:val="24"/>
          <w:lang w:val="fr-FR" w:eastAsia="fr-CA"/>
        </w:rPr>
        <w:t>;</w:t>
      </w:r>
    </w:p>
    <w:p w:rsidR="00413A16" w:rsidRDefault="00014C9D" w:rsidP="001467F7">
      <w:pPr>
        <w:numPr>
          <w:ilvl w:val="0"/>
          <w:numId w:val="8"/>
        </w:numPr>
        <w:autoSpaceDE w:val="0"/>
        <w:autoSpaceDN w:val="0"/>
        <w:adjustRightInd w:val="0"/>
        <w:spacing w:line="240" w:lineRule="auto"/>
        <w:rPr>
          <w:rFonts w:cs="Arial"/>
          <w:szCs w:val="24"/>
          <w:lang w:val="fr-FR" w:eastAsia="fr-CA"/>
        </w:rPr>
      </w:pPr>
      <w:r>
        <w:rPr>
          <w:rFonts w:cs="Arial"/>
          <w:szCs w:val="24"/>
          <w:lang w:val="fr-FR" w:eastAsia="fr-CA"/>
        </w:rPr>
        <w:t>A</w:t>
      </w:r>
      <w:r w:rsidR="00413A16">
        <w:rPr>
          <w:rFonts w:cs="Arial"/>
          <w:szCs w:val="24"/>
          <w:lang w:val="fr-FR" w:eastAsia="fr-CA"/>
        </w:rPr>
        <w:t>ssurer un suivi de la mi</w:t>
      </w:r>
      <w:r w:rsidR="0075668E">
        <w:rPr>
          <w:rFonts w:cs="Arial"/>
          <w:szCs w:val="24"/>
          <w:lang w:val="fr-FR" w:eastAsia="fr-CA"/>
        </w:rPr>
        <w:t>se en œuvre du projet de Loi 17 </w:t>
      </w:r>
      <w:r w:rsidR="00413A16">
        <w:rPr>
          <w:rFonts w:cs="Arial"/>
          <w:szCs w:val="24"/>
          <w:lang w:val="fr-FR" w:eastAsia="fr-CA"/>
        </w:rPr>
        <w:t>;</w:t>
      </w:r>
    </w:p>
    <w:p w:rsidR="00347C31" w:rsidRPr="0075668E" w:rsidRDefault="00413A16" w:rsidP="009F1998">
      <w:pPr>
        <w:numPr>
          <w:ilvl w:val="0"/>
          <w:numId w:val="8"/>
        </w:numPr>
        <w:autoSpaceDE w:val="0"/>
        <w:autoSpaceDN w:val="0"/>
        <w:adjustRightInd w:val="0"/>
        <w:spacing w:line="240" w:lineRule="auto"/>
        <w:rPr>
          <w:rFonts w:cs="Arial"/>
          <w:szCs w:val="24"/>
          <w:lang w:val="fr-FR" w:eastAsia="fr-CA"/>
        </w:rPr>
      </w:pPr>
      <w:r w:rsidRPr="00CD435C">
        <w:rPr>
          <w:rFonts w:cs="Arial"/>
          <w:szCs w:val="24"/>
          <w:lang w:val="fr-FR" w:eastAsia="fr-CA"/>
        </w:rPr>
        <w:t xml:space="preserve">Répondre à l’invitation du MTQ concernant l’élaboration de son prochain plan d’action à l’égard des personnes handicapées. </w:t>
      </w:r>
    </w:p>
    <w:p w:rsidR="009F1998" w:rsidRPr="00CD435C" w:rsidRDefault="009F1998" w:rsidP="009F1998">
      <w:pPr>
        <w:autoSpaceDE w:val="0"/>
        <w:autoSpaceDN w:val="0"/>
        <w:adjustRightInd w:val="0"/>
        <w:spacing w:line="240" w:lineRule="auto"/>
        <w:rPr>
          <w:rFonts w:cs="Arial"/>
          <w:szCs w:val="24"/>
          <w:lang w:val="fr-FR" w:eastAsia="fr-CA"/>
        </w:rPr>
      </w:pPr>
    </w:p>
    <w:p w:rsidR="0075668E" w:rsidRDefault="0075668E">
      <w:pPr>
        <w:spacing w:after="0" w:line="240" w:lineRule="auto"/>
        <w:rPr>
          <w:rFonts w:cs="Arial"/>
          <w:b/>
          <w:bCs/>
          <w:sz w:val="28"/>
          <w:szCs w:val="28"/>
          <w:lang w:val="fr-FR" w:eastAsia="fr-CA"/>
        </w:rPr>
      </w:pPr>
      <w:r>
        <w:rPr>
          <w:rFonts w:cs="Arial"/>
          <w:b/>
          <w:bCs/>
          <w:sz w:val="28"/>
          <w:szCs w:val="28"/>
          <w:lang w:val="fr-FR" w:eastAsia="fr-CA"/>
        </w:rPr>
        <w:br w:type="page"/>
      </w:r>
    </w:p>
    <w:p w:rsidR="00413A16" w:rsidRDefault="0007501B" w:rsidP="005A08F6">
      <w:pPr>
        <w:pStyle w:val="Titre3"/>
        <w:rPr>
          <w:lang w:eastAsia="fr-CA"/>
        </w:rPr>
      </w:pPr>
      <w:bookmarkStart w:id="19" w:name="_Toc11313247"/>
      <w:r>
        <w:rPr>
          <w:lang w:eastAsia="fr-CA"/>
        </w:rPr>
        <w:lastRenderedPageBreak/>
        <w:t>Santé et services sociaux</w:t>
      </w:r>
      <w:bookmarkEnd w:id="19"/>
    </w:p>
    <w:p w:rsidR="005D755C" w:rsidRDefault="005D755C" w:rsidP="005A08F6">
      <w:pPr>
        <w:autoSpaceDE w:val="0"/>
        <w:autoSpaceDN w:val="0"/>
        <w:adjustRightInd w:val="0"/>
        <w:spacing w:line="240" w:lineRule="auto"/>
        <w:jc w:val="both"/>
        <w:rPr>
          <w:rFonts w:cs="Arial"/>
          <w:szCs w:val="24"/>
          <w:lang w:val="fr-FR" w:eastAsia="fr-CA"/>
        </w:rPr>
      </w:pPr>
      <w:r>
        <w:rPr>
          <w:rFonts w:cs="Arial"/>
          <w:szCs w:val="24"/>
          <w:lang w:val="fr-FR" w:eastAsia="fr-CA"/>
        </w:rPr>
        <w:t xml:space="preserve">La santé et les services sociaux sont des droits </w:t>
      </w:r>
      <w:r w:rsidRPr="00626B21">
        <w:rPr>
          <w:rFonts w:cs="Arial"/>
          <w:szCs w:val="24"/>
          <w:lang w:val="fr-FR" w:eastAsia="fr-CA"/>
        </w:rPr>
        <w:t xml:space="preserve">qui </w:t>
      </w:r>
      <w:r w:rsidR="0075668E" w:rsidRPr="00626B21">
        <w:rPr>
          <w:rFonts w:cs="Arial"/>
          <w:szCs w:val="24"/>
          <w:lang w:val="fr-FR" w:eastAsia="fr-CA"/>
        </w:rPr>
        <w:t>impliqu</w:t>
      </w:r>
      <w:r w:rsidRPr="00626B21">
        <w:rPr>
          <w:rFonts w:cs="Arial"/>
          <w:szCs w:val="24"/>
          <w:lang w:val="fr-FR" w:eastAsia="fr-CA"/>
        </w:rPr>
        <w:t>ent l’obligation</w:t>
      </w:r>
      <w:r>
        <w:rPr>
          <w:rFonts w:cs="Arial"/>
          <w:szCs w:val="24"/>
          <w:lang w:val="fr-FR" w:eastAsia="fr-CA"/>
        </w:rPr>
        <w:t xml:space="preserve"> de rendre accessibles des services continus de façon à répondre aux besoins des individus, des familles et des groupes, tan</w:t>
      </w:r>
      <w:r w:rsidR="0075668E">
        <w:rPr>
          <w:rFonts w:cs="Arial"/>
          <w:szCs w:val="24"/>
          <w:lang w:val="fr-FR" w:eastAsia="fr-CA"/>
        </w:rPr>
        <w:t>t au plan physique, psychique que</w:t>
      </w:r>
      <w:r>
        <w:rPr>
          <w:rFonts w:cs="Arial"/>
          <w:szCs w:val="24"/>
          <w:lang w:val="fr-FR" w:eastAsia="fr-CA"/>
        </w:rPr>
        <w:t xml:space="preserve"> social. Notre priorité est de s’assurer que les personnes ayant des limitations fonctionnelles soient entendues et comprises </w:t>
      </w:r>
      <w:r w:rsidR="005A08F6">
        <w:rPr>
          <w:rFonts w:cs="Arial"/>
          <w:szCs w:val="24"/>
          <w:lang w:val="fr-FR" w:eastAsia="fr-CA"/>
        </w:rPr>
        <w:t>par</w:t>
      </w:r>
      <w:r>
        <w:rPr>
          <w:rFonts w:cs="Arial"/>
          <w:szCs w:val="24"/>
          <w:lang w:val="fr-FR" w:eastAsia="fr-CA"/>
        </w:rPr>
        <w:t xml:space="preserve"> le réseau de la santé et des services sociaux</w:t>
      </w:r>
      <w:r w:rsidRPr="00626B21">
        <w:rPr>
          <w:rFonts w:cs="Arial"/>
          <w:szCs w:val="24"/>
          <w:lang w:val="fr-FR" w:eastAsia="fr-CA"/>
        </w:rPr>
        <w:t>.</w:t>
      </w:r>
      <w:r w:rsidR="005A08F6" w:rsidRPr="00626B21">
        <w:rPr>
          <w:rFonts w:cs="Arial"/>
          <w:szCs w:val="24"/>
          <w:lang w:val="fr-FR" w:eastAsia="fr-CA"/>
        </w:rPr>
        <w:t xml:space="preserve"> À cet effet, la COPHAN va :</w:t>
      </w:r>
    </w:p>
    <w:p w:rsidR="00A14E64" w:rsidRPr="005D755C" w:rsidRDefault="00A14E64" w:rsidP="0019057A">
      <w:pPr>
        <w:pStyle w:val="Paragraphedeliste"/>
        <w:numPr>
          <w:ilvl w:val="0"/>
          <w:numId w:val="22"/>
        </w:numPr>
        <w:autoSpaceDE w:val="0"/>
        <w:autoSpaceDN w:val="0"/>
        <w:adjustRightInd w:val="0"/>
        <w:spacing w:after="140" w:line="240" w:lineRule="auto"/>
        <w:ind w:left="714" w:hanging="357"/>
        <w:contextualSpacing w:val="0"/>
        <w:jc w:val="both"/>
        <w:rPr>
          <w:rFonts w:cs="Arial"/>
          <w:szCs w:val="24"/>
          <w:lang w:val="fr-FR" w:eastAsia="fr-CA"/>
        </w:rPr>
      </w:pPr>
      <w:r w:rsidRPr="005D755C">
        <w:rPr>
          <w:rFonts w:cs="Arial"/>
          <w:bCs/>
          <w:szCs w:val="24"/>
          <w:lang w:val="fr-FR" w:eastAsia="fr-CA"/>
        </w:rPr>
        <w:t xml:space="preserve">Participer activement au comité consultatif </w:t>
      </w:r>
      <w:r w:rsidRPr="00552675">
        <w:rPr>
          <w:rFonts w:cs="Arial"/>
          <w:bCs/>
          <w:szCs w:val="24"/>
          <w:lang w:val="fr-FR" w:eastAsia="fr-CA"/>
        </w:rPr>
        <w:t>du MSSS</w:t>
      </w:r>
      <w:r w:rsidR="0019057A">
        <w:rPr>
          <w:rFonts w:cs="Arial"/>
          <w:bCs/>
          <w:szCs w:val="24"/>
          <w:lang w:val="fr-FR" w:eastAsia="fr-CA"/>
        </w:rPr>
        <w:t> ;</w:t>
      </w:r>
    </w:p>
    <w:p w:rsidR="005D755C" w:rsidRPr="005D755C" w:rsidRDefault="005D755C" w:rsidP="0019057A">
      <w:pPr>
        <w:pStyle w:val="Paragraphedeliste"/>
        <w:numPr>
          <w:ilvl w:val="0"/>
          <w:numId w:val="22"/>
        </w:numPr>
        <w:spacing w:after="140" w:line="240" w:lineRule="auto"/>
        <w:ind w:left="714" w:hanging="357"/>
        <w:contextualSpacing w:val="0"/>
        <w:rPr>
          <w:rFonts w:cs="Arial"/>
          <w:bCs/>
          <w:szCs w:val="24"/>
          <w:lang w:val="fr-FR" w:eastAsia="fr-CA"/>
        </w:rPr>
      </w:pPr>
      <w:r w:rsidRPr="005D755C">
        <w:rPr>
          <w:rFonts w:cs="Arial"/>
          <w:bCs/>
          <w:szCs w:val="24"/>
          <w:lang w:val="fr-FR" w:eastAsia="fr-CA"/>
        </w:rPr>
        <w:t>S’inviter à la planification stratégique du MSSS</w:t>
      </w:r>
      <w:r w:rsidR="0019057A">
        <w:rPr>
          <w:rFonts w:cs="Arial"/>
          <w:bCs/>
          <w:szCs w:val="24"/>
          <w:lang w:val="fr-FR" w:eastAsia="fr-CA"/>
        </w:rPr>
        <w:t> ;</w:t>
      </w:r>
    </w:p>
    <w:p w:rsidR="005D755C" w:rsidRPr="00552675" w:rsidRDefault="005D755C" w:rsidP="0019057A">
      <w:pPr>
        <w:pStyle w:val="Paragraphedeliste"/>
        <w:numPr>
          <w:ilvl w:val="0"/>
          <w:numId w:val="22"/>
        </w:numPr>
        <w:spacing w:after="140" w:line="240" w:lineRule="auto"/>
        <w:ind w:left="714" w:hanging="357"/>
        <w:contextualSpacing w:val="0"/>
        <w:rPr>
          <w:rFonts w:cs="Arial"/>
          <w:bCs/>
          <w:szCs w:val="24"/>
          <w:lang w:val="fr-FR" w:eastAsia="fr-CA"/>
        </w:rPr>
      </w:pPr>
      <w:r>
        <w:rPr>
          <w:rFonts w:cs="Arial"/>
          <w:bCs/>
          <w:szCs w:val="24"/>
          <w:lang w:val="fr-FR" w:eastAsia="fr-CA"/>
        </w:rPr>
        <w:t>Participer à l’élaboration du p</w:t>
      </w:r>
      <w:r w:rsidRPr="005D755C">
        <w:rPr>
          <w:rFonts w:cs="Arial"/>
          <w:bCs/>
          <w:szCs w:val="24"/>
          <w:lang w:val="fr-FR" w:eastAsia="fr-CA"/>
        </w:rPr>
        <w:t>lan d’action à l’égard des personnes handicapées</w:t>
      </w:r>
      <w:r>
        <w:rPr>
          <w:rFonts w:cs="Arial"/>
          <w:bCs/>
          <w:szCs w:val="24"/>
          <w:lang w:val="fr-FR" w:eastAsia="fr-CA"/>
        </w:rPr>
        <w:t xml:space="preserve"> </w:t>
      </w:r>
      <w:r w:rsidR="00626B21">
        <w:rPr>
          <w:rFonts w:cs="Arial"/>
          <w:bCs/>
          <w:szCs w:val="24"/>
          <w:lang w:val="fr-FR" w:eastAsia="fr-CA"/>
        </w:rPr>
        <w:t>du MS</w:t>
      </w:r>
      <w:r w:rsidRPr="00552675">
        <w:rPr>
          <w:rFonts w:cs="Arial"/>
          <w:bCs/>
          <w:szCs w:val="24"/>
          <w:lang w:val="fr-FR" w:eastAsia="fr-CA"/>
        </w:rPr>
        <w:t>SS</w:t>
      </w:r>
      <w:r w:rsidR="0019057A" w:rsidRPr="00552675">
        <w:rPr>
          <w:rFonts w:cs="Arial"/>
          <w:bCs/>
          <w:szCs w:val="24"/>
          <w:lang w:val="fr-FR" w:eastAsia="fr-CA"/>
        </w:rPr>
        <w:t>.</w:t>
      </w:r>
    </w:p>
    <w:p w:rsidR="00143395" w:rsidRPr="0019057A" w:rsidRDefault="00143395" w:rsidP="0019057A">
      <w:pPr>
        <w:autoSpaceDE w:val="0"/>
        <w:autoSpaceDN w:val="0"/>
        <w:adjustRightInd w:val="0"/>
        <w:spacing w:after="0" w:line="240" w:lineRule="auto"/>
        <w:jc w:val="both"/>
        <w:rPr>
          <w:rFonts w:cs="Arial"/>
          <w:szCs w:val="24"/>
          <w:lang w:val="fr-FR" w:eastAsia="fr-CA"/>
        </w:rPr>
      </w:pPr>
    </w:p>
    <w:p w:rsidR="005D755C" w:rsidRDefault="005A08F6" w:rsidP="005A08F6">
      <w:pPr>
        <w:spacing w:before="240" w:after="60"/>
        <w:rPr>
          <w:rFonts w:cs="Arial"/>
          <w:b/>
          <w:bCs/>
          <w:szCs w:val="24"/>
          <w:lang w:val="fr-FR" w:eastAsia="fr-CA"/>
        </w:rPr>
      </w:pPr>
      <w:r>
        <w:rPr>
          <w:rFonts w:cs="Arial"/>
          <w:b/>
          <w:bCs/>
          <w:szCs w:val="24"/>
          <w:lang w:val="fr-FR" w:eastAsia="fr-CA"/>
        </w:rPr>
        <w:t>Soutien à la personne</w:t>
      </w:r>
    </w:p>
    <w:p w:rsidR="005A08F6" w:rsidRPr="00347C31" w:rsidRDefault="005A08F6" w:rsidP="005A08F6">
      <w:pPr>
        <w:spacing w:after="100"/>
        <w:rPr>
          <w:lang w:val="fr-FR" w:eastAsia="fr-CA"/>
        </w:rPr>
      </w:pPr>
      <w:r w:rsidRPr="00626B21">
        <w:rPr>
          <w:lang w:val="fr-FR" w:eastAsia="fr-CA"/>
        </w:rPr>
        <w:t>En matière de soutien à la personne, la COPHAN va :</w:t>
      </w:r>
    </w:p>
    <w:p w:rsidR="005D755C" w:rsidRPr="0019057A" w:rsidRDefault="00585DA9" w:rsidP="0019057A">
      <w:pPr>
        <w:pStyle w:val="Paragraphedeliste"/>
        <w:numPr>
          <w:ilvl w:val="0"/>
          <w:numId w:val="24"/>
        </w:numPr>
        <w:spacing w:after="140" w:line="240" w:lineRule="auto"/>
        <w:ind w:left="714" w:hanging="357"/>
        <w:contextualSpacing w:val="0"/>
        <w:rPr>
          <w:rFonts w:cs="Arial"/>
          <w:bCs/>
          <w:szCs w:val="24"/>
          <w:lang w:val="fr-FR" w:eastAsia="fr-CA"/>
        </w:rPr>
      </w:pPr>
      <w:r w:rsidRPr="005D755C">
        <w:rPr>
          <w:rFonts w:cs="Arial"/>
          <w:bCs/>
          <w:szCs w:val="24"/>
          <w:lang w:val="fr-FR" w:eastAsia="fr-CA"/>
        </w:rPr>
        <w:t xml:space="preserve">S’impliquer dans les travaux </w:t>
      </w:r>
      <w:r w:rsidR="0008113B" w:rsidRPr="005D755C">
        <w:rPr>
          <w:rFonts w:cs="Arial"/>
          <w:bCs/>
          <w:szCs w:val="24"/>
          <w:lang w:val="fr-FR" w:eastAsia="fr-CA"/>
        </w:rPr>
        <w:t>de révision du cadre de référence en soutien à domicile</w:t>
      </w:r>
      <w:r w:rsidR="005D755C">
        <w:rPr>
          <w:rFonts w:cs="Arial"/>
          <w:bCs/>
          <w:szCs w:val="24"/>
          <w:lang w:val="fr-FR" w:eastAsia="fr-CA"/>
        </w:rPr>
        <w:t> ;</w:t>
      </w:r>
    </w:p>
    <w:p w:rsidR="005D755C" w:rsidRPr="0019057A" w:rsidRDefault="0008113B" w:rsidP="0019057A">
      <w:pPr>
        <w:pStyle w:val="Paragraphedeliste"/>
        <w:numPr>
          <w:ilvl w:val="0"/>
          <w:numId w:val="6"/>
        </w:numPr>
        <w:spacing w:after="140" w:line="240" w:lineRule="auto"/>
        <w:ind w:left="714" w:hanging="357"/>
        <w:contextualSpacing w:val="0"/>
        <w:rPr>
          <w:rFonts w:cs="Arial"/>
          <w:bCs/>
          <w:szCs w:val="24"/>
          <w:lang w:val="fr-FR" w:eastAsia="fr-CA"/>
        </w:rPr>
      </w:pPr>
      <w:r w:rsidRPr="005D755C">
        <w:rPr>
          <w:rFonts w:cs="Arial"/>
          <w:bCs/>
          <w:szCs w:val="24"/>
          <w:lang w:val="fr-FR" w:eastAsia="fr-CA"/>
        </w:rPr>
        <w:t xml:space="preserve">Mettre sur </w:t>
      </w:r>
      <w:r w:rsidR="005D755C" w:rsidRPr="000E6807">
        <w:rPr>
          <w:rFonts w:cs="Arial"/>
          <w:bCs/>
          <w:szCs w:val="24"/>
          <w:lang w:val="fr-FR" w:eastAsia="fr-CA"/>
        </w:rPr>
        <w:t xml:space="preserve">pied </w:t>
      </w:r>
      <w:r w:rsidR="00552675" w:rsidRPr="000E6807">
        <w:rPr>
          <w:rFonts w:cs="Arial"/>
          <w:bCs/>
          <w:szCs w:val="24"/>
          <w:lang w:val="fr-FR" w:eastAsia="fr-CA"/>
        </w:rPr>
        <w:t>un</w:t>
      </w:r>
      <w:r w:rsidR="005D755C" w:rsidRPr="000E6807">
        <w:rPr>
          <w:rFonts w:cs="Arial"/>
          <w:bCs/>
          <w:szCs w:val="24"/>
          <w:lang w:val="fr-FR" w:eastAsia="fr-CA"/>
        </w:rPr>
        <w:t xml:space="preserve"> c</w:t>
      </w:r>
      <w:r w:rsidRPr="000E6807">
        <w:rPr>
          <w:rFonts w:cs="Arial"/>
          <w:bCs/>
          <w:szCs w:val="24"/>
          <w:lang w:val="fr-FR" w:eastAsia="fr-CA"/>
        </w:rPr>
        <w:t>omité</w:t>
      </w:r>
      <w:r w:rsidR="005D755C">
        <w:rPr>
          <w:rFonts w:cs="Arial"/>
          <w:bCs/>
          <w:szCs w:val="24"/>
          <w:lang w:val="fr-FR" w:eastAsia="fr-CA"/>
        </w:rPr>
        <w:t xml:space="preserve"> </w:t>
      </w:r>
      <w:r w:rsidR="005A08F6">
        <w:rPr>
          <w:rFonts w:cs="Arial"/>
          <w:bCs/>
          <w:szCs w:val="24"/>
          <w:lang w:val="fr-FR" w:eastAsia="fr-CA"/>
        </w:rPr>
        <w:t>« </w:t>
      </w:r>
      <w:r w:rsidR="00552675">
        <w:rPr>
          <w:rFonts w:cs="Arial"/>
          <w:bCs/>
          <w:szCs w:val="24"/>
          <w:lang w:val="fr-FR" w:eastAsia="fr-CA"/>
        </w:rPr>
        <w:t>soutien à domicile</w:t>
      </w:r>
      <w:r w:rsidR="005A08F6">
        <w:rPr>
          <w:rFonts w:cs="Arial"/>
          <w:bCs/>
          <w:szCs w:val="24"/>
          <w:lang w:val="fr-FR" w:eastAsia="fr-CA"/>
        </w:rPr>
        <w:t> »</w:t>
      </w:r>
      <w:r w:rsidR="00552675">
        <w:rPr>
          <w:rFonts w:cs="Arial"/>
          <w:bCs/>
          <w:szCs w:val="24"/>
          <w:lang w:val="fr-FR" w:eastAsia="fr-CA"/>
        </w:rPr>
        <w:t xml:space="preserve"> </w:t>
      </w:r>
      <w:r w:rsidR="005D755C">
        <w:rPr>
          <w:rFonts w:cs="Arial"/>
          <w:bCs/>
          <w:szCs w:val="24"/>
          <w:lang w:val="fr-FR" w:eastAsia="fr-CA"/>
        </w:rPr>
        <w:t>de la COPHAN afin de</w:t>
      </w:r>
      <w:r w:rsidRPr="005D755C">
        <w:rPr>
          <w:rFonts w:cs="Arial"/>
          <w:bCs/>
          <w:szCs w:val="24"/>
          <w:lang w:val="fr-FR" w:eastAsia="fr-CA"/>
        </w:rPr>
        <w:t xml:space="preserve"> dresser un état de </w:t>
      </w:r>
      <w:r w:rsidR="00DB56E1">
        <w:rPr>
          <w:rFonts w:cs="Arial"/>
          <w:bCs/>
          <w:szCs w:val="24"/>
          <w:lang w:val="fr-FR" w:eastAsia="fr-CA"/>
        </w:rPr>
        <w:t xml:space="preserve">la </w:t>
      </w:r>
      <w:r w:rsidRPr="005D755C">
        <w:rPr>
          <w:rFonts w:cs="Arial"/>
          <w:bCs/>
          <w:szCs w:val="24"/>
          <w:lang w:val="fr-FR" w:eastAsia="fr-CA"/>
        </w:rPr>
        <w:t xml:space="preserve">situation et </w:t>
      </w:r>
      <w:r w:rsidR="00DB56E1">
        <w:rPr>
          <w:rFonts w:cs="Arial"/>
          <w:bCs/>
          <w:szCs w:val="24"/>
          <w:lang w:val="fr-FR" w:eastAsia="fr-CA"/>
        </w:rPr>
        <w:t xml:space="preserve">de </w:t>
      </w:r>
      <w:r w:rsidRPr="005D755C">
        <w:rPr>
          <w:rFonts w:cs="Arial"/>
          <w:bCs/>
          <w:szCs w:val="24"/>
          <w:lang w:val="fr-FR" w:eastAsia="fr-CA"/>
        </w:rPr>
        <w:t xml:space="preserve">mettre à jour nos revendications </w:t>
      </w:r>
      <w:r w:rsidR="005A08F6">
        <w:rPr>
          <w:rFonts w:cs="Arial"/>
          <w:bCs/>
          <w:szCs w:val="24"/>
          <w:lang w:val="fr-FR" w:eastAsia="fr-CA"/>
        </w:rPr>
        <w:t>quant aux</w:t>
      </w:r>
      <w:r w:rsidRPr="005D755C">
        <w:rPr>
          <w:rFonts w:cs="Arial"/>
          <w:bCs/>
          <w:szCs w:val="24"/>
          <w:lang w:val="fr-FR" w:eastAsia="fr-CA"/>
        </w:rPr>
        <w:t xml:space="preserve"> programmes de soutien à la personne</w:t>
      </w:r>
      <w:r w:rsidR="005D755C">
        <w:rPr>
          <w:rFonts w:cs="Arial"/>
          <w:bCs/>
          <w:szCs w:val="24"/>
          <w:lang w:val="fr-FR" w:eastAsia="fr-CA"/>
        </w:rPr>
        <w:t> ;</w:t>
      </w:r>
    </w:p>
    <w:p w:rsidR="005D755C" w:rsidRPr="000E6807" w:rsidRDefault="0008113B" w:rsidP="0019057A">
      <w:pPr>
        <w:pStyle w:val="Paragraphedeliste"/>
        <w:numPr>
          <w:ilvl w:val="0"/>
          <w:numId w:val="6"/>
        </w:numPr>
        <w:spacing w:after="140" w:line="240" w:lineRule="auto"/>
        <w:ind w:left="714" w:hanging="357"/>
        <w:contextualSpacing w:val="0"/>
        <w:rPr>
          <w:rFonts w:cs="Arial"/>
          <w:bCs/>
          <w:szCs w:val="24"/>
          <w:lang w:val="fr-FR" w:eastAsia="fr-CA"/>
        </w:rPr>
      </w:pPr>
      <w:r w:rsidRPr="005D755C">
        <w:rPr>
          <w:rFonts w:cs="Arial"/>
          <w:bCs/>
          <w:szCs w:val="24"/>
          <w:lang w:val="fr-FR" w:eastAsia="fr-CA"/>
        </w:rPr>
        <w:t>Faire le</w:t>
      </w:r>
      <w:r w:rsidR="00DB56E1">
        <w:rPr>
          <w:rFonts w:cs="Arial"/>
          <w:bCs/>
          <w:szCs w:val="24"/>
          <w:lang w:val="fr-FR" w:eastAsia="fr-CA"/>
        </w:rPr>
        <w:t>s</w:t>
      </w:r>
      <w:r w:rsidRPr="005D755C">
        <w:rPr>
          <w:rFonts w:cs="Arial"/>
          <w:bCs/>
          <w:szCs w:val="24"/>
          <w:lang w:val="fr-FR" w:eastAsia="fr-CA"/>
        </w:rPr>
        <w:t xml:space="preserve"> </w:t>
      </w:r>
      <w:r w:rsidRPr="00DB56E1">
        <w:rPr>
          <w:rFonts w:cs="Arial"/>
          <w:bCs/>
          <w:szCs w:val="24"/>
          <w:lang w:val="fr-FR" w:eastAsia="fr-CA"/>
        </w:rPr>
        <w:t>suivi</w:t>
      </w:r>
      <w:r w:rsidR="00DB56E1" w:rsidRPr="00DB56E1">
        <w:rPr>
          <w:rFonts w:cs="Arial"/>
          <w:bCs/>
          <w:szCs w:val="24"/>
          <w:lang w:val="fr-FR" w:eastAsia="fr-CA"/>
        </w:rPr>
        <w:t>s</w:t>
      </w:r>
      <w:r w:rsidRPr="00DB56E1">
        <w:rPr>
          <w:rFonts w:cs="Arial"/>
          <w:bCs/>
          <w:szCs w:val="24"/>
          <w:lang w:val="fr-FR" w:eastAsia="fr-CA"/>
        </w:rPr>
        <w:t xml:space="preserve"> sur le projet-pilote et</w:t>
      </w:r>
      <w:r w:rsidRPr="005D755C">
        <w:rPr>
          <w:rFonts w:cs="Arial"/>
          <w:bCs/>
          <w:szCs w:val="24"/>
          <w:lang w:val="fr-FR" w:eastAsia="fr-CA"/>
        </w:rPr>
        <w:t xml:space="preserve"> la révision </w:t>
      </w:r>
      <w:r w:rsidRPr="000E6807">
        <w:rPr>
          <w:rFonts w:cs="Arial"/>
          <w:bCs/>
          <w:szCs w:val="24"/>
          <w:lang w:val="fr-FR" w:eastAsia="fr-CA"/>
        </w:rPr>
        <w:t xml:space="preserve">du </w:t>
      </w:r>
      <w:r w:rsidR="00552675" w:rsidRPr="000E6807">
        <w:rPr>
          <w:rFonts w:cs="Arial"/>
          <w:bCs/>
          <w:szCs w:val="24"/>
          <w:lang w:val="fr-FR" w:eastAsia="fr-CA"/>
        </w:rPr>
        <w:t xml:space="preserve">Programme </w:t>
      </w:r>
      <w:r w:rsidR="000E6807" w:rsidRPr="000E6807">
        <w:rPr>
          <w:rFonts w:cs="Arial"/>
          <w:bCs/>
          <w:szCs w:val="24"/>
          <w:lang w:val="fr-FR" w:eastAsia="fr-CA"/>
        </w:rPr>
        <w:t>d’aides matérielles</w:t>
      </w:r>
      <w:r w:rsidRPr="000E6807">
        <w:rPr>
          <w:rFonts w:cs="Arial"/>
          <w:bCs/>
          <w:szCs w:val="24"/>
          <w:lang w:val="fr-FR" w:eastAsia="fr-CA"/>
        </w:rPr>
        <w:t xml:space="preserve"> pour les fonctions d’éliminations</w:t>
      </w:r>
      <w:r w:rsidR="005D755C" w:rsidRPr="000E6807">
        <w:rPr>
          <w:rFonts w:cs="Arial"/>
          <w:bCs/>
          <w:szCs w:val="24"/>
          <w:lang w:val="fr-FR" w:eastAsia="fr-CA"/>
        </w:rPr>
        <w:t> ;</w:t>
      </w:r>
    </w:p>
    <w:p w:rsidR="005D755C" w:rsidRPr="0019057A" w:rsidRDefault="00552675" w:rsidP="0019057A">
      <w:pPr>
        <w:pStyle w:val="Paragraphedeliste"/>
        <w:numPr>
          <w:ilvl w:val="0"/>
          <w:numId w:val="6"/>
        </w:numPr>
        <w:spacing w:after="140" w:line="240" w:lineRule="auto"/>
        <w:ind w:left="714" w:hanging="357"/>
        <w:contextualSpacing w:val="0"/>
        <w:rPr>
          <w:rFonts w:cs="Arial"/>
          <w:bCs/>
          <w:szCs w:val="24"/>
          <w:lang w:val="fr-FR" w:eastAsia="fr-CA"/>
        </w:rPr>
      </w:pPr>
      <w:r>
        <w:rPr>
          <w:rFonts w:cs="Arial"/>
          <w:bCs/>
          <w:szCs w:val="24"/>
          <w:lang w:val="fr-FR" w:eastAsia="fr-CA"/>
        </w:rPr>
        <w:t xml:space="preserve">Demander l’actualisation du </w:t>
      </w:r>
      <w:r w:rsidRPr="000E6807">
        <w:rPr>
          <w:rFonts w:cs="Arial"/>
          <w:bCs/>
          <w:szCs w:val="24"/>
          <w:lang w:val="fr-FR" w:eastAsia="fr-CA"/>
        </w:rPr>
        <w:t>P</w:t>
      </w:r>
      <w:r w:rsidR="0008113B" w:rsidRPr="000E6807">
        <w:rPr>
          <w:rFonts w:cs="Arial"/>
          <w:bCs/>
          <w:szCs w:val="24"/>
          <w:lang w:val="fr-FR" w:eastAsia="fr-CA"/>
        </w:rPr>
        <w:t xml:space="preserve">rogramme </w:t>
      </w:r>
      <w:r w:rsidR="000E6807" w:rsidRPr="000E6807">
        <w:rPr>
          <w:rFonts w:cs="Arial"/>
          <w:bCs/>
          <w:szCs w:val="24"/>
          <w:lang w:val="fr-FR" w:eastAsia="fr-CA"/>
        </w:rPr>
        <w:t>transport-</w:t>
      </w:r>
      <w:r w:rsidR="0008113B" w:rsidRPr="000E6807">
        <w:rPr>
          <w:rFonts w:cs="Arial"/>
          <w:bCs/>
          <w:szCs w:val="24"/>
          <w:lang w:val="fr-FR" w:eastAsia="fr-CA"/>
        </w:rPr>
        <w:t>hébergement</w:t>
      </w:r>
      <w:r w:rsidR="0008113B" w:rsidRPr="005D755C">
        <w:rPr>
          <w:rFonts w:cs="Arial"/>
          <w:bCs/>
          <w:szCs w:val="24"/>
          <w:lang w:val="fr-FR" w:eastAsia="fr-CA"/>
        </w:rPr>
        <w:t xml:space="preserve"> pour les personnes handicapées</w:t>
      </w:r>
      <w:r w:rsidR="005D755C">
        <w:rPr>
          <w:rFonts w:cs="Arial"/>
          <w:bCs/>
          <w:szCs w:val="24"/>
          <w:lang w:val="fr-FR" w:eastAsia="fr-CA"/>
        </w:rPr>
        <w:t> ;</w:t>
      </w:r>
    </w:p>
    <w:p w:rsidR="0019057A" w:rsidRPr="005A08F6" w:rsidRDefault="0008113B" w:rsidP="005A08F6">
      <w:pPr>
        <w:pStyle w:val="Paragraphedeliste"/>
        <w:numPr>
          <w:ilvl w:val="0"/>
          <w:numId w:val="6"/>
        </w:numPr>
        <w:spacing w:after="140" w:line="240" w:lineRule="auto"/>
        <w:ind w:left="714" w:hanging="357"/>
        <w:contextualSpacing w:val="0"/>
        <w:rPr>
          <w:rFonts w:cs="Arial"/>
          <w:bCs/>
          <w:szCs w:val="24"/>
          <w:lang w:val="fr-FR" w:eastAsia="fr-CA"/>
        </w:rPr>
      </w:pPr>
      <w:r w:rsidRPr="005D755C">
        <w:rPr>
          <w:rFonts w:cs="Arial"/>
          <w:bCs/>
          <w:szCs w:val="24"/>
          <w:lang w:val="fr-FR" w:eastAsia="fr-CA"/>
        </w:rPr>
        <w:t xml:space="preserve">Collaborer à l’orientation </w:t>
      </w:r>
      <w:r w:rsidRPr="003A6479">
        <w:rPr>
          <w:rFonts w:cs="Arial"/>
          <w:bCs/>
          <w:szCs w:val="24"/>
          <w:lang w:val="fr-FR" w:eastAsia="fr-CA"/>
        </w:rPr>
        <w:t xml:space="preserve">des pavillons </w:t>
      </w:r>
      <w:r w:rsidRPr="00626B21">
        <w:rPr>
          <w:rFonts w:cs="Arial"/>
          <w:bCs/>
          <w:szCs w:val="24"/>
          <w:lang w:val="fr-FR" w:eastAsia="fr-CA"/>
        </w:rPr>
        <w:t xml:space="preserve">alternatifs </w:t>
      </w:r>
      <w:r w:rsidR="003A6479" w:rsidRPr="00626B21">
        <w:rPr>
          <w:rFonts w:cs="Arial"/>
          <w:bCs/>
          <w:szCs w:val="24"/>
          <w:lang w:val="fr-FR" w:eastAsia="fr-CA"/>
        </w:rPr>
        <w:t xml:space="preserve">en centre de soins de longue durée </w:t>
      </w:r>
      <w:r w:rsidRPr="00626B21">
        <w:rPr>
          <w:rFonts w:cs="Arial"/>
          <w:bCs/>
          <w:szCs w:val="24"/>
          <w:lang w:val="fr-FR" w:eastAsia="fr-CA"/>
        </w:rPr>
        <w:t>pou</w:t>
      </w:r>
      <w:r w:rsidRPr="003A6479">
        <w:rPr>
          <w:rFonts w:cs="Arial"/>
          <w:bCs/>
          <w:szCs w:val="24"/>
          <w:lang w:val="fr-FR" w:eastAsia="fr-CA"/>
        </w:rPr>
        <w:t>r</w:t>
      </w:r>
      <w:r w:rsidRPr="005D755C">
        <w:rPr>
          <w:rFonts w:cs="Arial"/>
          <w:bCs/>
          <w:szCs w:val="24"/>
          <w:lang w:val="fr-FR" w:eastAsia="fr-CA"/>
        </w:rPr>
        <w:t xml:space="preserve"> </w:t>
      </w:r>
      <w:r w:rsidR="003A6479">
        <w:rPr>
          <w:rFonts w:cs="Arial"/>
          <w:bCs/>
          <w:szCs w:val="24"/>
          <w:lang w:val="fr-FR" w:eastAsia="fr-CA"/>
        </w:rPr>
        <w:t xml:space="preserve">les </w:t>
      </w:r>
      <w:r w:rsidRPr="005D755C">
        <w:rPr>
          <w:rFonts w:cs="Arial"/>
          <w:bCs/>
          <w:szCs w:val="24"/>
          <w:lang w:val="fr-FR" w:eastAsia="fr-CA"/>
        </w:rPr>
        <w:t>personnes handicapées</w:t>
      </w:r>
      <w:r w:rsidR="005D755C">
        <w:rPr>
          <w:rFonts w:cs="Arial"/>
          <w:bCs/>
          <w:szCs w:val="24"/>
          <w:lang w:val="fr-FR" w:eastAsia="fr-CA"/>
        </w:rPr>
        <w:t>.</w:t>
      </w:r>
    </w:p>
    <w:p w:rsidR="0082747A" w:rsidRDefault="005D755C" w:rsidP="005A08F6">
      <w:pPr>
        <w:spacing w:before="240" w:after="60"/>
        <w:rPr>
          <w:rFonts w:cs="Arial"/>
          <w:b/>
          <w:bCs/>
          <w:szCs w:val="24"/>
          <w:lang w:val="fr-FR" w:eastAsia="fr-CA"/>
        </w:rPr>
      </w:pPr>
      <w:r w:rsidRPr="005D755C">
        <w:rPr>
          <w:rFonts w:cs="Arial"/>
          <w:b/>
          <w:bCs/>
          <w:szCs w:val="24"/>
          <w:lang w:val="fr-FR" w:eastAsia="fr-CA"/>
        </w:rPr>
        <w:t>Soutien aux familles</w:t>
      </w:r>
    </w:p>
    <w:p w:rsidR="005A08F6" w:rsidRPr="00347C31" w:rsidRDefault="005A08F6" w:rsidP="005A08F6">
      <w:pPr>
        <w:spacing w:after="100"/>
        <w:rPr>
          <w:lang w:val="fr-FR" w:eastAsia="fr-CA"/>
        </w:rPr>
      </w:pPr>
      <w:r w:rsidRPr="00626B21">
        <w:rPr>
          <w:lang w:val="fr-FR" w:eastAsia="fr-CA"/>
        </w:rPr>
        <w:t>En matière de soutien aux familles, la COPHAN va :</w:t>
      </w:r>
    </w:p>
    <w:p w:rsidR="0008113B" w:rsidRPr="005D755C" w:rsidRDefault="0008113B" w:rsidP="0019057A">
      <w:pPr>
        <w:pStyle w:val="Paragraphedeliste"/>
        <w:numPr>
          <w:ilvl w:val="0"/>
          <w:numId w:val="25"/>
        </w:numPr>
        <w:spacing w:after="140" w:line="240" w:lineRule="auto"/>
        <w:ind w:left="714" w:hanging="357"/>
        <w:contextualSpacing w:val="0"/>
        <w:rPr>
          <w:rFonts w:cs="Arial"/>
          <w:bCs/>
          <w:szCs w:val="24"/>
          <w:lang w:val="fr-FR" w:eastAsia="fr-CA"/>
        </w:rPr>
      </w:pPr>
      <w:r w:rsidRPr="005D755C">
        <w:rPr>
          <w:rFonts w:cs="Arial"/>
          <w:bCs/>
          <w:szCs w:val="24"/>
          <w:lang w:val="fr-FR" w:eastAsia="fr-CA"/>
        </w:rPr>
        <w:t xml:space="preserve">S’impliquer </w:t>
      </w:r>
      <w:r w:rsidR="005D755C">
        <w:rPr>
          <w:rFonts w:cs="Arial"/>
          <w:bCs/>
          <w:szCs w:val="24"/>
          <w:lang w:val="fr-FR" w:eastAsia="fr-CA"/>
        </w:rPr>
        <w:t>au niveau du cadre</w:t>
      </w:r>
      <w:r w:rsidRPr="005D755C">
        <w:rPr>
          <w:rFonts w:cs="Arial"/>
          <w:bCs/>
          <w:szCs w:val="24"/>
          <w:lang w:val="fr-FR" w:eastAsia="fr-CA"/>
        </w:rPr>
        <w:t xml:space="preserve"> de référence </w:t>
      </w:r>
      <w:r w:rsidR="003A6479">
        <w:rPr>
          <w:rFonts w:cs="Arial"/>
          <w:bCs/>
          <w:szCs w:val="24"/>
          <w:lang w:val="fr-FR" w:eastAsia="fr-CA"/>
        </w:rPr>
        <w:t>en</w:t>
      </w:r>
      <w:r w:rsidRPr="005D755C">
        <w:rPr>
          <w:rFonts w:cs="Arial"/>
          <w:bCs/>
          <w:szCs w:val="24"/>
          <w:lang w:val="fr-FR" w:eastAsia="fr-CA"/>
        </w:rPr>
        <w:t xml:space="preserve"> soutien aux familles</w:t>
      </w:r>
      <w:r w:rsidR="005D755C">
        <w:rPr>
          <w:rFonts w:cs="Arial"/>
          <w:bCs/>
          <w:szCs w:val="24"/>
          <w:lang w:val="fr-FR" w:eastAsia="fr-CA"/>
        </w:rPr>
        <w:t> ;</w:t>
      </w:r>
    </w:p>
    <w:p w:rsidR="0008113B" w:rsidRPr="005D755C" w:rsidRDefault="0008113B" w:rsidP="0019057A">
      <w:pPr>
        <w:pStyle w:val="Paragraphedeliste"/>
        <w:numPr>
          <w:ilvl w:val="0"/>
          <w:numId w:val="6"/>
        </w:numPr>
        <w:spacing w:after="140" w:line="240" w:lineRule="auto"/>
        <w:ind w:left="714" w:hanging="357"/>
        <w:contextualSpacing w:val="0"/>
        <w:rPr>
          <w:rFonts w:cs="Arial"/>
          <w:bCs/>
          <w:szCs w:val="24"/>
          <w:lang w:val="fr-FR" w:eastAsia="fr-CA"/>
        </w:rPr>
      </w:pPr>
      <w:r w:rsidRPr="005D755C">
        <w:rPr>
          <w:rFonts w:cs="Arial"/>
          <w:bCs/>
          <w:szCs w:val="24"/>
          <w:lang w:val="fr-FR" w:eastAsia="fr-CA"/>
        </w:rPr>
        <w:t>Continuer notre mobilisation autour de la future politique pour les proches aidants</w:t>
      </w:r>
      <w:r w:rsidR="005D755C">
        <w:rPr>
          <w:rFonts w:cs="Arial"/>
          <w:bCs/>
          <w:szCs w:val="24"/>
          <w:lang w:val="fr-FR" w:eastAsia="fr-CA"/>
        </w:rPr>
        <w:t> ;</w:t>
      </w:r>
    </w:p>
    <w:p w:rsidR="00585DA9" w:rsidRDefault="0008113B" w:rsidP="0019057A">
      <w:pPr>
        <w:pStyle w:val="Paragraphedeliste"/>
        <w:numPr>
          <w:ilvl w:val="0"/>
          <w:numId w:val="6"/>
        </w:numPr>
        <w:spacing w:after="140" w:line="240" w:lineRule="auto"/>
        <w:ind w:left="714" w:hanging="357"/>
        <w:contextualSpacing w:val="0"/>
        <w:rPr>
          <w:rFonts w:cs="Arial"/>
          <w:bCs/>
          <w:szCs w:val="24"/>
          <w:lang w:val="fr-FR" w:eastAsia="fr-CA"/>
        </w:rPr>
      </w:pPr>
      <w:r w:rsidRPr="005D755C">
        <w:rPr>
          <w:rFonts w:cs="Arial"/>
          <w:bCs/>
          <w:szCs w:val="24"/>
          <w:lang w:val="fr-FR" w:eastAsia="fr-CA"/>
        </w:rPr>
        <w:t>S’impliquer dans l’</w:t>
      </w:r>
      <w:r w:rsidR="005D755C" w:rsidRPr="005D755C">
        <w:rPr>
          <w:rFonts w:cs="Arial"/>
          <w:bCs/>
          <w:szCs w:val="24"/>
          <w:lang w:val="fr-FR" w:eastAsia="fr-CA"/>
        </w:rPr>
        <w:t>amélioration</w:t>
      </w:r>
      <w:r w:rsidRPr="005D755C">
        <w:rPr>
          <w:rFonts w:cs="Arial"/>
          <w:bCs/>
          <w:szCs w:val="24"/>
          <w:lang w:val="fr-FR" w:eastAsia="fr-CA"/>
        </w:rPr>
        <w:t xml:space="preserve"> de la mesure S</w:t>
      </w:r>
      <w:r w:rsidR="002468F7" w:rsidRPr="005D755C">
        <w:rPr>
          <w:rFonts w:cs="Arial"/>
          <w:bCs/>
          <w:szCs w:val="24"/>
          <w:lang w:val="fr-FR" w:eastAsia="fr-CA"/>
        </w:rPr>
        <w:t>EHNSE</w:t>
      </w:r>
      <w:r w:rsidR="005D755C">
        <w:rPr>
          <w:rFonts w:cs="Arial"/>
          <w:bCs/>
          <w:szCs w:val="24"/>
          <w:lang w:val="fr-FR" w:eastAsia="fr-CA"/>
        </w:rPr>
        <w:t>.</w:t>
      </w:r>
    </w:p>
    <w:p w:rsidR="00347C31" w:rsidRPr="00626B21" w:rsidRDefault="00D41A10" w:rsidP="005A08F6">
      <w:pPr>
        <w:spacing w:before="240" w:after="60"/>
        <w:rPr>
          <w:rFonts w:cs="Arial"/>
          <w:b/>
          <w:bCs/>
          <w:szCs w:val="24"/>
          <w:lang w:val="fr-FR" w:eastAsia="fr-CA"/>
        </w:rPr>
      </w:pPr>
      <w:r w:rsidRPr="00626B21">
        <w:rPr>
          <w:rFonts w:cs="Arial"/>
          <w:b/>
          <w:bCs/>
          <w:szCs w:val="24"/>
          <w:lang w:val="fr-FR" w:eastAsia="fr-CA"/>
        </w:rPr>
        <w:t>Accès aux services généraux spéci</w:t>
      </w:r>
      <w:r w:rsidR="00585DA9" w:rsidRPr="00626B21">
        <w:rPr>
          <w:rFonts w:cs="Arial"/>
          <w:b/>
          <w:bCs/>
          <w:szCs w:val="24"/>
          <w:lang w:val="fr-FR" w:eastAsia="fr-CA"/>
        </w:rPr>
        <w:t>fiques et spécialisés</w:t>
      </w:r>
    </w:p>
    <w:p w:rsidR="005A08F6" w:rsidRPr="00347C31" w:rsidRDefault="005A08F6" w:rsidP="005A08F6">
      <w:pPr>
        <w:spacing w:after="100"/>
        <w:rPr>
          <w:lang w:val="fr-FR" w:eastAsia="fr-CA"/>
        </w:rPr>
      </w:pPr>
      <w:r w:rsidRPr="00626B21">
        <w:rPr>
          <w:lang w:val="fr-FR" w:eastAsia="fr-CA"/>
        </w:rPr>
        <w:t>En matière d’accès aux services, la COPHAN va :</w:t>
      </w:r>
    </w:p>
    <w:p w:rsidR="0007501B" w:rsidRPr="00347C31" w:rsidRDefault="002468F7" w:rsidP="0019057A">
      <w:pPr>
        <w:pStyle w:val="Paragraphedeliste"/>
        <w:numPr>
          <w:ilvl w:val="0"/>
          <w:numId w:val="26"/>
        </w:numPr>
        <w:spacing w:after="140" w:line="240" w:lineRule="auto"/>
        <w:ind w:left="714" w:hanging="357"/>
        <w:contextualSpacing w:val="0"/>
        <w:rPr>
          <w:rFonts w:cs="Arial"/>
          <w:bCs/>
          <w:szCs w:val="24"/>
          <w:lang w:val="fr-FR" w:eastAsia="fr-CA"/>
        </w:rPr>
      </w:pPr>
      <w:r w:rsidRPr="00347C31">
        <w:rPr>
          <w:rFonts w:cs="Arial"/>
          <w:bCs/>
          <w:szCs w:val="24"/>
          <w:lang w:val="fr-FR" w:eastAsia="fr-CA"/>
        </w:rPr>
        <w:t>Faire un suivi a</w:t>
      </w:r>
      <w:r w:rsidR="0019057A">
        <w:rPr>
          <w:rFonts w:cs="Arial"/>
          <w:bCs/>
          <w:szCs w:val="24"/>
          <w:lang w:val="fr-FR" w:eastAsia="fr-CA"/>
        </w:rPr>
        <w:t xml:space="preserve">uprès du ministère concernant </w:t>
      </w:r>
      <w:r w:rsidR="00DB56E1">
        <w:rPr>
          <w:rFonts w:cs="Arial"/>
          <w:bCs/>
          <w:szCs w:val="24"/>
          <w:lang w:val="fr-FR" w:eastAsia="fr-CA"/>
        </w:rPr>
        <w:t xml:space="preserve">le </w:t>
      </w:r>
      <w:r w:rsidR="00347C31" w:rsidRPr="00347C31">
        <w:rPr>
          <w:rFonts w:cs="Arial"/>
          <w:bCs/>
          <w:szCs w:val="24"/>
          <w:lang w:val="fr-FR" w:eastAsia="fr-CA"/>
        </w:rPr>
        <w:t>p</w:t>
      </w:r>
      <w:r w:rsidRPr="00347C31">
        <w:rPr>
          <w:rFonts w:cs="Arial"/>
          <w:bCs/>
          <w:szCs w:val="24"/>
          <w:lang w:val="fr-FR" w:eastAsia="fr-CA"/>
        </w:rPr>
        <w:t>lan d’action décennal</w:t>
      </w:r>
      <w:r w:rsidR="00DB56E1">
        <w:rPr>
          <w:rFonts w:cs="Arial"/>
          <w:bCs/>
          <w:szCs w:val="24"/>
          <w:lang w:val="fr-FR" w:eastAsia="fr-CA"/>
        </w:rPr>
        <w:t xml:space="preserve"> pour l’accessibilité du réseau</w:t>
      </w:r>
      <w:r w:rsidRPr="00347C31">
        <w:rPr>
          <w:rFonts w:cs="Arial"/>
          <w:bCs/>
          <w:szCs w:val="24"/>
          <w:lang w:val="fr-FR" w:eastAsia="fr-CA"/>
        </w:rPr>
        <w:t xml:space="preserve"> de la santé</w:t>
      </w:r>
      <w:r w:rsidR="00347C31" w:rsidRPr="00347C31">
        <w:rPr>
          <w:rFonts w:cs="Arial"/>
          <w:bCs/>
          <w:szCs w:val="24"/>
          <w:lang w:val="fr-FR" w:eastAsia="fr-CA"/>
        </w:rPr>
        <w:t> ;</w:t>
      </w:r>
    </w:p>
    <w:p w:rsidR="00585DA9" w:rsidRPr="00347C31" w:rsidRDefault="002468F7" w:rsidP="0019057A">
      <w:pPr>
        <w:pStyle w:val="Paragraphedeliste"/>
        <w:numPr>
          <w:ilvl w:val="0"/>
          <w:numId w:val="26"/>
        </w:numPr>
        <w:spacing w:after="140" w:line="240" w:lineRule="auto"/>
        <w:ind w:left="714" w:hanging="357"/>
        <w:contextualSpacing w:val="0"/>
        <w:rPr>
          <w:rFonts w:cs="Arial"/>
          <w:bCs/>
          <w:szCs w:val="24"/>
          <w:lang w:val="fr-FR" w:eastAsia="fr-CA"/>
        </w:rPr>
      </w:pPr>
      <w:r w:rsidRPr="00347C31">
        <w:rPr>
          <w:rFonts w:cs="Arial"/>
          <w:bCs/>
          <w:szCs w:val="24"/>
          <w:lang w:val="fr-FR" w:eastAsia="fr-CA"/>
        </w:rPr>
        <w:lastRenderedPageBreak/>
        <w:t>Intervenir auprès</w:t>
      </w:r>
      <w:r w:rsidR="00347C31" w:rsidRPr="00347C31">
        <w:rPr>
          <w:rFonts w:cs="Arial"/>
          <w:bCs/>
          <w:szCs w:val="24"/>
          <w:lang w:val="fr-FR" w:eastAsia="fr-CA"/>
        </w:rPr>
        <w:t xml:space="preserve"> du ministère</w:t>
      </w:r>
      <w:r w:rsidRPr="00347C31">
        <w:rPr>
          <w:rFonts w:cs="Arial"/>
          <w:bCs/>
          <w:szCs w:val="24"/>
          <w:lang w:val="fr-FR" w:eastAsia="fr-CA"/>
        </w:rPr>
        <w:t xml:space="preserve"> pour qu’il dé</w:t>
      </w:r>
      <w:r w:rsidR="00347C31" w:rsidRPr="00347C31">
        <w:rPr>
          <w:rFonts w:cs="Arial"/>
          <w:bCs/>
          <w:szCs w:val="24"/>
          <w:lang w:val="fr-FR" w:eastAsia="fr-CA"/>
        </w:rPr>
        <w:t xml:space="preserve">veloppe une Stratégie d’accès aux </w:t>
      </w:r>
      <w:r w:rsidRPr="00347C31">
        <w:rPr>
          <w:rFonts w:cs="Arial"/>
          <w:bCs/>
          <w:szCs w:val="24"/>
          <w:lang w:val="fr-FR" w:eastAsia="fr-CA"/>
        </w:rPr>
        <w:t xml:space="preserve">services de santé et services sociaux pour les personnes </w:t>
      </w:r>
      <w:r w:rsidR="00347C31" w:rsidRPr="00347C31">
        <w:rPr>
          <w:rFonts w:cs="Arial"/>
          <w:bCs/>
          <w:szCs w:val="24"/>
          <w:lang w:val="fr-FR" w:eastAsia="fr-CA"/>
        </w:rPr>
        <w:t>ayant des limitations fonctionnelles ;</w:t>
      </w:r>
    </w:p>
    <w:p w:rsidR="00585DA9" w:rsidRPr="00347C31" w:rsidRDefault="002468F7" w:rsidP="0019057A">
      <w:pPr>
        <w:pStyle w:val="Paragraphedeliste"/>
        <w:numPr>
          <w:ilvl w:val="0"/>
          <w:numId w:val="26"/>
        </w:numPr>
        <w:spacing w:after="140" w:line="240" w:lineRule="auto"/>
        <w:ind w:left="714" w:hanging="357"/>
        <w:contextualSpacing w:val="0"/>
        <w:rPr>
          <w:rFonts w:cs="Arial"/>
          <w:bCs/>
          <w:szCs w:val="24"/>
          <w:lang w:val="fr-FR" w:eastAsia="fr-CA"/>
        </w:rPr>
      </w:pPr>
      <w:r w:rsidRPr="00347C31">
        <w:rPr>
          <w:rFonts w:cs="Arial"/>
          <w:bCs/>
          <w:szCs w:val="24"/>
          <w:lang w:val="fr-FR" w:eastAsia="fr-CA"/>
        </w:rPr>
        <w:t xml:space="preserve">S’impliquer </w:t>
      </w:r>
      <w:r w:rsidR="005A08F6">
        <w:rPr>
          <w:rFonts w:cs="Arial"/>
          <w:bCs/>
          <w:szCs w:val="24"/>
          <w:lang w:val="fr-FR" w:eastAsia="fr-CA"/>
        </w:rPr>
        <w:t>dans</w:t>
      </w:r>
      <w:r w:rsidRPr="00347C31">
        <w:rPr>
          <w:rFonts w:cs="Arial"/>
          <w:bCs/>
          <w:szCs w:val="24"/>
          <w:lang w:val="fr-FR" w:eastAsia="fr-CA"/>
        </w:rPr>
        <w:t xml:space="preserve"> la mise en </w:t>
      </w:r>
      <w:r w:rsidR="00347C31" w:rsidRPr="00347C31">
        <w:rPr>
          <w:rFonts w:cs="Arial"/>
          <w:bCs/>
          <w:szCs w:val="24"/>
          <w:lang w:val="fr-FR" w:eastAsia="fr-CA"/>
        </w:rPr>
        <w:t>œuvre</w:t>
      </w:r>
      <w:r w:rsidRPr="00347C31">
        <w:rPr>
          <w:rFonts w:cs="Arial"/>
          <w:bCs/>
          <w:szCs w:val="24"/>
          <w:lang w:val="fr-FR" w:eastAsia="fr-CA"/>
        </w:rPr>
        <w:t xml:space="preserve"> de la gamme de services offerts aux personnes handicapées</w:t>
      </w:r>
      <w:r w:rsidR="005A08F6">
        <w:rPr>
          <w:rFonts w:cs="Arial"/>
          <w:bCs/>
          <w:szCs w:val="24"/>
          <w:lang w:val="fr-FR" w:eastAsia="fr-CA"/>
        </w:rPr>
        <w:t xml:space="preserve"> et assurer un suivi</w:t>
      </w:r>
      <w:r w:rsidR="00DB56E1">
        <w:rPr>
          <w:rFonts w:cs="Arial"/>
          <w:bCs/>
          <w:szCs w:val="24"/>
          <w:lang w:val="fr-FR" w:eastAsia="fr-CA"/>
        </w:rPr>
        <w:t> ;</w:t>
      </w:r>
    </w:p>
    <w:p w:rsidR="0019057A" w:rsidRPr="00DB56E1" w:rsidRDefault="002468F7" w:rsidP="0019057A">
      <w:pPr>
        <w:pStyle w:val="Paragraphedeliste"/>
        <w:numPr>
          <w:ilvl w:val="0"/>
          <w:numId w:val="26"/>
        </w:numPr>
        <w:spacing w:after="140" w:line="240" w:lineRule="auto"/>
        <w:ind w:left="714" w:hanging="357"/>
        <w:contextualSpacing w:val="0"/>
        <w:rPr>
          <w:rFonts w:cs="Arial"/>
          <w:bCs/>
          <w:szCs w:val="24"/>
          <w:lang w:val="fr-FR" w:eastAsia="fr-CA"/>
        </w:rPr>
      </w:pPr>
      <w:r w:rsidRPr="00347C31">
        <w:rPr>
          <w:rFonts w:cs="Arial"/>
          <w:bCs/>
          <w:szCs w:val="24"/>
          <w:lang w:val="fr-FR" w:eastAsia="fr-CA"/>
        </w:rPr>
        <w:t xml:space="preserve">S’impliquer dans la révision du plan d’accès </w:t>
      </w:r>
      <w:r w:rsidR="00BF2CBE" w:rsidRPr="00347C31">
        <w:rPr>
          <w:rFonts w:cs="Arial"/>
          <w:bCs/>
          <w:szCs w:val="24"/>
          <w:lang w:val="fr-FR" w:eastAsia="fr-CA"/>
        </w:rPr>
        <w:t>aux services pour les personnes ayant une déficience</w:t>
      </w:r>
      <w:r w:rsidR="00347C31">
        <w:rPr>
          <w:rFonts w:cs="Arial"/>
          <w:bCs/>
          <w:szCs w:val="24"/>
          <w:lang w:val="fr-FR" w:eastAsia="fr-CA"/>
        </w:rPr>
        <w:t>.</w:t>
      </w:r>
    </w:p>
    <w:p w:rsidR="00DB56E1" w:rsidRPr="00DB56E1" w:rsidRDefault="00DB56E1" w:rsidP="00DB56E1">
      <w:pPr>
        <w:spacing w:after="140" w:line="240" w:lineRule="auto"/>
        <w:rPr>
          <w:rFonts w:cs="Arial"/>
          <w:bCs/>
          <w:szCs w:val="24"/>
          <w:lang w:val="fr-FR" w:eastAsia="fr-CA"/>
        </w:rPr>
      </w:pPr>
    </w:p>
    <w:p w:rsidR="00850FA0" w:rsidRPr="0019057A" w:rsidRDefault="00E67CCF" w:rsidP="0019057A">
      <w:pPr>
        <w:pStyle w:val="Titre2"/>
        <w:rPr>
          <w:lang w:val="fr-CA" w:eastAsia="fr-CA"/>
        </w:rPr>
      </w:pPr>
      <w:bookmarkStart w:id="20" w:name="_Toc11313248"/>
      <w:r>
        <w:rPr>
          <w:lang w:val="fr-CA" w:eastAsia="fr-CA"/>
        </w:rPr>
        <w:t>Aspect législatif</w:t>
      </w:r>
      <w:bookmarkEnd w:id="20"/>
    </w:p>
    <w:p w:rsidR="00F301C2" w:rsidRDefault="005A08F6" w:rsidP="00850FA0">
      <w:pPr>
        <w:autoSpaceDE w:val="0"/>
        <w:autoSpaceDN w:val="0"/>
        <w:adjustRightInd w:val="0"/>
        <w:spacing w:line="240" w:lineRule="auto"/>
        <w:rPr>
          <w:rFonts w:cs="Arial"/>
          <w:szCs w:val="24"/>
          <w:lang w:val="fr-FR" w:eastAsia="fr-CA"/>
        </w:rPr>
      </w:pPr>
      <w:r>
        <w:rPr>
          <w:rFonts w:cs="Arial"/>
          <w:szCs w:val="24"/>
          <w:lang w:val="fr-FR" w:eastAsia="fr-CA"/>
        </w:rPr>
        <w:t>En ce qui concerne</w:t>
      </w:r>
      <w:r w:rsidR="00850FA0">
        <w:rPr>
          <w:rFonts w:cs="Arial"/>
          <w:szCs w:val="24"/>
          <w:lang w:val="fr-FR" w:eastAsia="fr-CA"/>
        </w:rPr>
        <w:t xml:space="preserve"> l’aspect législatif nous nous concentrerons sur l’évaluation de la </w:t>
      </w:r>
      <w:r w:rsidR="00850FA0" w:rsidRPr="005A08F6">
        <w:rPr>
          <w:rFonts w:cs="Arial"/>
          <w:szCs w:val="24"/>
          <w:lang w:val="fr-FR" w:eastAsia="fr-CA"/>
        </w:rPr>
        <w:t>Politique</w:t>
      </w:r>
      <w:r w:rsidR="00850FA0" w:rsidRPr="009B3B9D">
        <w:rPr>
          <w:rFonts w:cs="Arial"/>
          <w:i/>
          <w:szCs w:val="24"/>
          <w:lang w:val="fr-FR" w:eastAsia="fr-CA"/>
        </w:rPr>
        <w:t xml:space="preserve"> À part entière</w:t>
      </w:r>
      <w:r>
        <w:rPr>
          <w:rFonts w:cs="Arial"/>
          <w:szCs w:val="24"/>
          <w:lang w:val="fr-FR" w:eastAsia="fr-CA"/>
        </w:rPr>
        <w:t>,</w:t>
      </w:r>
      <w:r w:rsidR="00850FA0">
        <w:rPr>
          <w:rFonts w:cs="Arial"/>
          <w:szCs w:val="24"/>
          <w:lang w:val="fr-FR" w:eastAsia="fr-CA"/>
        </w:rPr>
        <w:t xml:space="preserve"> notamment en ce qui a trait à la planification stratégique et aux plans d’action à l’égard des personnes handicapées de certains ministères. </w:t>
      </w:r>
    </w:p>
    <w:p w:rsidR="00850FA0" w:rsidRPr="00850FA0" w:rsidRDefault="00850FA0" w:rsidP="00850FA0">
      <w:pPr>
        <w:autoSpaceDE w:val="0"/>
        <w:autoSpaceDN w:val="0"/>
        <w:adjustRightInd w:val="0"/>
        <w:spacing w:line="240" w:lineRule="auto"/>
        <w:rPr>
          <w:rFonts w:cs="Arial"/>
          <w:szCs w:val="24"/>
          <w:lang w:val="fr-FR" w:eastAsia="fr-CA"/>
        </w:rPr>
      </w:pPr>
      <w:r>
        <w:rPr>
          <w:rFonts w:cs="Arial"/>
          <w:szCs w:val="24"/>
          <w:lang w:val="fr-FR" w:eastAsia="fr-CA"/>
        </w:rPr>
        <w:t>Vo</w:t>
      </w:r>
      <w:r w:rsidR="007269A7">
        <w:rPr>
          <w:rFonts w:cs="Arial"/>
          <w:szCs w:val="24"/>
          <w:lang w:val="fr-FR" w:eastAsia="fr-CA"/>
        </w:rPr>
        <w:t>ici les objectifs de la COPHAN :</w:t>
      </w:r>
    </w:p>
    <w:p w:rsidR="00F301C2" w:rsidRDefault="00F301C2" w:rsidP="003A6348">
      <w:pPr>
        <w:numPr>
          <w:ilvl w:val="0"/>
          <w:numId w:val="5"/>
        </w:numPr>
        <w:autoSpaceDE w:val="0"/>
        <w:autoSpaceDN w:val="0"/>
        <w:adjustRightInd w:val="0"/>
        <w:spacing w:after="100" w:line="240" w:lineRule="auto"/>
        <w:ind w:left="714" w:hanging="357"/>
        <w:rPr>
          <w:rFonts w:cs="Arial"/>
          <w:szCs w:val="24"/>
          <w:lang w:val="fr-FR" w:eastAsia="fr-CA"/>
        </w:rPr>
      </w:pPr>
      <w:r>
        <w:rPr>
          <w:rFonts w:cs="Arial"/>
          <w:szCs w:val="24"/>
          <w:lang w:val="fr-FR" w:eastAsia="fr-CA"/>
        </w:rPr>
        <w:t>S’assurer d</w:t>
      </w:r>
      <w:r w:rsidR="003A6479">
        <w:rPr>
          <w:rFonts w:cs="Arial"/>
          <w:szCs w:val="24"/>
          <w:lang w:val="fr-FR" w:eastAsia="fr-CA"/>
        </w:rPr>
        <w:t xml:space="preserve">’une meilleure compréhension des </w:t>
      </w:r>
      <w:r>
        <w:rPr>
          <w:rFonts w:cs="Arial"/>
          <w:szCs w:val="24"/>
          <w:lang w:val="fr-FR" w:eastAsia="fr-CA"/>
        </w:rPr>
        <w:t>enjeux auprès des diff</w:t>
      </w:r>
      <w:r w:rsidR="007269A7">
        <w:rPr>
          <w:rFonts w:cs="Arial"/>
          <w:szCs w:val="24"/>
          <w:lang w:val="fr-FR" w:eastAsia="fr-CA"/>
        </w:rPr>
        <w:t>érents paliers de gouvernement :</w:t>
      </w:r>
    </w:p>
    <w:p w:rsidR="00F301C2" w:rsidRPr="007A3FE2" w:rsidRDefault="00F301C2" w:rsidP="0019057A">
      <w:pPr>
        <w:pStyle w:val="Paragraphedeliste"/>
        <w:numPr>
          <w:ilvl w:val="0"/>
          <w:numId w:val="10"/>
        </w:numPr>
        <w:autoSpaceDE w:val="0"/>
        <w:autoSpaceDN w:val="0"/>
        <w:adjustRightInd w:val="0"/>
        <w:spacing w:after="140" w:line="240" w:lineRule="auto"/>
        <w:ind w:left="2517" w:hanging="357"/>
        <w:contextualSpacing w:val="0"/>
        <w:rPr>
          <w:rFonts w:cs="Arial"/>
          <w:szCs w:val="24"/>
          <w:lang w:val="fr-FR" w:eastAsia="fr-CA"/>
        </w:rPr>
      </w:pPr>
      <w:r w:rsidRPr="007A3FE2">
        <w:rPr>
          <w:rFonts w:cs="Arial"/>
          <w:szCs w:val="24"/>
          <w:lang w:val="fr-FR" w:eastAsia="fr-CA"/>
        </w:rPr>
        <w:t xml:space="preserve">Création d’une table </w:t>
      </w:r>
      <w:proofErr w:type="spellStart"/>
      <w:r w:rsidRPr="007A3FE2">
        <w:rPr>
          <w:rFonts w:cs="Arial"/>
          <w:szCs w:val="24"/>
          <w:lang w:val="fr-FR" w:eastAsia="fr-CA"/>
        </w:rPr>
        <w:t>transpartisane</w:t>
      </w:r>
      <w:proofErr w:type="spellEnd"/>
      <w:r w:rsidRPr="007A3FE2">
        <w:rPr>
          <w:rFonts w:cs="Arial"/>
          <w:szCs w:val="24"/>
          <w:lang w:val="fr-FR" w:eastAsia="fr-CA"/>
        </w:rPr>
        <w:t xml:space="preserve"> avec les députés de l’Assemblée nationale ;</w:t>
      </w:r>
    </w:p>
    <w:p w:rsidR="00F301C2" w:rsidRPr="00626B21" w:rsidRDefault="00F301C2" w:rsidP="00A71428">
      <w:pPr>
        <w:pStyle w:val="Paragraphedeliste"/>
        <w:numPr>
          <w:ilvl w:val="0"/>
          <w:numId w:val="10"/>
        </w:numPr>
        <w:autoSpaceDE w:val="0"/>
        <w:autoSpaceDN w:val="0"/>
        <w:adjustRightInd w:val="0"/>
        <w:spacing w:after="140" w:line="240" w:lineRule="auto"/>
        <w:contextualSpacing w:val="0"/>
        <w:rPr>
          <w:rFonts w:cs="Arial"/>
          <w:szCs w:val="24"/>
          <w:lang w:val="fr-FR" w:eastAsia="fr-CA"/>
        </w:rPr>
      </w:pPr>
      <w:r w:rsidRPr="007A3FE2">
        <w:rPr>
          <w:rFonts w:cs="Arial"/>
          <w:szCs w:val="24"/>
          <w:lang w:val="fr-FR" w:eastAsia="fr-CA"/>
        </w:rPr>
        <w:t>Développement de canaux de communications avec les</w:t>
      </w:r>
      <w:r w:rsidR="007269A7">
        <w:rPr>
          <w:rFonts w:cs="Arial"/>
          <w:szCs w:val="24"/>
          <w:lang w:val="fr-FR" w:eastAsia="fr-CA"/>
        </w:rPr>
        <w:t xml:space="preserve"> </w:t>
      </w:r>
      <w:r w:rsidR="007269A7" w:rsidRPr="00626B21">
        <w:rPr>
          <w:rFonts w:cs="Arial"/>
          <w:szCs w:val="24"/>
          <w:lang w:val="fr-FR" w:eastAsia="fr-CA"/>
        </w:rPr>
        <w:t xml:space="preserve">ministères </w:t>
      </w:r>
      <w:r w:rsidR="00A71428" w:rsidRPr="00626B21">
        <w:rPr>
          <w:rFonts w:cs="Arial"/>
          <w:szCs w:val="24"/>
          <w:lang w:val="fr-FR" w:eastAsia="fr-CA"/>
        </w:rPr>
        <w:t>dont les politiques ont des répercussions sur nos membres </w:t>
      </w:r>
      <w:r w:rsidRPr="00626B21">
        <w:rPr>
          <w:rFonts w:cs="Arial"/>
          <w:szCs w:val="24"/>
          <w:lang w:val="fr-FR" w:eastAsia="fr-CA"/>
        </w:rPr>
        <w:t>;</w:t>
      </w:r>
    </w:p>
    <w:p w:rsidR="00F301C2" w:rsidRPr="007A3FE2" w:rsidRDefault="00F301C2" w:rsidP="0019057A">
      <w:pPr>
        <w:pStyle w:val="Paragraphedeliste"/>
        <w:numPr>
          <w:ilvl w:val="0"/>
          <w:numId w:val="10"/>
        </w:numPr>
        <w:autoSpaceDE w:val="0"/>
        <w:autoSpaceDN w:val="0"/>
        <w:adjustRightInd w:val="0"/>
        <w:spacing w:after="140" w:line="240" w:lineRule="auto"/>
        <w:ind w:left="2517" w:hanging="357"/>
        <w:contextualSpacing w:val="0"/>
        <w:rPr>
          <w:rFonts w:cs="Arial"/>
          <w:szCs w:val="24"/>
          <w:lang w:val="fr-FR" w:eastAsia="fr-CA"/>
        </w:rPr>
      </w:pPr>
      <w:r w:rsidRPr="007A3FE2">
        <w:rPr>
          <w:rFonts w:cs="Arial"/>
          <w:szCs w:val="24"/>
          <w:lang w:val="fr-FR" w:eastAsia="fr-CA"/>
        </w:rPr>
        <w:t>Consolidation et établissement de nouveaux liens avec le gouvernement fédéral après l’élection de 2019.</w:t>
      </w:r>
    </w:p>
    <w:p w:rsidR="00413A16" w:rsidRDefault="00014C9D" w:rsidP="003A6348">
      <w:pPr>
        <w:numPr>
          <w:ilvl w:val="0"/>
          <w:numId w:val="5"/>
        </w:numPr>
        <w:autoSpaceDE w:val="0"/>
        <w:autoSpaceDN w:val="0"/>
        <w:adjustRightInd w:val="0"/>
        <w:spacing w:after="100" w:line="240" w:lineRule="auto"/>
        <w:ind w:left="714" w:hanging="357"/>
        <w:rPr>
          <w:rFonts w:cs="Arial"/>
          <w:szCs w:val="24"/>
          <w:lang w:val="fr-FR" w:eastAsia="fr-CA"/>
        </w:rPr>
      </w:pPr>
      <w:r>
        <w:rPr>
          <w:rFonts w:cs="Arial"/>
          <w:szCs w:val="24"/>
          <w:lang w:val="fr-FR" w:eastAsia="fr-CA"/>
        </w:rPr>
        <w:t>S’investir dans l’évaluation</w:t>
      </w:r>
      <w:r w:rsidR="00413A16">
        <w:rPr>
          <w:rFonts w:cs="Arial"/>
          <w:szCs w:val="24"/>
          <w:lang w:val="fr-FR" w:eastAsia="fr-CA"/>
        </w:rPr>
        <w:t xml:space="preserve"> </w:t>
      </w:r>
      <w:r w:rsidR="009B3B9D">
        <w:rPr>
          <w:rFonts w:cs="Arial"/>
          <w:szCs w:val="24"/>
          <w:lang w:val="fr-FR" w:eastAsia="fr-CA"/>
        </w:rPr>
        <w:t xml:space="preserve">en cours </w:t>
      </w:r>
      <w:r w:rsidR="00413A16">
        <w:rPr>
          <w:rFonts w:cs="Arial"/>
          <w:szCs w:val="24"/>
          <w:lang w:val="fr-FR" w:eastAsia="fr-CA"/>
        </w:rPr>
        <w:t xml:space="preserve">de </w:t>
      </w:r>
      <w:r>
        <w:rPr>
          <w:rFonts w:cs="Arial"/>
          <w:szCs w:val="24"/>
          <w:lang w:val="fr-FR" w:eastAsia="fr-CA"/>
        </w:rPr>
        <w:t xml:space="preserve">la </w:t>
      </w:r>
      <w:r w:rsidRPr="005A08F6">
        <w:rPr>
          <w:rFonts w:cs="Arial"/>
          <w:szCs w:val="24"/>
          <w:lang w:val="fr-FR" w:eastAsia="fr-CA"/>
        </w:rPr>
        <w:t>Politique</w:t>
      </w:r>
      <w:r w:rsidRPr="00014C9D">
        <w:rPr>
          <w:rFonts w:cs="Arial"/>
          <w:i/>
          <w:szCs w:val="24"/>
          <w:lang w:val="fr-FR" w:eastAsia="fr-CA"/>
        </w:rPr>
        <w:t xml:space="preserve"> À</w:t>
      </w:r>
      <w:r w:rsidR="00413A16" w:rsidRPr="00014C9D">
        <w:rPr>
          <w:rFonts w:cs="Arial"/>
          <w:i/>
          <w:szCs w:val="24"/>
          <w:lang w:val="fr-FR" w:eastAsia="fr-CA"/>
        </w:rPr>
        <w:t xml:space="preserve"> part entière</w:t>
      </w:r>
      <w:r>
        <w:rPr>
          <w:rFonts w:cs="Arial"/>
          <w:szCs w:val="24"/>
          <w:lang w:val="fr-FR" w:eastAsia="fr-CA"/>
        </w:rPr>
        <w:t xml:space="preserve"> </w:t>
      </w:r>
      <w:r w:rsidR="003A6348">
        <w:rPr>
          <w:rFonts w:cs="Arial"/>
          <w:szCs w:val="24"/>
          <w:lang w:val="fr-FR" w:eastAsia="fr-CA"/>
        </w:rPr>
        <w:t>et proposer une suite</w:t>
      </w:r>
      <w:r w:rsidR="007269A7">
        <w:rPr>
          <w:rFonts w:cs="Arial"/>
          <w:szCs w:val="24"/>
          <w:lang w:val="fr-FR" w:eastAsia="fr-CA"/>
        </w:rPr>
        <w:t> :</w:t>
      </w:r>
    </w:p>
    <w:p w:rsidR="00F301C2" w:rsidRPr="007A3FE2" w:rsidRDefault="00F301C2" w:rsidP="0019057A">
      <w:pPr>
        <w:pStyle w:val="Paragraphedeliste"/>
        <w:numPr>
          <w:ilvl w:val="0"/>
          <w:numId w:val="11"/>
        </w:numPr>
        <w:autoSpaceDE w:val="0"/>
        <w:autoSpaceDN w:val="0"/>
        <w:adjustRightInd w:val="0"/>
        <w:spacing w:after="140" w:line="240" w:lineRule="auto"/>
        <w:ind w:left="2517" w:hanging="357"/>
        <w:contextualSpacing w:val="0"/>
        <w:rPr>
          <w:rFonts w:cs="Arial"/>
          <w:szCs w:val="24"/>
          <w:lang w:val="fr-FR" w:eastAsia="fr-CA"/>
        </w:rPr>
      </w:pPr>
      <w:r w:rsidRPr="007A3FE2">
        <w:rPr>
          <w:rFonts w:cs="Arial"/>
          <w:szCs w:val="24"/>
          <w:lang w:val="fr-FR" w:eastAsia="fr-CA"/>
        </w:rPr>
        <w:t>Consultation de nos membres ;</w:t>
      </w:r>
    </w:p>
    <w:p w:rsidR="00F301C2" w:rsidRPr="00552675" w:rsidRDefault="00253DBA" w:rsidP="0019057A">
      <w:pPr>
        <w:pStyle w:val="Paragraphedeliste"/>
        <w:numPr>
          <w:ilvl w:val="0"/>
          <w:numId w:val="11"/>
        </w:numPr>
        <w:autoSpaceDE w:val="0"/>
        <w:autoSpaceDN w:val="0"/>
        <w:adjustRightInd w:val="0"/>
        <w:spacing w:after="140" w:line="240" w:lineRule="auto"/>
        <w:ind w:left="2517" w:hanging="357"/>
        <w:contextualSpacing w:val="0"/>
        <w:rPr>
          <w:rFonts w:cs="Arial"/>
          <w:szCs w:val="24"/>
          <w:lang w:val="fr-FR" w:eastAsia="fr-CA"/>
        </w:rPr>
      </w:pPr>
      <w:r w:rsidRPr="007A3FE2">
        <w:rPr>
          <w:rFonts w:cs="Arial"/>
          <w:szCs w:val="24"/>
          <w:lang w:val="fr-FR" w:eastAsia="fr-CA"/>
        </w:rPr>
        <w:t xml:space="preserve">Participation aux rencontres de </w:t>
      </w:r>
      <w:r w:rsidRPr="00552675">
        <w:rPr>
          <w:rFonts w:cs="Arial"/>
          <w:szCs w:val="24"/>
          <w:lang w:val="fr-FR" w:eastAsia="fr-CA"/>
        </w:rPr>
        <w:t>l’OPHQ</w:t>
      </w:r>
      <w:r w:rsidR="0020093A" w:rsidRPr="00552675">
        <w:rPr>
          <w:rFonts w:cs="Arial"/>
          <w:szCs w:val="24"/>
          <w:lang w:val="fr-FR" w:eastAsia="fr-CA"/>
        </w:rPr>
        <w:t> ;</w:t>
      </w:r>
    </w:p>
    <w:p w:rsidR="00253DBA" w:rsidRPr="003A6479" w:rsidRDefault="00552675" w:rsidP="0019057A">
      <w:pPr>
        <w:pStyle w:val="Paragraphedeliste"/>
        <w:numPr>
          <w:ilvl w:val="0"/>
          <w:numId w:val="11"/>
        </w:numPr>
        <w:autoSpaceDE w:val="0"/>
        <w:autoSpaceDN w:val="0"/>
        <w:adjustRightInd w:val="0"/>
        <w:spacing w:after="140" w:line="240" w:lineRule="auto"/>
        <w:ind w:left="2517" w:hanging="357"/>
        <w:contextualSpacing w:val="0"/>
        <w:rPr>
          <w:rFonts w:cs="Arial"/>
          <w:szCs w:val="24"/>
          <w:lang w:val="fr-FR" w:eastAsia="fr-CA"/>
        </w:rPr>
      </w:pPr>
      <w:r>
        <w:rPr>
          <w:rFonts w:cs="Arial"/>
          <w:szCs w:val="24"/>
          <w:lang w:val="fr-FR" w:eastAsia="fr-CA"/>
        </w:rPr>
        <w:t xml:space="preserve">Sensibilisation des </w:t>
      </w:r>
      <w:r w:rsidRPr="003A6479">
        <w:rPr>
          <w:rFonts w:cs="Arial"/>
          <w:szCs w:val="24"/>
          <w:lang w:val="fr-FR" w:eastAsia="fr-CA"/>
        </w:rPr>
        <w:t>instances</w:t>
      </w:r>
      <w:r w:rsidR="00253DBA" w:rsidRPr="003A6479">
        <w:rPr>
          <w:rFonts w:cs="Arial"/>
          <w:szCs w:val="24"/>
          <w:lang w:val="fr-FR" w:eastAsia="fr-CA"/>
        </w:rPr>
        <w:t xml:space="preserve"> </w:t>
      </w:r>
      <w:r w:rsidRPr="003A6479">
        <w:rPr>
          <w:rFonts w:cs="Arial"/>
          <w:szCs w:val="24"/>
          <w:lang w:val="fr-FR" w:eastAsia="fr-CA"/>
        </w:rPr>
        <w:t>ministérielles</w:t>
      </w:r>
      <w:r w:rsidR="00253DBA" w:rsidRPr="003A6479">
        <w:rPr>
          <w:rFonts w:cs="Arial"/>
          <w:szCs w:val="24"/>
          <w:lang w:val="fr-FR" w:eastAsia="fr-CA"/>
        </w:rPr>
        <w:t>.</w:t>
      </w:r>
    </w:p>
    <w:p w:rsidR="00413A16" w:rsidRDefault="00253DBA" w:rsidP="003A6348">
      <w:pPr>
        <w:numPr>
          <w:ilvl w:val="0"/>
          <w:numId w:val="5"/>
        </w:numPr>
        <w:autoSpaceDE w:val="0"/>
        <w:autoSpaceDN w:val="0"/>
        <w:adjustRightInd w:val="0"/>
        <w:spacing w:after="100" w:line="240" w:lineRule="auto"/>
        <w:ind w:left="714" w:hanging="357"/>
        <w:rPr>
          <w:rFonts w:cs="Arial"/>
          <w:szCs w:val="24"/>
          <w:lang w:val="fr-FR" w:eastAsia="fr-CA"/>
        </w:rPr>
      </w:pPr>
      <w:r>
        <w:rPr>
          <w:rFonts w:cs="Arial"/>
          <w:szCs w:val="24"/>
          <w:lang w:val="fr-FR" w:eastAsia="fr-CA"/>
        </w:rPr>
        <w:t>S’impliquer dans</w:t>
      </w:r>
      <w:r w:rsidR="00413A16">
        <w:rPr>
          <w:rFonts w:cs="Arial"/>
          <w:szCs w:val="24"/>
          <w:lang w:val="fr-FR" w:eastAsia="fr-CA"/>
        </w:rPr>
        <w:t xml:space="preserve"> les planifications stratégiques des ministères</w:t>
      </w:r>
      <w:r w:rsidR="00014C9D">
        <w:rPr>
          <w:rFonts w:cs="Arial"/>
          <w:szCs w:val="24"/>
          <w:lang w:val="fr-FR" w:eastAsia="fr-CA"/>
        </w:rPr>
        <w:t xml:space="preserve"> et </w:t>
      </w:r>
      <w:r w:rsidR="001E7AFA">
        <w:rPr>
          <w:rFonts w:cs="Arial"/>
          <w:szCs w:val="24"/>
          <w:lang w:val="fr-FR" w:eastAsia="fr-CA"/>
        </w:rPr>
        <w:t xml:space="preserve">des </w:t>
      </w:r>
      <w:r w:rsidR="00014C9D">
        <w:rPr>
          <w:rFonts w:cs="Arial"/>
          <w:szCs w:val="24"/>
          <w:lang w:val="fr-FR" w:eastAsia="fr-CA"/>
        </w:rPr>
        <w:t xml:space="preserve">organismes </w:t>
      </w:r>
      <w:r w:rsidR="001E7AFA" w:rsidRPr="00626B21">
        <w:rPr>
          <w:rFonts w:cs="Arial"/>
          <w:szCs w:val="24"/>
          <w:lang w:val="fr-FR" w:eastAsia="fr-CA"/>
        </w:rPr>
        <w:t xml:space="preserve">publics </w:t>
      </w:r>
      <w:r w:rsidR="003A6479" w:rsidRPr="00626B21">
        <w:rPr>
          <w:rFonts w:cs="Arial"/>
          <w:szCs w:val="24"/>
          <w:lang w:val="fr-FR" w:eastAsia="fr-CA"/>
        </w:rPr>
        <w:t>dont les politiques ont des répercussions sur nos membres</w:t>
      </w:r>
      <w:r w:rsidR="007269A7">
        <w:rPr>
          <w:rFonts w:cs="Arial"/>
          <w:szCs w:val="24"/>
          <w:lang w:val="fr-FR" w:eastAsia="fr-CA"/>
        </w:rPr>
        <w:t> :</w:t>
      </w:r>
    </w:p>
    <w:p w:rsidR="00253DBA" w:rsidRPr="007A3FE2" w:rsidRDefault="00253DBA" w:rsidP="0019057A">
      <w:pPr>
        <w:pStyle w:val="Paragraphedeliste"/>
        <w:numPr>
          <w:ilvl w:val="0"/>
          <w:numId w:val="12"/>
        </w:numPr>
        <w:autoSpaceDE w:val="0"/>
        <w:autoSpaceDN w:val="0"/>
        <w:adjustRightInd w:val="0"/>
        <w:spacing w:after="140" w:line="240" w:lineRule="auto"/>
        <w:ind w:left="2517" w:hanging="357"/>
        <w:contextualSpacing w:val="0"/>
        <w:rPr>
          <w:rFonts w:cs="Arial"/>
          <w:szCs w:val="24"/>
          <w:lang w:val="fr-FR" w:eastAsia="fr-CA"/>
        </w:rPr>
      </w:pPr>
      <w:r w:rsidRPr="007A3FE2">
        <w:rPr>
          <w:rFonts w:cs="Arial"/>
          <w:szCs w:val="24"/>
          <w:lang w:val="fr-FR" w:eastAsia="fr-CA"/>
        </w:rPr>
        <w:t>Communications avec les ministères</w:t>
      </w:r>
      <w:r w:rsidR="0020093A">
        <w:rPr>
          <w:rFonts w:cs="Arial"/>
          <w:szCs w:val="24"/>
          <w:lang w:val="fr-FR" w:eastAsia="fr-CA"/>
        </w:rPr>
        <w:t> ;</w:t>
      </w:r>
    </w:p>
    <w:p w:rsidR="00253DBA" w:rsidRPr="007A3FE2" w:rsidRDefault="00253DBA" w:rsidP="0019057A">
      <w:pPr>
        <w:pStyle w:val="Paragraphedeliste"/>
        <w:numPr>
          <w:ilvl w:val="0"/>
          <w:numId w:val="12"/>
        </w:numPr>
        <w:autoSpaceDE w:val="0"/>
        <w:autoSpaceDN w:val="0"/>
        <w:adjustRightInd w:val="0"/>
        <w:spacing w:after="140" w:line="240" w:lineRule="auto"/>
        <w:ind w:left="2517" w:hanging="357"/>
        <w:contextualSpacing w:val="0"/>
        <w:rPr>
          <w:rFonts w:cs="Arial"/>
          <w:szCs w:val="24"/>
          <w:lang w:val="fr-FR" w:eastAsia="fr-CA"/>
        </w:rPr>
      </w:pPr>
      <w:r w:rsidRPr="007A3FE2">
        <w:rPr>
          <w:rFonts w:cs="Arial"/>
          <w:szCs w:val="24"/>
          <w:lang w:val="fr-FR" w:eastAsia="fr-CA"/>
        </w:rPr>
        <w:t>Consultations de nos membres</w:t>
      </w:r>
      <w:r w:rsidR="0020093A">
        <w:rPr>
          <w:rFonts w:cs="Arial"/>
          <w:szCs w:val="24"/>
          <w:lang w:val="fr-FR" w:eastAsia="fr-CA"/>
        </w:rPr>
        <w:t>.</w:t>
      </w:r>
    </w:p>
    <w:p w:rsidR="00253DBA" w:rsidRPr="00626B21" w:rsidRDefault="00253DBA" w:rsidP="003A6348">
      <w:pPr>
        <w:numPr>
          <w:ilvl w:val="3"/>
          <w:numId w:val="5"/>
        </w:numPr>
        <w:autoSpaceDE w:val="0"/>
        <w:autoSpaceDN w:val="0"/>
        <w:adjustRightInd w:val="0"/>
        <w:spacing w:after="100" w:line="240" w:lineRule="auto"/>
        <w:ind w:left="714" w:hanging="357"/>
        <w:rPr>
          <w:rFonts w:cs="Arial"/>
          <w:szCs w:val="24"/>
          <w:lang w:val="fr-FR" w:eastAsia="fr-CA"/>
        </w:rPr>
      </w:pPr>
      <w:r>
        <w:rPr>
          <w:rFonts w:cs="Arial"/>
          <w:szCs w:val="24"/>
          <w:lang w:val="fr-FR" w:eastAsia="fr-CA"/>
        </w:rPr>
        <w:t xml:space="preserve">S’impliquer dans la mise </w:t>
      </w:r>
      <w:r w:rsidRPr="00626B21">
        <w:rPr>
          <w:rFonts w:cs="Arial"/>
          <w:szCs w:val="24"/>
          <w:lang w:val="fr-FR" w:eastAsia="fr-CA"/>
        </w:rPr>
        <w:t xml:space="preserve">à jour des </w:t>
      </w:r>
      <w:r w:rsidR="00413A16" w:rsidRPr="00626B21">
        <w:rPr>
          <w:rFonts w:cs="Arial"/>
          <w:szCs w:val="24"/>
          <w:lang w:val="fr-FR" w:eastAsia="fr-CA"/>
        </w:rPr>
        <w:t>plan</w:t>
      </w:r>
      <w:r w:rsidR="00132FE4" w:rsidRPr="00626B21">
        <w:rPr>
          <w:rFonts w:cs="Arial"/>
          <w:szCs w:val="24"/>
          <w:lang w:val="fr-FR" w:eastAsia="fr-CA"/>
        </w:rPr>
        <w:t>s</w:t>
      </w:r>
      <w:r w:rsidR="00413A16" w:rsidRPr="00626B21">
        <w:rPr>
          <w:rFonts w:cs="Arial"/>
          <w:szCs w:val="24"/>
          <w:lang w:val="fr-FR" w:eastAsia="fr-CA"/>
        </w:rPr>
        <w:t xml:space="preserve"> d’action à l’égard des personnes handicapées</w:t>
      </w:r>
      <w:r w:rsidRPr="00626B21">
        <w:rPr>
          <w:rFonts w:cs="Arial"/>
          <w:szCs w:val="24"/>
          <w:lang w:val="fr-FR" w:eastAsia="fr-CA"/>
        </w:rPr>
        <w:t xml:space="preserve"> des ministères </w:t>
      </w:r>
      <w:r w:rsidR="00A71428" w:rsidRPr="00626B21">
        <w:rPr>
          <w:rFonts w:cs="Arial"/>
          <w:szCs w:val="24"/>
          <w:lang w:val="fr-FR" w:eastAsia="fr-CA"/>
        </w:rPr>
        <w:t>dont les politiques ont des répercussions sur nos membres</w:t>
      </w:r>
      <w:r w:rsidRPr="00626B21">
        <w:rPr>
          <w:rFonts w:cs="Arial"/>
          <w:szCs w:val="24"/>
          <w:lang w:val="fr-FR" w:eastAsia="fr-CA"/>
        </w:rPr>
        <w:t> :</w:t>
      </w:r>
    </w:p>
    <w:p w:rsidR="00253DBA" w:rsidRPr="007A3FE2" w:rsidRDefault="00253DBA" w:rsidP="0019057A">
      <w:pPr>
        <w:pStyle w:val="Paragraphedeliste"/>
        <w:numPr>
          <w:ilvl w:val="0"/>
          <w:numId w:val="13"/>
        </w:numPr>
        <w:autoSpaceDE w:val="0"/>
        <w:autoSpaceDN w:val="0"/>
        <w:adjustRightInd w:val="0"/>
        <w:spacing w:after="140" w:line="240" w:lineRule="auto"/>
        <w:ind w:left="2517" w:hanging="357"/>
        <w:contextualSpacing w:val="0"/>
        <w:rPr>
          <w:rFonts w:cs="Arial"/>
          <w:szCs w:val="24"/>
          <w:lang w:val="fr-FR" w:eastAsia="fr-CA"/>
        </w:rPr>
      </w:pPr>
      <w:bookmarkStart w:id="21" w:name="_GoBack"/>
      <w:bookmarkEnd w:id="21"/>
      <w:r w:rsidRPr="007A3FE2">
        <w:rPr>
          <w:rFonts w:cs="Arial"/>
          <w:szCs w:val="24"/>
          <w:lang w:val="fr-FR" w:eastAsia="fr-CA"/>
        </w:rPr>
        <w:t>Communications avec les ministères</w:t>
      </w:r>
      <w:r w:rsidR="0020093A">
        <w:rPr>
          <w:rFonts w:cs="Arial"/>
          <w:szCs w:val="24"/>
          <w:lang w:val="fr-FR" w:eastAsia="fr-CA"/>
        </w:rPr>
        <w:t> ;</w:t>
      </w:r>
    </w:p>
    <w:p w:rsidR="0019057A" w:rsidRPr="00A71428" w:rsidRDefault="00253DBA" w:rsidP="00A71428">
      <w:pPr>
        <w:pStyle w:val="Paragraphedeliste"/>
        <w:numPr>
          <w:ilvl w:val="0"/>
          <w:numId w:val="13"/>
        </w:numPr>
        <w:autoSpaceDE w:val="0"/>
        <w:autoSpaceDN w:val="0"/>
        <w:adjustRightInd w:val="0"/>
        <w:spacing w:after="140" w:line="240" w:lineRule="auto"/>
        <w:ind w:left="2517" w:hanging="357"/>
        <w:contextualSpacing w:val="0"/>
        <w:rPr>
          <w:rFonts w:cs="Arial"/>
          <w:szCs w:val="24"/>
          <w:lang w:val="fr-FR" w:eastAsia="fr-CA"/>
        </w:rPr>
      </w:pPr>
      <w:r w:rsidRPr="007A3FE2">
        <w:rPr>
          <w:rFonts w:cs="Arial"/>
          <w:szCs w:val="24"/>
          <w:lang w:val="fr-FR" w:eastAsia="fr-CA"/>
        </w:rPr>
        <w:t>Consultations de nos membres</w:t>
      </w:r>
      <w:r w:rsidR="0020093A">
        <w:rPr>
          <w:rFonts w:cs="Arial"/>
          <w:szCs w:val="24"/>
          <w:lang w:val="fr-FR" w:eastAsia="fr-CA"/>
        </w:rPr>
        <w:t>.</w:t>
      </w:r>
      <w:r w:rsidR="0019057A">
        <w:br w:type="page"/>
      </w:r>
    </w:p>
    <w:p w:rsidR="00413A16" w:rsidRDefault="00413A16" w:rsidP="00F711A4">
      <w:pPr>
        <w:pStyle w:val="Titre1"/>
      </w:pPr>
      <w:bookmarkStart w:id="22" w:name="_Toc11313249"/>
      <w:r>
        <w:lastRenderedPageBreak/>
        <w:t xml:space="preserve">ANNEXE : Thèmes des mémoires et revendications de la COPHAN </w:t>
      </w:r>
      <w:r w:rsidR="006F1FC3">
        <w:t>de c</w:t>
      </w:r>
      <w:r>
        <w:t>es dernières années</w:t>
      </w:r>
      <w:bookmarkEnd w:id="22"/>
    </w:p>
    <w:p w:rsidR="00413A16" w:rsidRDefault="00413A16" w:rsidP="00CD435C">
      <w:pPr>
        <w:autoSpaceDE w:val="0"/>
        <w:autoSpaceDN w:val="0"/>
        <w:adjustRightInd w:val="0"/>
        <w:spacing w:line="240" w:lineRule="auto"/>
        <w:rPr>
          <w:rFonts w:cs="Arial"/>
          <w:b/>
          <w:bCs/>
          <w:szCs w:val="24"/>
          <w:lang w:val="fr-FR" w:eastAsia="fr-CA"/>
        </w:rPr>
      </w:pPr>
    </w:p>
    <w:p w:rsidR="00CD435C" w:rsidRPr="00CD435C" w:rsidRDefault="00413A16" w:rsidP="00583146">
      <w:pPr>
        <w:pStyle w:val="Titre2"/>
        <w:rPr>
          <w:lang w:eastAsia="fr-CA"/>
        </w:rPr>
      </w:pPr>
      <w:bookmarkStart w:id="23" w:name="_Toc11313250"/>
      <w:r w:rsidRPr="00CD435C">
        <w:rPr>
          <w:lang w:eastAsia="fr-CA"/>
        </w:rPr>
        <w:t>Éducation</w:t>
      </w:r>
      <w:bookmarkEnd w:id="23"/>
    </w:p>
    <w:p w:rsidR="00413A16" w:rsidRDefault="00413A16" w:rsidP="001467F7">
      <w:pPr>
        <w:numPr>
          <w:ilvl w:val="3"/>
          <w:numId w:val="14"/>
        </w:numPr>
        <w:autoSpaceDE w:val="0"/>
        <w:autoSpaceDN w:val="0"/>
        <w:adjustRightInd w:val="0"/>
        <w:spacing w:after="140" w:line="240" w:lineRule="auto"/>
        <w:ind w:left="426"/>
        <w:rPr>
          <w:rFonts w:ascii="Times New Roman" w:hAnsi="Times New Roman"/>
          <w:szCs w:val="24"/>
          <w:lang w:val="fr-FR" w:eastAsia="fr-CA"/>
        </w:rPr>
      </w:pPr>
      <w:r>
        <w:rPr>
          <w:rFonts w:cs="Arial"/>
          <w:szCs w:val="24"/>
          <w:lang w:val="fr-FR" w:eastAsia="fr-CA"/>
        </w:rPr>
        <w:t>Mémoire sur la politique de réussite éducative :</w:t>
      </w:r>
      <w:r>
        <w:rPr>
          <w:rFonts w:cs="Arial"/>
          <w:color w:val="231F20"/>
          <w:szCs w:val="24"/>
          <w:lang w:val="fr-FR" w:eastAsia="fr-CA"/>
        </w:rPr>
        <w:t xml:space="preserve"> la COPHAN et l’AQIS avaient élaboré un mémoire conjoint afin de recentrer le débat autour des priorités concernant les élèves handicapés ou en difficulté d’adaptation ou d’apprentissage. Nous avions réaffirmé que l’inclusion éducative doit nécessairement être au c</w:t>
      </w:r>
      <w:r w:rsidR="003A6348">
        <w:rPr>
          <w:rFonts w:cs="Arial"/>
          <w:color w:val="231F20"/>
          <w:szCs w:val="24"/>
          <w:lang w:val="fr-FR" w:eastAsia="fr-CA"/>
        </w:rPr>
        <w:t>œur de cette future politique.</w:t>
      </w:r>
    </w:p>
    <w:p w:rsidR="00413A16" w:rsidRDefault="00413A16" w:rsidP="001467F7">
      <w:pPr>
        <w:numPr>
          <w:ilvl w:val="3"/>
          <w:numId w:val="14"/>
        </w:numPr>
        <w:autoSpaceDE w:val="0"/>
        <w:autoSpaceDN w:val="0"/>
        <w:adjustRightInd w:val="0"/>
        <w:spacing w:after="140" w:line="240" w:lineRule="auto"/>
        <w:ind w:left="426"/>
        <w:rPr>
          <w:rFonts w:cs="Arial"/>
          <w:szCs w:val="24"/>
          <w:lang w:val="fr-FR" w:eastAsia="fr-CA"/>
        </w:rPr>
      </w:pPr>
      <w:r>
        <w:rPr>
          <w:rFonts w:cs="Arial"/>
          <w:szCs w:val="24"/>
          <w:lang w:val="fr-FR" w:eastAsia="fr-CA"/>
        </w:rPr>
        <w:t>Avis sur la révision du modèle d’allocation des ressources aux CÉGEPS :</w:t>
      </w:r>
      <w:r w:rsidR="00A71428">
        <w:rPr>
          <w:rFonts w:cs="Arial"/>
          <w:color w:val="231F20"/>
          <w:szCs w:val="24"/>
          <w:lang w:val="fr-FR" w:eastAsia="fr-CA"/>
        </w:rPr>
        <w:t xml:space="preserve"> </w:t>
      </w:r>
      <w:r>
        <w:rPr>
          <w:rFonts w:cs="Arial"/>
          <w:color w:val="231F20"/>
          <w:szCs w:val="24"/>
          <w:lang w:val="fr-FR" w:eastAsia="fr-CA"/>
        </w:rPr>
        <w:t xml:space="preserve">la COPHAN </w:t>
      </w:r>
      <w:r w:rsidR="00A71428">
        <w:rPr>
          <w:rFonts w:cs="Arial"/>
          <w:color w:val="231F20"/>
          <w:szCs w:val="24"/>
          <w:lang w:val="fr-FR" w:eastAsia="fr-CA"/>
        </w:rPr>
        <w:t>a réaffirmé</w:t>
      </w:r>
      <w:r>
        <w:rPr>
          <w:rFonts w:cs="Arial"/>
          <w:color w:val="231F20"/>
          <w:szCs w:val="24"/>
          <w:lang w:val="fr-FR" w:eastAsia="fr-CA"/>
        </w:rPr>
        <w:t xml:space="preserve"> les principes de base qui devraient être au cœur de cette révision et a formulé des remarques spécifiques concernant l’allocation intitulée « Accessibilité au collégial des étudian</w:t>
      </w:r>
      <w:r w:rsidR="003A6348">
        <w:rPr>
          <w:rFonts w:cs="Arial"/>
          <w:color w:val="231F20"/>
          <w:szCs w:val="24"/>
          <w:lang w:val="fr-FR" w:eastAsia="fr-CA"/>
        </w:rPr>
        <w:t>ts en situation de handicap ».</w:t>
      </w:r>
    </w:p>
    <w:p w:rsidR="00413A16" w:rsidRDefault="00413A16" w:rsidP="001467F7">
      <w:pPr>
        <w:numPr>
          <w:ilvl w:val="3"/>
          <w:numId w:val="14"/>
        </w:numPr>
        <w:autoSpaceDE w:val="0"/>
        <w:autoSpaceDN w:val="0"/>
        <w:adjustRightInd w:val="0"/>
        <w:spacing w:after="140" w:line="240" w:lineRule="auto"/>
        <w:ind w:left="426"/>
        <w:rPr>
          <w:rFonts w:cs="Arial"/>
          <w:szCs w:val="24"/>
          <w:lang w:val="fr-FR" w:eastAsia="fr-CA"/>
        </w:rPr>
      </w:pPr>
      <w:r>
        <w:rPr>
          <w:rFonts w:cs="Arial"/>
          <w:szCs w:val="24"/>
          <w:lang w:val="fr-FR" w:eastAsia="fr-CA"/>
        </w:rPr>
        <w:t>Commentaires sur le nouveau modèle de financement lié aux élèves déclarés handicapés ou ayant des troubles graves du comportement :</w:t>
      </w:r>
      <w:r>
        <w:rPr>
          <w:rFonts w:cs="Arial"/>
          <w:color w:val="231F20"/>
          <w:szCs w:val="24"/>
          <w:lang w:val="fr-FR" w:eastAsia="fr-CA"/>
        </w:rPr>
        <w:t xml:space="preserve"> la COPHAN a précisé que ce nouveau modèle est basé sur une approche plus inclusive et constitue </w:t>
      </w:r>
      <w:r w:rsidR="00A71428">
        <w:rPr>
          <w:rFonts w:cs="Arial"/>
          <w:color w:val="231F20"/>
          <w:szCs w:val="24"/>
          <w:lang w:val="fr-FR" w:eastAsia="fr-CA"/>
        </w:rPr>
        <w:t xml:space="preserve">un début de réponse. Toutefois, </w:t>
      </w:r>
      <w:r>
        <w:rPr>
          <w:rFonts w:cs="Arial"/>
          <w:color w:val="231F20"/>
          <w:szCs w:val="24"/>
          <w:lang w:val="fr-FR" w:eastAsia="fr-CA"/>
        </w:rPr>
        <w:t xml:space="preserve">la restructuration actuelle du financement ne répond pas aux problèmes de base, à savoir une révision des codes de difficulté pour mieux répondre aux besoins des élèves ayant </w:t>
      </w:r>
      <w:r w:rsidR="00FF5A1C">
        <w:rPr>
          <w:rFonts w:cs="Arial"/>
          <w:color w:val="231F20"/>
          <w:szCs w:val="24"/>
          <w:lang w:val="fr-FR" w:eastAsia="fr-CA"/>
        </w:rPr>
        <w:t xml:space="preserve">des </w:t>
      </w:r>
      <w:r w:rsidR="003A6348">
        <w:rPr>
          <w:rFonts w:cs="Arial"/>
          <w:color w:val="231F20"/>
          <w:szCs w:val="24"/>
          <w:lang w:val="fr-FR" w:eastAsia="fr-CA"/>
        </w:rPr>
        <w:t>limitations fonctionnelles.</w:t>
      </w:r>
    </w:p>
    <w:p w:rsidR="00413A16" w:rsidRDefault="00413A16" w:rsidP="00CD435C">
      <w:pPr>
        <w:autoSpaceDE w:val="0"/>
        <w:autoSpaceDN w:val="0"/>
        <w:adjustRightInd w:val="0"/>
        <w:spacing w:after="120" w:line="240" w:lineRule="auto"/>
        <w:rPr>
          <w:rFonts w:cs="Arial"/>
          <w:szCs w:val="24"/>
          <w:lang w:val="fr-FR" w:eastAsia="fr-CA"/>
        </w:rPr>
      </w:pPr>
    </w:p>
    <w:p w:rsidR="00CD435C" w:rsidRPr="00CD435C" w:rsidRDefault="00413A16" w:rsidP="00583146">
      <w:pPr>
        <w:pStyle w:val="Titre2"/>
        <w:rPr>
          <w:lang w:eastAsia="fr-CA"/>
        </w:rPr>
      </w:pPr>
      <w:bookmarkStart w:id="24" w:name="_Toc11313251"/>
      <w:r w:rsidRPr="00CD435C">
        <w:rPr>
          <w:lang w:eastAsia="fr-CA"/>
        </w:rPr>
        <w:t>Emploi et soutien du revenu</w:t>
      </w:r>
      <w:bookmarkEnd w:id="24"/>
    </w:p>
    <w:p w:rsidR="00413A16" w:rsidRDefault="00413A16" w:rsidP="001467F7">
      <w:pPr>
        <w:numPr>
          <w:ilvl w:val="3"/>
          <w:numId w:val="15"/>
        </w:numPr>
        <w:autoSpaceDE w:val="0"/>
        <w:autoSpaceDN w:val="0"/>
        <w:adjustRightInd w:val="0"/>
        <w:spacing w:after="140" w:line="240" w:lineRule="auto"/>
        <w:ind w:left="426"/>
        <w:rPr>
          <w:rFonts w:ascii="Times New Roman" w:hAnsi="Times New Roman"/>
          <w:szCs w:val="24"/>
          <w:lang w:val="fr-FR" w:eastAsia="fr-CA"/>
        </w:rPr>
      </w:pPr>
      <w:r>
        <w:rPr>
          <w:rFonts w:cs="Arial"/>
          <w:szCs w:val="24"/>
          <w:lang w:val="fr-FR" w:eastAsia="fr-CA"/>
        </w:rPr>
        <w:t>Mémoire dans le cadre de la consultation Solidarité et inclusion sociale : c</w:t>
      </w:r>
      <w:r>
        <w:rPr>
          <w:rFonts w:cs="Arial"/>
          <w:color w:val="231F20"/>
          <w:szCs w:val="24"/>
          <w:lang w:val="fr-FR" w:eastAsia="fr-CA"/>
        </w:rPr>
        <w:t>e mémoire soulève plusieurs enjeux relatifs à l’emploi (CIT, travail à temps partiel, sensibi</w:t>
      </w:r>
      <w:r w:rsidR="00FF5A1C">
        <w:rPr>
          <w:rFonts w:cs="Arial"/>
          <w:color w:val="231F20"/>
          <w:szCs w:val="24"/>
          <w:lang w:val="fr-FR" w:eastAsia="fr-CA"/>
        </w:rPr>
        <w:t xml:space="preserve">lisation des milieux d’emploi), </w:t>
      </w:r>
      <w:r>
        <w:rPr>
          <w:rFonts w:cs="Arial"/>
          <w:color w:val="231F20"/>
          <w:szCs w:val="24"/>
          <w:lang w:val="fr-FR" w:eastAsia="fr-CA"/>
        </w:rPr>
        <w:t xml:space="preserve">à l’éducation et </w:t>
      </w:r>
      <w:r w:rsidR="00FF5A1C">
        <w:rPr>
          <w:rFonts w:cs="Arial"/>
          <w:color w:val="231F20"/>
          <w:szCs w:val="24"/>
          <w:lang w:val="fr-FR" w:eastAsia="fr-CA"/>
        </w:rPr>
        <w:t xml:space="preserve">à </w:t>
      </w:r>
      <w:r>
        <w:rPr>
          <w:rFonts w:cs="Arial"/>
          <w:color w:val="231F20"/>
          <w:szCs w:val="24"/>
          <w:lang w:val="fr-FR" w:eastAsia="fr-CA"/>
        </w:rPr>
        <w:t>la formation (TEVA, stages et emplois d’été adaptés ou accessibles, programmes jeunesse) et au soutien du revenu (program</w:t>
      </w:r>
      <w:r w:rsidR="003A6348">
        <w:rPr>
          <w:rFonts w:cs="Arial"/>
          <w:color w:val="231F20"/>
          <w:szCs w:val="24"/>
          <w:lang w:val="fr-FR" w:eastAsia="fr-CA"/>
        </w:rPr>
        <w:t>me de solidarité sociale, RRQ).</w:t>
      </w:r>
    </w:p>
    <w:p w:rsidR="00413A16" w:rsidRDefault="00413A16" w:rsidP="001467F7">
      <w:pPr>
        <w:numPr>
          <w:ilvl w:val="3"/>
          <w:numId w:val="15"/>
        </w:numPr>
        <w:autoSpaceDE w:val="0"/>
        <w:autoSpaceDN w:val="0"/>
        <w:adjustRightInd w:val="0"/>
        <w:spacing w:after="140" w:line="240" w:lineRule="auto"/>
        <w:ind w:left="426"/>
        <w:rPr>
          <w:rFonts w:cs="Arial"/>
          <w:szCs w:val="24"/>
          <w:lang w:val="fr-FR" w:eastAsia="fr-CA"/>
        </w:rPr>
      </w:pPr>
      <w:r>
        <w:rPr>
          <w:rFonts w:cs="Arial"/>
          <w:szCs w:val="24"/>
          <w:lang w:val="fr-FR" w:eastAsia="fr-CA"/>
        </w:rPr>
        <w:t>Avis sur le Régime des rentes du Québec :</w:t>
      </w:r>
      <w:r w:rsidR="00FF5A1C">
        <w:rPr>
          <w:rFonts w:cs="Arial"/>
          <w:b/>
          <w:bCs/>
          <w:color w:val="231F20"/>
          <w:sz w:val="28"/>
          <w:szCs w:val="28"/>
          <w:lang w:val="fr-FR" w:eastAsia="fr-CA"/>
        </w:rPr>
        <w:t xml:space="preserve"> </w:t>
      </w:r>
      <w:r>
        <w:rPr>
          <w:rFonts w:cs="Arial"/>
          <w:color w:val="231F20"/>
          <w:szCs w:val="24"/>
          <w:lang w:val="fr-FR" w:eastAsia="fr-CA"/>
        </w:rPr>
        <w:t>la COPHAN souligne plusieurs iniquités dans le régime actuel, notamment en ce qui concerne l’accès à la rente d’invalidité et les pénalités appliquées sur la rente de retraite pour les personnes ayant bénéf</w:t>
      </w:r>
      <w:r w:rsidR="003A6348">
        <w:rPr>
          <w:rFonts w:cs="Arial"/>
          <w:color w:val="231F20"/>
          <w:szCs w:val="24"/>
          <w:lang w:val="fr-FR" w:eastAsia="fr-CA"/>
        </w:rPr>
        <w:t>icié d’une rente d’invalidité.</w:t>
      </w:r>
    </w:p>
    <w:p w:rsidR="000D43E3" w:rsidRPr="00583146" w:rsidRDefault="00413A16" w:rsidP="001467F7">
      <w:pPr>
        <w:numPr>
          <w:ilvl w:val="3"/>
          <w:numId w:val="15"/>
        </w:numPr>
        <w:autoSpaceDE w:val="0"/>
        <w:autoSpaceDN w:val="0"/>
        <w:adjustRightInd w:val="0"/>
        <w:spacing w:after="140" w:line="240" w:lineRule="auto"/>
        <w:ind w:left="426"/>
        <w:rPr>
          <w:rFonts w:cs="Arial"/>
          <w:color w:val="231F20"/>
          <w:szCs w:val="24"/>
          <w:lang w:val="fr-FR" w:eastAsia="fr-CA"/>
        </w:rPr>
      </w:pPr>
      <w:r>
        <w:rPr>
          <w:rFonts w:cs="Arial"/>
          <w:color w:val="231F20"/>
          <w:szCs w:val="24"/>
          <w:lang w:val="fr-FR" w:eastAsia="fr-CA"/>
        </w:rPr>
        <w:t>Projet de loi 173 – </w:t>
      </w:r>
      <w:r>
        <w:rPr>
          <w:rFonts w:cs="Arial"/>
          <w:i/>
          <w:iCs/>
          <w:color w:val="231F20"/>
          <w:szCs w:val="24"/>
          <w:lang w:val="fr-FR" w:eastAsia="fr-CA"/>
        </w:rPr>
        <w:t>Loi visant principalement à instaurer un revenu de base pour des personnes qui présentent des contraintes sévères à l’emploi</w:t>
      </w:r>
      <w:r>
        <w:rPr>
          <w:rFonts w:cs="Arial"/>
          <w:color w:val="231F20"/>
          <w:szCs w:val="24"/>
          <w:lang w:val="fr-FR" w:eastAsia="fr-CA"/>
        </w:rPr>
        <w:t>, nos commentaires s’en tiennent aux quelques modifications proposées et aux bonifications que le projet de règlement doit comporter.</w:t>
      </w:r>
      <w:r w:rsidR="000D43E3" w:rsidRPr="00583146">
        <w:rPr>
          <w:rFonts w:cs="Arial"/>
          <w:color w:val="231F20"/>
          <w:szCs w:val="24"/>
          <w:lang w:val="fr-FR" w:eastAsia="fr-CA"/>
        </w:rPr>
        <w:br w:type="page"/>
      </w:r>
    </w:p>
    <w:p w:rsidR="00413A16" w:rsidRDefault="00413A16" w:rsidP="00583146">
      <w:pPr>
        <w:pStyle w:val="Titre2"/>
        <w:rPr>
          <w:lang w:eastAsia="fr-CA"/>
        </w:rPr>
      </w:pPr>
      <w:bookmarkStart w:id="25" w:name="_Toc11313252"/>
      <w:r w:rsidRPr="00CD435C">
        <w:rPr>
          <w:lang w:eastAsia="fr-CA"/>
        </w:rPr>
        <w:lastRenderedPageBreak/>
        <w:t>Environnement bâti et aménagements publics</w:t>
      </w:r>
      <w:bookmarkEnd w:id="25"/>
    </w:p>
    <w:p w:rsidR="00413A16" w:rsidRDefault="00413A16" w:rsidP="001467F7">
      <w:pPr>
        <w:numPr>
          <w:ilvl w:val="3"/>
          <w:numId w:val="16"/>
        </w:numPr>
        <w:autoSpaceDE w:val="0"/>
        <w:autoSpaceDN w:val="0"/>
        <w:adjustRightInd w:val="0"/>
        <w:spacing w:after="140" w:line="240" w:lineRule="auto"/>
        <w:ind w:left="426"/>
        <w:rPr>
          <w:rFonts w:ascii="Times New Roman" w:hAnsi="Times New Roman"/>
          <w:szCs w:val="24"/>
          <w:lang w:val="fr-FR" w:eastAsia="fr-CA"/>
        </w:rPr>
      </w:pPr>
      <w:r>
        <w:rPr>
          <w:rFonts w:cs="Arial"/>
          <w:szCs w:val="24"/>
          <w:lang w:val="fr-FR" w:eastAsia="fr-CA"/>
        </w:rPr>
        <w:t>Avis portant sur le projet de modification du Code de construction du Québec :</w:t>
      </w:r>
      <w:r>
        <w:rPr>
          <w:rFonts w:cs="Arial"/>
          <w:color w:val="231F20"/>
          <w:szCs w:val="24"/>
          <w:lang w:val="fr-FR" w:eastAsia="fr-CA"/>
        </w:rPr>
        <w:t xml:space="preserve"> la COPHAN a exposé nos recommandations en ce qui a trait aux exigences d’adaptabilité des logements ainsi qu’à la modification apportée aux catégories d’éta</w:t>
      </w:r>
      <w:r w:rsidR="003A6348">
        <w:rPr>
          <w:rFonts w:cs="Arial"/>
          <w:color w:val="231F20"/>
          <w:szCs w:val="24"/>
          <w:lang w:val="fr-FR" w:eastAsia="fr-CA"/>
        </w:rPr>
        <w:t>blissements.</w:t>
      </w:r>
    </w:p>
    <w:p w:rsidR="00413A16" w:rsidRDefault="00413A16" w:rsidP="001467F7">
      <w:pPr>
        <w:numPr>
          <w:ilvl w:val="3"/>
          <w:numId w:val="16"/>
        </w:numPr>
        <w:autoSpaceDE w:val="0"/>
        <w:autoSpaceDN w:val="0"/>
        <w:adjustRightInd w:val="0"/>
        <w:spacing w:after="140" w:line="240" w:lineRule="auto"/>
        <w:ind w:left="426"/>
        <w:rPr>
          <w:rFonts w:cs="Arial"/>
          <w:szCs w:val="24"/>
          <w:lang w:val="fr-FR" w:eastAsia="fr-CA"/>
        </w:rPr>
      </w:pPr>
      <w:r>
        <w:rPr>
          <w:rFonts w:cs="Arial"/>
          <w:szCs w:val="24"/>
          <w:lang w:val="fr-FR" w:eastAsia="fr-CA"/>
        </w:rPr>
        <w:t xml:space="preserve">Avis portant sur le projet de loi 492 - </w:t>
      </w:r>
      <w:r>
        <w:rPr>
          <w:rFonts w:cs="Arial"/>
          <w:i/>
          <w:iCs/>
          <w:szCs w:val="24"/>
          <w:lang w:val="fr-FR" w:eastAsia="fr-CA"/>
        </w:rPr>
        <w:t>Loi modifiant le Code civil afin de protéger les droits des locataires aînés</w:t>
      </w:r>
      <w:r>
        <w:rPr>
          <w:rFonts w:cs="Arial"/>
          <w:szCs w:val="24"/>
          <w:lang w:val="fr-FR" w:eastAsia="fr-CA"/>
        </w:rPr>
        <w:t xml:space="preserve"> : </w:t>
      </w:r>
      <w:r>
        <w:rPr>
          <w:rFonts w:cs="Arial"/>
          <w:color w:val="231F20"/>
          <w:szCs w:val="24"/>
          <w:lang w:val="fr-FR" w:eastAsia="fr-CA"/>
        </w:rPr>
        <w:t>la COPHAN avait alors mis de l’avant un droit au logement qui soit équitable pour les groupes sociaux et les personnes vul</w:t>
      </w:r>
      <w:r w:rsidR="003A6348">
        <w:rPr>
          <w:rFonts w:cs="Arial"/>
          <w:color w:val="231F20"/>
          <w:szCs w:val="24"/>
          <w:lang w:val="fr-FR" w:eastAsia="fr-CA"/>
        </w:rPr>
        <w:t>nérables.</w:t>
      </w:r>
    </w:p>
    <w:p w:rsidR="00413A16" w:rsidRDefault="00413A16" w:rsidP="001467F7">
      <w:pPr>
        <w:numPr>
          <w:ilvl w:val="3"/>
          <w:numId w:val="16"/>
        </w:numPr>
        <w:autoSpaceDE w:val="0"/>
        <w:autoSpaceDN w:val="0"/>
        <w:adjustRightInd w:val="0"/>
        <w:spacing w:after="140" w:line="240" w:lineRule="auto"/>
        <w:ind w:left="426"/>
        <w:rPr>
          <w:rFonts w:cs="Arial"/>
          <w:szCs w:val="24"/>
          <w:lang w:val="fr-FR" w:eastAsia="fr-CA"/>
        </w:rPr>
      </w:pPr>
      <w:r>
        <w:rPr>
          <w:rFonts w:cs="Arial"/>
          <w:szCs w:val="24"/>
          <w:lang w:val="fr-FR" w:eastAsia="fr-CA"/>
        </w:rPr>
        <w:t>Commentaires sur les projets de règlement sur l’accessibilité minimale et l’adaptabilité des nouveaux logements :</w:t>
      </w:r>
      <w:r>
        <w:rPr>
          <w:rFonts w:cs="Arial"/>
          <w:color w:val="231F20"/>
          <w:szCs w:val="24"/>
          <w:lang w:val="fr-FR" w:eastAsia="fr-CA"/>
        </w:rPr>
        <w:t xml:space="preserve"> l’instauration proposée de normes en matière d’accessibilité des nouveaux logements qui seront construits dans des bâtiments de plus de deux étages et </w:t>
      </w:r>
      <w:r w:rsidR="003A6348">
        <w:rPr>
          <w:rFonts w:cs="Arial"/>
          <w:color w:val="231F20"/>
          <w:szCs w:val="24"/>
          <w:lang w:val="fr-FR" w:eastAsia="fr-CA"/>
        </w:rPr>
        <w:t>comportant plus de huit unités.</w:t>
      </w:r>
    </w:p>
    <w:p w:rsidR="00413A16" w:rsidRPr="007E1391" w:rsidRDefault="00413A16" w:rsidP="001467F7">
      <w:pPr>
        <w:numPr>
          <w:ilvl w:val="3"/>
          <w:numId w:val="16"/>
        </w:numPr>
        <w:autoSpaceDE w:val="0"/>
        <w:autoSpaceDN w:val="0"/>
        <w:adjustRightInd w:val="0"/>
        <w:spacing w:after="140" w:line="240" w:lineRule="auto"/>
        <w:ind w:left="426"/>
        <w:rPr>
          <w:rFonts w:cs="Arial"/>
          <w:szCs w:val="24"/>
          <w:lang w:val="fr-FR" w:eastAsia="fr-CA"/>
        </w:rPr>
      </w:pPr>
      <w:r>
        <w:rPr>
          <w:rFonts w:cs="Arial"/>
          <w:szCs w:val="24"/>
          <w:lang w:val="fr-FR" w:eastAsia="fr-CA"/>
        </w:rPr>
        <w:t xml:space="preserve">Mémoire concernant le projet de loi 155 – </w:t>
      </w:r>
      <w:r>
        <w:rPr>
          <w:rFonts w:cs="Arial"/>
          <w:i/>
          <w:iCs/>
          <w:szCs w:val="24"/>
          <w:lang w:val="fr-FR" w:eastAsia="fr-CA"/>
        </w:rPr>
        <w:t>Loi modifiant le domaine municipal et la SHQ</w:t>
      </w:r>
      <w:r>
        <w:rPr>
          <w:rFonts w:cs="Arial"/>
          <w:szCs w:val="24"/>
          <w:lang w:val="fr-FR" w:eastAsia="fr-CA"/>
        </w:rPr>
        <w:t> :</w:t>
      </w:r>
      <w:r w:rsidR="001B7A64">
        <w:rPr>
          <w:rFonts w:cs="Arial"/>
          <w:color w:val="231F20"/>
          <w:szCs w:val="24"/>
          <w:lang w:val="fr-FR" w:eastAsia="fr-CA"/>
        </w:rPr>
        <w:t xml:space="preserve"> ce projet de loi confère</w:t>
      </w:r>
      <w:r>
        <w:rPr>
          <w:rFonts w:cs="Arial"/>
          <w:color w:val="231F20"/>
          <w:szCs w:val="24"/>
          <w:lang w:val="fr-FR" w:eastAsia="fr-CA"/>
        </w:rPr>
        <w:t xml:space="preserve"> à la Société d’habitation du Québec la responsabilité de l’accessibilité des établissements. La COPHAN a fait une proposition de modification de la fiscalité municipale afin </w:t>
      </w:r>
      <w:r w:rsidRPr="007E1391">
        <w:rPr>
          <w:rFonts w:cs="Arial"/>
          <w:color w:val="231F20"/>
          <w:szCs w:val="24"/>
          <w:lang w:val="fr-FR" w:eastAsia="fr-CA"/>
        </w:rPr>
        <w:t>que le rôle d’évaluation tienne compte de l’accessibilité d’un bâtiment</w:t>
      </w:r>
      <w:r w:rsidRPr="007E1391">
        <w:rPr>
          <w:rFonts w:cs="Arial"/>
          <w:szCs w:val="24"/>
          <w:lang w:val="fr-FR" w:eastAsia="fr-CA"/>
        </w:rPr>
        <w:t>.</w:t>
      </w:r>
    </w:p>
    <w:p w:rsidR="00413A16" w:rsidRDefault="00413A16" w:rsidP="00CD435C">
      <w:pPr>
        <w:autoSpaceDE w:val="0"/>
        <w:autoSpaceDN w:val="0"/>
        <w:adjustRightInd w:val="0"/>
        <w:spacing w:after="120" w:line="240" w:lineRule="auto"/>
        <w:ind w:left="720"/>
        <w:rPr>
          <w:rFonts w:cs="Arial"/>
          <w:szCs w:val="24"/>
          <w:lang w:val="fr-FR" w:eastAsia="fr-CA"/>
        </w:rPr>
      </w:pPr>
    </w:p>
    <w:p w:rsidR="00413A16" w:rsidRDefault="00413A16" w:rsidP="00583146">
      <w:pPr>
        <w:pStyle w:val="Titre2"/>
        <w:rPr>
          <w:lang w:eastAsia="fr-CA"/>
        </w:rPr>
      </w:pPr>
      <w:bookmarkStart w:id="26" w:name="_Toc11313253"/>
      <w:r w:rsidRPr="00CD435C">
        <w:rPr>
          <w:lang w:eastAsia="fr-CA"/>
        </w:rPr>
        <w:t>Mobilité</w:t>
      </w:r>
      <w:bookmarkEnd w:id="26"/>
    </w:p>
    <w:p w:rsidR="00413A16" w:rsidRDefault="00413A16" w:rsidP="001467F7">
      <w:pPr>
        <w:numPr>
          <w:ilvl w:val="3"/>
          <w:numId w:val="17"/>
        </w:numPr>
        <w:autoSpaceDE w:val="0"/>
        <w:autoSpaceDN w:val="0"/>
        <w:adjustRightInd w:val="0"/>
        <w:spacing w:after="140" w:line="240" w:lineRule="auto"/>
        <w:ind w:left="426"/>
        <w:rPr>
          <w:rFonts w:ascii="Times New Roman" w:hAnsi="Times New Roman"/>
          <w:szCs w:val="24"/>
          <w:lang w:val="fr-FR" w:eastAsia="fr-CA"/>
        </w:rPr>
      </w:pPr>
      <w:r>
        <w:rPr>
          <w:rFonts w:cs="Arial"/>
          <w:szCs w:val="24"/>
          <w:lang w:val="fr-FR" w:eastAsia="fr-CA"/>
        </w:rPr>
        <w:t>Avis sur l’initiative de modernisation de la réglementation de l’Office des transports du Canada :</w:t>
      </w:r>
      <w:r>
        <w:rPr>
          <w:rFonts w:cs="Arial"/>
          <w:color w:val="231F20"/>
          <w:szCs w:val="24"/>
          <w:lang w:val="fr-FR" w:eastAsia="fr-CA"/>
        </w:rPr>
        <w:t xml:space="preserve"> assurer un meilleur accès aux transports sous compétence fédérale aux personnes ayant des limitations fonctionnelles</w:t>
      </w:r>
      <w:r w:rsidR="003A6348">
        <w:rPr>
          <w:rFonts w:cs="Arial"/>
          <w:color w:val="231F20"/>
          <w:sz w:val="22"/>
          <w:lang w:val="fr-FR" w:eastAsia="fr-CA"/>
        </w:rPr>
        <w:t>.</w:t>
      </w:r>
    </w:p>
    <w:p w:rsidR="00413A16" w:rsidRDefault="00413A16" w:rsidP="001467F7">
      <w:pPr>
        <w:numPr>
          <w:ilvl w:val="3"/>
          <w:numId w:val="17"/>
        </w:numPr>
        <w:autoSpaceDE w:val="0"/>
        <w:autoSpaceDN w:val="0"/>
        <w:adjustRightInd w:val="0"/>
        <w:spacing w:after="140" w:line="240" w:lineRule="auto"/>
        <w:ind w:left="426"/>
        <w:rPr>
          <w:rFonts w:ascii="Times New Roman" w:hAnsi="Times New Roman"/>
          <w:szCs w:val="24"/>
          <w:lang w:val="fr-FR" w:eastAsia="fr-CA"/>
        </w:rPr>
      </w:pPr>
      <w:r>
        <w:rPr>
          <w:rFonts w:cs="Arial"/>
          <w:szCs w:val="24"/>
          <w:lang w:val="fr-FR" w:eastAsia="fr-CA"/>
        </w:rPr>
        <w:t>Mémoire dans le cadre de la consultation sur la sécurité routière :</w:t>
      </w:r>
      <w:r>
        <w:rPr>
          <w:rFonts w:cs="Arial"/>
          <w:color w:val="231F20"/>
          <w:szCs w:val="24"/>
          <w:lang w:val="fr-FR" w:eastAsia="fr-CA"/>
        </w:rPr>
        <w:t xml:space="preserve"> plusieurs sujets reliés à la sécurité des déplacements des personnes ayant des limitations fonctionnelles sont abordés, notamment : les carrefours giratoires, les rues partagées, les feux sonores, le statut des utilisateurs d’AMM, l’apprentissage à la mobilité et la cohabitation de l’ens</w:t>
      </w:r>
      <w:r w:rsidR="003A6348">
        <w:rPr>
          <w:rFonts w:cs="Arial"/>
          <w:color w:val="231F20"/>
          <w:szCs w:val="24"/>
          <w:lang w:val="fr-FR" w:eastAsia="fr-CA"/>
        </w:rPr>
        <w:t>emble des usagers de la route.</w:t>
      </w:r>
    </w:p>
    <w:p w:rsidR="00413A16" w:rsidRDefault="00413A16" w:rsidP="001467F7">
      <w:pPr>
        <w:numPr>
          <w:ilvl w:val="3"/>
          <w:numId w:val="17"/>
        </w:numPr>
        <w:autoSpaceDE w:val="0"/>
        <w:autoSpaceDN w:val="0"/>
        <w:adjustRightInd w:val="0"/>
        <w:spacing w:after="140" w:line="240" w:lineRule="auto"/>
        <w:ind w:left="426"/>
        <w:rPr>
          <w:rFonts w:cs="Arial"/>
          <w:szCs w:val="24"/>
          <w:lang w:val="fr-FR" w:eastAsia="fr-CA"/>
        </w:rPr>
      </w:pPr>
      <w:r>
        <w:rPr>
          <w:rFonts w:cs="Arial"/>
          <w:szCs w:val="24"/>
          <w:lang w:val="fr-FR" w:eastAsia="fr-CA"/>
        </w:rPr>
        <w:t xml:space="preserve">Mémoire concernant le projet de loi 165 - </w:t>
      </w:r>
      <w:r>
        <w:rPr>
          <w:rFonts w:cs="Arial"/>
          <w:i/>
          <w:iCs/>
          <w:szCs w:val="24"/>
          <w:lang w:val="fr-FR" w:eastAsia="fr-CA"/>
        </w:rPr>
        <w:t>Loi modifiant le Code de la sécurité routière</w:t>
      </w:r>
      <w:r w:rsidR="001B7A64">
        <w:rPr>
          <w:rFonts w:cs="Arial"/>
          <w:szCs w:val="24"/>
          <w:lang w:val="fr-FR" w:eastAsia="fr-CA"/>
        </w:rPr>
        <w:t> : la COPHAN a</w:t>
      </w:r>
      <w:r>
        <w:rPr>
          <w:rFonts w:cs="Arial"/>
          <w:szCs w:val="24"/>
          <w:lang w:val="fr-FR" w:eastAsia="fr-CA"/>
        </w:rPr>
        <w:t xml:space="preserve"> réagi sur les</w:t>
      </w:r>
      <w:r>
        <w:rPr>
          <w:rFonts w:cs="Arial"/>
          <w:color w:val="231F20"/>
          <w:szCs w:val="24"/>
          <w:lang w:val="fr-FR" w:eastAsia="fr-CA"/>
        </w:rPr>
        <w:t xml:space="preserve"> dispositions législatives concernant l’instauration du principe de prudence, les rues partagées et les </w:t>
      </w:r>
      <w:proofErr w:type="spellStart"/>
      <w:r>
        <w:rPr>
          <w:rFonts w:cs="Arial"/>
          <w:color w:val="231F20"/>
          <w:szCs w:val="24"/>
          <w:lang w:val="fr-FR" w:eastAsia="fr-CA"/>
        </w:rPr>
        <w:t>vélorues</w:t>
      </w:r>
      <w:proofErr w:type="spellEnd"/>
      <w:r>
        <w:rPr>
          <w:rFonts w:cs="Arial"/>
          <w:color w:val="231F20"/>
          <w:szCs w:val="24"/>
          <w:lang w:val="fr-FR" w:eastAsia="fr-CA"/>
        </w:rPr>
        <w:t>, les véhicules électriques et hybrides, les carrefours giratoires ainsi que l’augmentation du montant des amendes pour avoir immobilisé un véhicule routier dans un espace de stationnement réservé à l’usage exclusif</w:t>
      </w:r>
      <w:r w:rsidR="003A6348">
        <w:rPr>
          <w:rFonts w:cs="Arial"/>
          <w:color w:val="231F20"/>
          <w:szCs w:val="24"/>
          <w:lang w:val="fr-FR" w:eastAsia="fr-CA"/>
        </w:rPr>
        <w:t xml:space="preserve"> des personnes handicapées.</w:t>
      </w:r>
    </w:p>
    <w:p w:rsidR="00CD435C" w:rsidRPr="00CD435C" w:rsidRDefault="00413A16" w:rsidP="001467F7">
      <w:pPr>
        <w:numPr>
          <w:ilvl w:val="3"/>
          <w:numId w:val="17"/>
        </w:numPr>
        <w:autoSpaceDE w:val="0"/>
        <w:autoSpaceDN w:val="0"/>
        <w:adjustRightInd w:val="0"/>
        <w:spacing w:after="0" w:line="240" w:lineRule="auto"/>
        <w:ind w:left="426"/>
        <w:rPr>
          <w:rFonts w:cs="Arial"/>
          <w:b/>
          <w:bCs/>
          <w:szCs w:val="24"/>
          <w:lang w:val="fr-FR" w:eastAsia="fr-CA"/>
        </w:rPr>
      </w:pPr>
      <w:r w:rsidRPr="00CD435C">
        <w:rPr>
          <w:rFonts w:cs="Arial"/>
          <w:szCs w:val="24"/>
          <w:lang w:val="fr-FR" w:eastAsia="fr-CA"/>
        </w:rPr>
        <w:t xml:space="preserve">Mémoire sur la politique de mobilité durable : </w:t>
      </w:r>
      <w:r w:rsidRPr="00CD435C">
        <w:rPr>
          <w:rFonts w:cs="Arial"/>
          <w:color w:val="231F20"/>
          <w:szCs w:val="24"/>
          <w:lang w:val="fr-FR" w:eastAsia="fr-CA"/>
        </w:rPr>
        <w:t>la COPHAN précise des principes transversaux à l’ensemble de la politique, à savoir : un réel partenariat de tous les acteurs, l’exercice du droit à la mobilité, une analyse différenciée selon les capacités et la mise en place d’un environnement inclusif.</w:t>
      </w:r>
      <w:r w:rsidR="00CD435C" w:rsidRPr="00CD435C">
        <w:rPr>
          <w:rFonts w:cs="Arial"/>
          <w:b/>
          <w:bCs/>
          <w:szCs w:val="24"/>
          <w:lang w:val="fr-FR" w:eastAsia="fr-CA"/>
        </w:rPr>
        <w:br w:type="page"/>
      </w:r>
    </w:p>
    <w:p w:rsidR="00413A16" w:rsidRPr="000D43E3" w:rsidRDefault="00413A16" w:rsidP="00583146">
      <w:pPr>
        <w:pStyle w:val="Titre2"/>
        <w:rPr>
          <w:lang w:eastAsia="fr-CA"/>
        </w:rPr>
      </w:pPr>
      <w:bookmarkStart w:id="27" w:name="_Toc11313254"/>
      <w:r w:rsidRPr="00CD435C">
        <w:rPr>
          <w:lang w:eastAsia="fr-CA"/>
        </w:rPr>
        <w:lastRenderedPageBreak/>
        <w:t>Santé et services sociaux</w:t>
      </w:r>
      <w:bookmarkEnd w:id="27"/>
    </w:p>
    <w:p w:rsidR="00413A16" w:rsidRPr="00CD435C" w:rsidRDefault="00413A16" w:rsidP="001467F7">
      <w:pPr>
        <w:numPr>
          <w:ilvl w:val="3"/>
          <w:numId w:val="18"/>
        </w:numPr>
        <w:autoSpaceDE w:val="0"/>
        <w:autoSpaceDN w:val="0"/>
        <w:adjustRightInd w:val="0"/>
        <w:spacing w:after="140" w:line="240" w:lineRule="auto"/>
        <w:ind w:left="426"/>
        <w:rPr>
          <w:rFonts w:ascii="Times New Roman" w:hAnsi="Times New Roman"/>
          <w:szCs w:val="24"/>
          <w:lang w:val="fr-FR" w:eastAsia="fr-CA"/>
        </w:rPr>
      </w:pPr>
      <w:r w:rsidRPr="00CD435C">
        <w:rPr>
          <w:rFonts w:cs="Arial"/>
          <w:szCs w:val="24"/>
          <w:lang w:val="fr-FR" w:eastAsia="fr-CA"/>
        </w:rPr>
        <w:t xml:space="preserve">Avis </w:t>
      </w:r>
      <w:r w:rsidR="001B7A64">
        <w:rPr>
          <w:rFonts w:cs="Arial"/>
          <w:szCs w:val="24"/>
          <w:lang w:val="fr-FR" w:eastAsia="fr-CA"/>
        </w:rPr>
        <w:t>concernant</w:t>
      </w:r>
      <w:r w:rsidRPr="00CD435C">
        <w:rPr>
          <w:rFonts w:cs="Arial"/>
          <w:szCs w:val="24"/>
          <w:lang w:val="fr-FR" w:eastAsia="fr-CA"/>
        </w:rPr>
        <w:t xml:space="preserve"> le document de consultation sur la Politique gouvernementale de prévention en santé : l</w:t>
      </w:r>
      <w:r w:rsidR="001B7A64">
        <w:rPr>
          <w:rFonts w:cs="Arial"/>
          <w:color w:val="231F20"/>
          <w:szCs w:val="24"/>
          <w:lang w:val="fr-FR" w:eastAsia="fr-CA"/>
        </w:rPr>
        <w:t>a COPHAN a souligné l’</w:t>
      </w:r>
      <w:r w:rsidRPr="00CD435C">
        <w:rPr>
          <w:rFonts w:cs="Arial"/>
          <w:color w:val="231F20"/>
          <w:szCs w:val="24"/>
          <w:lang w:val="fr-FR" w:eastAsia="fr-CA"/>
        </w:rPr>
        <w:t xml:space="preserve">importance d’assurer l’accès aux services généraux de santé </w:t>
      </w:r>
      <w:r w:rsidR="001B7A64">
        <w:rPr>
          <w:rFonts w:cs="Arial"/>
          <w:color w:val="231F20"/>
          <w:szCs w:val="24"/>
          <w:lang w:val="fr-FR" w:eastAsia="fr-CA"/>
        </w:rPr>
        <w:t>aux</w:t>
      </w:r>
      <w:r w:rsidRPr="00CD435C">
        <w:rPr>
          <w:rFonts w:cs="Arial"/>
          <w:color w:val="231F20"/>
          <w:szCs w:val="24"/>
          <w:lang w:val="fr-FR" w:eastAsia="fr-CA"/>
        </w:rPr>
        <w:t xml:space="preserve"> personnes ayant </w:t>
      </w:r>
      <w:r w:rsidR="003A6348">
        <w:rPr>
          <w:rFonts w:cs="Arial"/>
          <w:color w:val="231F20"/>
          <w:szCs w:val="24"/>
          <w:lang w:val="fr-FR" w:eastAsia="fr-CA"/>
        </w:rPr>
        <w:t>des limitations fonctionnelles.</w:t>
      </w:r>
    </w:p>
    <w:p w:rsidR="00413A16" w:rsidRPr="00CD435C" w:rsidRDefault="00413A16" w:rsidP="001467F7">
      <w:pPr>
        <w:numPr>
          <w:ilvl w:val="3"/>
          <w:numId w:val="18"/>
        </w:numPr>
        <w:autoSpaceDE w:val="0"/>
        <w:autoSpaceDN w:val="0"/>
        <w:adjustRightInd w:val="0"/>
        <w:spacing w:after="140" w:line="240" w:lineRule="auto"/>
        <w:ind w:left="426"/>
        <w:rPr>
          <w:rFonts w:ascii="Times New Roman" w:hAnsi="Times New Roman"/>
          <w:szCs w:val="24"/>
          <w:lang w:val="fr-FR" w:eastAsia="fr-CA"/>
        </w:rPr>
      </w:pPr>
      <w:r w:rsidRPr="00CD435C">
        <w:rPr>
          <w:rFonts w:cs="Arial"/>
          <w:szCs w:val="24"/>
          <w:lang w:val="fr-FR" w:eastAsia="fr-CA"/>
        </w:rPr>
        <w:t xml:space="preserve">Mémoire concernant le panier de services assurés en santé et services sociaux : </w:t>
      </w:r>
      <w:r w:rsidR="001B7A64">
        <w:rPr>
          <w:rFonts w:cs="Arial"/>
          <w:szCs w:val="24"/>
          <w:lang w:val="fr-FR" w:eastAsia="fr-CA"/>
        </w:rPr>
        <w:t xml:space="preserve">la COPHAN a </w:t>
      </w:r>
      <w:r w:rsidR="001B7A64">
        <w:rPr>
          <w:rFonts w:cs="Arial"/>
          <w:color w:val="231F20"/>
          <w:szCs w:val="24"/>
          <w:lang w:val="fr-FR" w:eastAsia="fr-CA"/>
        </w:rPr>
        <w:t>réaffirmé</w:t>
      </w:r>
      <w:r w:rsidRPr="00CD435C">
        <w:rPr>
          <w:rFonts w:cs="Arial"/>
          <w:color w:val="231F20"/>
          <w:szCs w:val="24"/>
          <w:lang w:val="fr-FR" w:eastAsia="fr-CA"/>
        </w:rPr>
        <w:t xml:space="preserve"> les principes d’accessibilité, d’universalité, d’intégralité et de gratuité des services promus par </w:t>
      </w:r>
      <w:r w:rsidR="003A6348">
        <w:rPr>
          <w:rFonts w:cs="Arial"/>
          <w:color w:val="231F20"/>
          <w:szCs w:val="24"/>
          <w:lang w:val="fr-FR" w:eastAsia="fr-CA"/>
        </w:rPr>
        <w:t>la Loi canadienne sur la santé.</w:t>
      </w:r>
    </w:p>
    <w:p w:rsidR="00413A16" w:rsidRDefault="00413A16" w:rsidP="001467F7">
      <w:pPr>
        <w:numPr>
          <w:ilvl w:val="3"/>
          <w:numId w:val="18"/>
        </w:numPr>
        <w:autoSpaceDE w:val="0"/>
        <w:autoSpaceDN w:val="0"/>
        <w:adjustRightInd w:val="0"/>
        <w:spacing w:after="140" w:line="240" w:lineRule="auto"/>
        <w:ind w:left="426"/>
        <w:rPr>
          <w:rFonts w:ascii="Times New Roman" w:hAnsi="Times New Roman"/>
          <w:szCs w:val="24"/>
          <w:lang w:val="fr-FR" w:eastAsia="fr-CA"/>
        </w:rPr>
      </w:pPr>
      <w:r>
        <w:rPr>
          <w:rFonts w:cs="Arial"/>
          <w:szCs w:val="24"/>
          <w:lang w:val="fr-FR" w:eastAsia="fr-CA"/>
        </w:rPr>
        <w:t xml:space="preserve">Mémoire concernant le projet de loi 115 - </w:t>
      </w:r>
      <w:r>
        <w:rPr>
          <w:rFonts w:cs="Arial"/>
          <w:i/>
          <w:iCs/>
          <w:szCs w:val="24"/>
          <w:lang w:val="fr-FR" w:eastAsia="fr-CA"/>
        </w:rPr>
        <w:t>Loi visant à lutter contre la maltraitance envers les aînés et toute autre personne majeure en situation de vulnérabilité</w:t>
      </w:r>
      <w:r>
        <w:rPr>
          <w:rFonts w:cs="Arial"/>
          <w:szCs w:val="24"/>
          <w:lang w:val="fr-FR" w:eastAsia="fr-CA"/>
        </w:rPr>
        <w:t xml:space="preserve"> : </w:t>
      </w:r>
      <w:r w:rsidR="001B7A64">
        <w:rPr>
          <w:rFonts w:cs="Arial"/>
          <w:szCs w:val="24"/>
          <w:lang w:val="fr-FR" w:eastAsia="fr-CA"/>
        </w:rPr>
        <w:t xml:space="preserve">la COPHAN a </w:t>
      </w:r>
      <w:r>
        <w:rPr>
          <w:rFonts w:cs="Arial"/>
          <w:szCs w:val="24"/>
          <w:lang w:val="fr-FR" w:eastAsia="fr-CA"/>
        </w:rPr>
        <w:t>encore une fois</w:t>
      </w:r>
      <w:r w:rsidR="001B7A64">
        <w:rPr>
          <w:rFonts w:cs="Arial"/>
          <w:szCs w:val="24"/>
          <w:lang w:val="fr-FR" w:eastAsia="fr-CA"/>
        </w:rPr>
        <w:t xml:space="preserve"> invité </w:t>
      </w:r>
      <w:r>
        <w:rPr>
          <w:rFonts w:cs="Arial"/>
          <w:color w:val="231F20"/>
          <w:szCs w:val="24"/>
          <w:lang w:val="fr-FR" w:eastAsia="fr-CA"/>
        </w:rPr>
        <w:t>tous les ministères et organismes concernés à travailler de concert à l’élaboration d’un tel document.</w:t>
      </w:r>
    </w:p>
    <w:p w:rsidR="00413A16" w:rsidRDefault="00413A16" w:rsidP="00CD435C">
      <w:pPr>
        <w:autoSpaceDE w:val="0"/>
        <w:autoSpaceDN w:val="0"/>
        <w:adjustRightInd w:val="0"/>
        <w:spacing w:after="120" w:line="240" w:lineRule="auto"/>
        <w:rPr>
          <w:rFonts w:cs="Arial"/>
          <w:szCs w:val="24"/>
          <w:lang w:val="fr-FR" w:eastAsia="fr-CA"/>
        </w:rPr>
      </w:pPr>
    </w:p>
    <w:p w:rsidR="00413A16" w:rsidRDefault="000D43E3" w:rsidP="00583146">
      <w:pPr>
        <w:pStyle w:val="Titre2"/>
        <w:rPr>
          <w:lang w:eastAsia="fr-CA"/>
        </w:rPr>
      </w:pPr>
      <w:bookmarkStart w:id="28" w:name="_Toc11313255"/>
      <w:r>
        <w:rPr>
          <w:lang w:eastAsia="fr-CA"/>
        </w:rPr>
        <w:t>Varia</w:t>
      </w:r>
      <w:bookmarkEnd w:id="28"/>
    </w:p>
    <w:p w:rsidR="00413A16" w:rsidRDefault="00413A16" w:rsidP="001467F7">
      <w:pPr>
        <w:numPr>
          <w:ilvl w:val="3"/>
          <w:numId w:val="19"/>
        </w:numPr>
        <w:autoSpaceDE w:val="0"/>
        <w:autoSpaceDN w:val="0"/>
        <w:adjustRightInd w:val="0"/>
        <w:spacing w:after="140" w:line="240" w:lineRule="auto"/>
        <w:ind w:left="426"/>
        <w:rPr>
          <w:rFonts w:ascii="Times New Roman" w:hAnsi="Times New Roman"/>
          <w:szCs w:val="24"/>
          <w:lang w:val="fr-FR" w:eastAsia="fr-CA"/>
        </w:rPr>
      </w:pPr>
      <w:r>
        <w:rPr>
          <w:rFonts w:cs="Arial"/>
          <w:color w:val="231F20"/>
          <w:szCs w:val="24"/>
          <w:lang w:val="fr-FR" w:eastAsia="fr-CA"/>
        </w:rPr>
        <w:t>Mémoire déposé à la Commission de l’aménagement concernant l’accès aux services financiers de proximité en région. Les institutions financières réduisent l’accès à leurs services financiers de proximité et se tournent vers les nouvelles technologies, certaines institutions financières offrant même des services uniquement à distance. Cette situation est préoccupante pour les personnes ayant des limitations e</w:t>
      </w:r>
      <w:r w:rsidR="003A6348">
        <w:rPr>
          <w:rFonts w:cs="Arial"/>
          <w:color w:val="231F20"/>
          <w:szCs w:val="24"/>
          <w:lang w:val="fr-FR" w:eastAsia="fr-CA"/>
        </w:rPr>
        <w:t>t leurs proches.</w:t>
      </w:r>
    </w:p>
    <w:p w:rsidR="00413A16" w:rsidRDefault="00413A16" w:rsidP="001467F7">
      <w:pPr>
        <w:numPr>
          <w:ilvl w:val="3"/>
          <w:numId w:val="19"/>
        </w:numPr>
        <w:autoSpaceDE w:val="0"/>
        <w:autoSpaceDN w:val="0"/>
        <w:adjustRightInd w:val="0"/>
        <w:spacing w:after="140" w:line="240" w:lineRule="auto"/>
        <w:ind w:left="426"/>
        <w:rPr>
          <w:rFonts w:cs="Arial"/>
          <w:b/>
          <w:bCs/>
          <w:szCs w:val="24"/>
          <w:lang w:val="fr-FR" w:eastAsia="fr-CA"/>
        </w:rPr>
      </w:pPr>
      <w:r>
        <w:rPr>
          <w:rFonts w:cs="Arial"/>
          <w:szCs w:val="24"/>
          <w:lang w:val="fr-FR" w:eastAsia="fr-CA"/>
        </w:rPr>
        <w:t xml:space="preserve">Mémoire sur le projet de Stratégie gouvernementale de développement durable révisé 2015-2020 : </w:t>
      </w:r>
      <w:r w:rsidR="001B7A64">
        <w:rPr>
          <w:rFonts w:cs="Arial"/>
          <w:szCs w:val="24"/>
          <w:lang w:val="fr-FR" w:eastAsia="fr-CA"/>
        </w:rPr>
        <w:t xml:space="preserve">la COPHAN a souligné </w:t>
      </w:r>
      <w:r>
        <w:rPr>
          <w:rFonts w:cs="Arial"/>
          <w:szCs w:val="24"/>
          <w:lang w:val="fr-FR" w:eastAsia="fr-CA"/>
        </w:rPr>
        <w:t>l</w:t>
      </w:r>
      <w:r>
        <w:rPr>
          <w:rFonts w:cs="Arial"/>
          <w:color w:val="231F20"/>
          <w:szCs w:val="24"/>
          <w:lang w:val="fr-FR" w:eastAsia="fr-CA"/>
        </w:rPr>
        <w:t xml:space="preserve">’importance d’une plus grande prise en compte des besoins des personnes ayant des limitations fonctionnelles dans la réflexion entourant le développement durable au Québec. </w:t>
      </w:r>
      <w:r w:rsidR="001B7A64">
        <w:rPr>
          <w:rFonts w:cs="Arial"/>
          <w:color w:val="231F20"/>
          <w:szCs w:val="24"/>
          <w:lang w:val="fr-FR" w:eastAsia="fr-CA"/>
        </w:rPr>
        <w:t>Nous avons également proposé</w:t>
      </w:r>
      <w:r>
        <w:rPr>
          <w:rFonts w:cs="Arial"/>
          <w:color w:val="231F20"/>
          <w:szCs w:val="24"/>
          <w:lang w:val="fr-FR" w:eastAsia="fr-CA"/>
        </w:rPr>
        <w:t xml:space="preserve"> l’ajout de la notion de </w:t>
      </w:r>
      <w:proofErr w:type="spellStart"/>
      <w:r>
        <w:rPr>
          <w:rFonts w:cs="Arial"/>
          <w:color w:val="231F20"/>
          <w:szCs w:val="24"/>
          <w:lang w:val="fr-FR" w:eastAsia="fr-CA"/>
        </w:rPr>
        <w:t>socioresponsabilit</w:t>
      </w:r>
      <w:r w:rsidR="003A6348">
        <w:rPr>
          <w:rFonts w:cs="Arial"/>
          <w:color w:val="231F20"/>
          <w:szCs w:val="24"/>
          <w:lang w:val="fr-FR" w:eastAsia="fr-CA"/>
        </w:rPr>
        <w:t>é</w:t>
      </w:r>
      <w:proofErr w:type="spellEnd"/>
      <w:r w:rsidR="003A6348">
        <w:rPr>
          <w:rFonts w:cs="Arial"/>
          <w:color w:val="231F20"/>
          <w:szCs w:val="24"/>
          <w:lang w:val="fr-FR" w:eastAsia="fr-CA"/>
        </w:rPr>
        <w:t>, qui était absente du projet.</w:t>
      </w:r>
    </w:p>
    <w:p w:rsidR="00413A16" w:rsidRDefault="00413A16" w:rsidP="001467F7">
      <w:pPr>
        <w:numPr>
          <w:ilvl w:val="3"/>
          <w:numId w:val="19"/>
        </w:numPr>
        <w:autoSpaceDE w:val="0"/>
        <w:autoSpaceDN w:val="0"/>
        <w:adjustRightInd w:val="0"/>
        <w:spacing w:after="140" w:line="240" w:lineRule="auto"/>
        <w:ind w:left="426"/>
        <w:rPr>
          <w:rFonts w:ascii="Times New Roman" w:hAnsi="Times New Roman"/>
          <w:szCs w:val="24"/>
          <w:lang w:val="fr-FR" w:eastAsia="fr-CA"/>
        </w:rPr>
      </w:pPr>
      <w:r>
        <w:rPr>
          <w:rFonts w:cs="Arial"/>
          <w:szCs w:val="24"/>
          <w:lang w:val="fr-FR" w:eastAsia="fr-CA"/>
        </w:rPr>
        <w:t xml:space="preserve">Avis concernant le projet de loi 56 - </w:t>
      </w:r>
      <w:r>
        <w:rPr>
          <w:rFonts w:cs="Arial"/>
          <w:i/>
          <w:iCs/>
          <w:szCs w:val="24"/>
          <w:lang w:val="fr-FR" w:eastAsia="fr-CA"/>
        </w:rPr>
        <w:t xml:space="preserve">Loi sur la transparence en matière de </w:t>
      </w:r>
      <w:proofErr w:type="spellStart"/>
      <w:r>
        <w:rPr>
          <w:rFonts w:cs="Arial"/>
          <w:i/>
          <w:iCs/>
          <w:szCs w:val="24"/>
          <w:lang w:val="fr-FR" w:eastAsia="fr-CA"/>
        </w:rPr>
        <w:t>lobbyisme</w:t>
      </w:r>
      <w:proofErr w:type="spellEnd"/>
      <w:r>
        <w:rPr>
          <w:rFonts w:cs="Arial"/>
          <w:szCs w:val="24"/>
          <w:lang w:val="fr-FR" w:eastAsia="fr-CA"/>
        </w:rPr>
        <w:t xml:space="preserve"> : la COPHAN avait mis de l’avant que les OSBL ne sont pas des lobbys et qu’assujettir tous les OSBL à la Loi sur le </w:t>
      </w:r>
      <w:proofErr w:type="spellStart"/>
      <w:r>
        <w:rPr>
          <w:rFonts w:cs="Arial"/>
          <w:szCs w:val="24"/>
          <w:lang w:val="fr-FR" w:eastAsia="fr-CA"/>
        </w:rPr>
        <w:t>lobbyisme</w:t>
      </w:r>
      <w:proofErr w:type="spellEnd"/>
      <w:r>
        <w:rPr>
          <w:rFonts w:cs="Arial"/>
          <w:szCs w:val="24"/>
          <w:lang w:val="fr-FR" w:eastAsia="fr-CA"/>
        </w:rPr>
        <w:t xml:space="preserve"> mettrait en péril la survie de nos </w:t>
      </w:r>
      <w:r w:rsidR="001B7A64">
        <w:rPr>
          <w:rFonts w:cs="Arial"/>
          <w:szCs w:val="24"/>
          <w:lang w:val="fr-FR" w:eastAsia="fr-CA"/>
        </w:rPr>
        <w:t>membre</w:t>
      </w:r>
      <w:r>
        <w:rPr>
          <w:rFonts w:cs="Arial"/>
          <w:szCs w:val="24"/>
          <w:lang w:val="fr-FR" w:eastAsia="fr-CA"/>
        </w:rPr>
        <w:t>s et la réalisation de nos m</w:t>
      </w:r>
      <w:r w:rsidR="001B7A64">
        <w:rPr>
          <w:rFonts w:cs="Arial"/>
          <w:szCs w:val="24"/>
          <w:lang w:val="fr-FR" w:eastAsia="fr-CA"/>
        </w:rPr>
        <w:t>issions. De plus,</w:t>
      </w:r>
      <w:r>
        <w:rPr>
          <w:rFonts w:cs="Arial"/>
          <w:szCs w:val="24"/>
          <w:lang w:val="fr-FR" w:eastAsia="fr-CA"/>
        </w:rPr>
        <w:t xml:space="preserve"> nos organismes</w:t>
      </w:r>
      <w:r w:rsidR="001B7A64">
        <w:rPr>
          <w:rFonts w:cs="Arial"/>
          <w:szCs w:val="24"/>
          <w:lang w:val="fr-FR" w:eastAsia="fr-CA"/>
        </w:rPr>
        <w:t xml:space="preserve"> membres</w:t>
      </w:r>
      <w:r>
        <w:rPr>
          <w:rFonts w:cs="Arial"/>
          <w:szCs w:val="24"/>
          <w:lang w:val="fr-FR" w:eastAsia="fr-CA"/>
        </w:rPr>
        <w:t xml:space="preserve"> répondent déjà à l’objectif d</w:t>
      </w:r>
      <w:r w:rsidR="003A6348">
        <w:rPr>
          <w:rFonts w:cs="Arial"/>
          <w:szCs w:val="24"/>
          <w:lang w:val="fr-FR" w:eastAsia="fr-CA"/>
        </w:rPr>
        <w:t>e transparence visé par la Loi.</w:t>
      </w:r>
    </w:p>
    <w:p w:rsidR="00413A16" w:rsidRDefault="00413A16" w:rsidP="001467F7">
      <w:pPr>
        <w:numPr>
          <w:ilvl w:val="3"/>
          <w:numId w:val="19"/>
        </w:numPr>
        <w:autoSpaceDE w:val="0"/>
        <w:autoSpaceDN w:val="0"/>
        <w:adjustRightInd w:val="0"/>
        <w:spacing w:after="140" w:line="240" w:lineRule="auto"/>
        <w:ind w:left="426"/>
        <w:rPr>
          <w:rFonts w:cs="Arial"/>
          <w:szCs w:val="24"/>
          <w:lang w:val="fr-FR" w:eastAsia="fr-CA"/>
        </w:rPr>
      </w:pPr>
      <w:r>
        <w:rPr>
          <w:rFonts w:cs="Arial"/>
          <w:szCs w:val="24"/>
          <w:lang w:val="fr-FR" w:eastAsia="fr-CA"/>
        </w:rPr>
        <w:t xml:space="preserve">Mémoire concernant le projet de loi 176 - </w:t>
      </w:r>
      <w:r>
        <w:rPr>
          <w:rFonts w:cs="Arial"/>
          <w:i/>
          <w:iCs/>
          <w:szCs w:val="24"/>
          <w:lang w:val="fr-FR" w:eastAsia="fr-CA"/>
        </w:rPr>
        <w:t>Loi modifiant la Loi sur les normes du travail</w:t>
      </w:r>
      <w:r>
        <w:rPr>
          <w:rFonts w:cs="Arial"/>
          <w:szCs w:val="24"/>
          <w:lang w:val="fr-FR" w:eastAsia="fr-CA"/>
        </w:rPr>
        <w:t xml:space="preserve"> : </w:t>
      </w:r>
      <w:r>
        <w:rPr>
          <w:rFonts w:cs="Arial"/>
          <w:color w:val="231F20"/>
          <w:szCs w:val="24"/>
          <w:lang w:val="fr-FR" w:eastAsia="fr-CA"/>
        </w:rPr>
        <w:t xml:space="preserve">la COPHAN a indiqué les impacts qu’auront les modifications apportées par le projet de loi pour les personnes ayant des limitations </w:t>
      </w:r>
      <w:r w:rsidR="003A6348">
        <w:rPr>
          <w:rFonts w:cs="Arial"/>
          <w:color w:val="231F20"/>
          <w:szCs w:val="24"/>
          <w:lang w:val="fr-FR" w:eastAsia="fr-CA"/>
        </w:rPr>
        <w:t>fonctionnelles et leur famille.</w:t>
      </w:r>
    </w:p>
    <w:p w:rsidR="00CD435C" w:rsidRPr="00A5424C" w:rsidRDefault="00413A16" w:rsidP="001467F7">
      <w:pPr>
        <w:numPr>
          <w:ilvl w:val="3"/>
          <w:numId w:val="19"/>
        </w:numPr>
        <w:autoSpaceDE w:val="0"/>
        <w:autoSpaceDN w:val="0"/>
        <w:adjustRightInd w:val="0"/>
        <w:spacing w:after="140" w:line="240" w:lineRule="auto"/>
        <w:ind w:left="426"/>
        <w:rPr>
          <w:rFonts w:cs="Arial"/>
          <w:color w:val="000000"/>
        </w:rPr>
      </w:pPr>
      <w:r>
        <w:rPr>
          <w:rFonts w:cs="Arial"/>
          <w:szCs w:val="24"/>
          <w:lang w:val="fr-FR" w:eastAsia="fr-CA"/>
        </w:rPr>
        <w:t xml:space="preserve">Mémoire pour un Canada accessible : </w:t>
      </w:r>
      <w:r w:rsidR="00BD26A7">
        <w:rPr>
          <w:rFonts w:cs="Arial"/>
          <w:szCs w:val="24"/>
          <w:lang w:val="fr-FR" w:eastAsia="fr-CA"/>
        </w:rPr>
        <w:t xml:space="preserve">la COPHAN a </w:t>
      </w:r>
      <w:r>
        <w:rPr>
          <w:rFonts w:cs="Arial"/>
          <w:szCs w:val="24"/>
          <w:lang w:val="fr-FR" w:eastAsia="fr-CA"/>
        </w:rPr>
        <w:t xml:space="preserve">mis de l’avant que la publication d’une telle loi doit d’être entreprise afin de permettre l’inclusion sociale des </w:t>
      </w:r>
      <w:r w:rsidR="00BD26A7">
        <w:rPr>
          <w:rFonts w:cs="Arial"/>
          <w:szCs w:val="24"/>
          <w:lang w:val="fr-FR" w:eastAsia="fr-CA"/>
        </w:rPr>
        <w:t xml:space="preserve">personnes que nous représentons </w:t>
      </w:r>
      <w:r>
        <w:rPr>
          <w:rFonts w:cs="Arial"/>
          <w:szCs w:val="24"/>
          <w:lang w:val="fr-FR" w:eastAsia="fr-CA"/>
        </w:rPr>
        <w:t>et de garantir con</w:t>
      </w:r>
      <w:r w:rsidR="003A6348">
        <w:rPr>
          <w:rFonts w:cs="Arial"/>
          <w:szCs w:val="24"/>
          <w:lang w:val="fr-FR" w:eastAsia="fr-CA"/>
        </w:rPr>
        <w:t>crètement leurs droits.</w:t>
      </w:r>
    </w:p>
    <w:sectPr w:rsidR="00CD435C" w:rsidRPr="00A5424C" w:rsidSect="00413A16">
      <w:pgSz w:w="12240" w:h="15840"/>
      <w:pgMar w:top="1418" w:right="1134"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02A" w:rsidRDefault="003E102A" w:rsidP="00F126DE">
      <w:pPr>
        <w:spacing w:after="0" w:line="240" w:lineRule="auto"/>
      </w:pPr>
      <w:r>
        <w:separator/>
      </w:r>
    </w:p>
  </w:endnote>
  <w:endnote w:type="continuationSeparator" w:id="0">
    <w:p w:rsidR="003E102A" w:rsidRDefault="003E102A" w:rsidP="00F1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93245606"/>
      <w:docPartObj>
        <w:docPartGallery w:val="Page Numbers (Bottom of Page)"/>
        <w:docPartUnique/>
      </w:docPartObj>
    </w:sdtPr>
    <w:sdtEndPr>
      <w:rPr>
        <w:rStyle w:val="Numrodepage"/>
      </w:rPr>
    </w:sdtEndPr>
    <w:sdtContent>
      <w:p w:rsidR="001B7A64" w:rsidRDefault="001B7A64" w:rsidP="00F115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1B7A64" w:rsidRDefault="001B7A64" w:rsidP="009753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20"/>
        <w:szCs w:val="20"/>
      </w:rPr>
      <w:id w:val="1747143946"/>
      <w:docPartObj>
        <w:docPartGallery w:val="Page Numbers (Bottom of Page)"/>
        <w:docPartUnique/>
      </w:docPartObj>
    </w:sdtPr>
    <w:sdtEndPr>
      <w:rPr>
        <w:rStyle w:val="Numrodepage"/>
      </w:rPr>
    </w:sdtEndPr>
    <w:sdtContent>
      <w:p w:rsidR="001B7A64" w:rsidRPr="00F1151A" w:rsidRDefault="001B7A64" w:rsidP="001B7A64">
        <w:pPr>
          <w:pStyle w:val="Pieddepage"/>
          <w:framePr w:wrap="none" w:vAnchor="text" w:hAnchor="margin" w:xAlign="right" w:y="1"/>
          <w:rPr>
            <w:rStyle w:val="Numrodepage"/>
            <w:sz w:val="20"/>
            <w:szCs w:val="20"/>
          </w:rPr>
        </w:pPr>
        <w:r w:rsidRPr="00F1151A">
          <w:rPr>
            <w:rStyle w:val="Numrodepage"/>
            <w:sz w:val="20"/>
            <w:szCs w:val="20"/>
          </w:rPr>
          <w:fldChar w:fldCharType="begin"/>
        </w:r>
        <w:r w:rsidRPr="00F1151A">
          <w:rPr>
            <w:rStyle w:val="Numrodepage"/>
            <w:sz w:val="20"/>
            <w:szCs w:val="20"/>
          </w:rPr>
          <w:instrText xml:space="preserve"> PAGE </w:instrText>
        </w:r>
        <w:r w:rsidRPr="00F1151A">
          <w:rPr>
            <w:rStyle w:val="Numrodepage"/>
            <w:sz w:val="20"/>
            <w:szCs w:val="20"/>
          </w:rPr>
          <w:fldChar w:fldCharType="separate"/>
        </w:r>
        <w:r w:rsidR="007E1391">
          <w:rPr>
            <w:rStyle w:val="Numrodepage"/>
            <w:noProof/>
            <w:sz w:val="20"/>
            <w:szCs w:val="20"/>
          </w:rPr>
          <w:t>10</w:t>
        </w:r>
        <w:r w:rsidRPr="00F1151A">
          <w:rPr>
            <w:rStyle w:val="Numrodepage"/>
            <w:sz w:val="20"/>
            <w:szCs w:val="20"/>
          </w:rPr>
          <w:fldChar w:fldCharType="end"/>
        </w:r>
      </w:p>
    </w:sdtContent>
  </w:sdt>
  <w:p w:rsidR="001B7A64" w:rsidRPr="00F1151A" w:rsidRDefault="001B7A64" w:rsidP="00975324">
    <w:pPr>
      <w:pStyle w:val="Pieddepage"/>
      <w:ind w:right="360"/>
      <w:rPr>
        <w:sz w:val="20"/>
        <w:szCs w:val="20"/>
      </w:rPr>
    </w:pPr>
    <w:r w:rsidRPr="00F1151A">
      <w:rPr>
        <w:sz w:val="20"/>
        <w:szCs w:val="20"/>
      </w:rPr>
      <w:t>COPHAN Plan d’action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02A" w:rsidRDefault="003E102A" w:rsidP="00F126DE">
      <w:pPr>
        <w:spacing w:after="0" w:line="240" w:lineRule="auto"/>
      </w:pPr>
      <w:r>
        <w:separator/>
      </w:r>
    </w:p>
  </w:footnote>
  <w:footnote w:type="continuationSeparator" w:id="0">
    <w:p w:rsidR="003E102A" w:rsidRDefault="003E102A" w:rsidP="00F12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53E337A"/>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E932BD9C"/>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1B8C0CB4"/>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C10EE50C"/>
    <w:lvl w:ilvl="0" w:tplc="0C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040C0001">
      <w:start w:val="1"/>
      <w:numFmt w:val="bullet"/>
      <w:lvlText w:val=""/>
      <w:lvlJc w:val="left"/>
      <w:pPr>
        <w:ind w:left="360" w:hanging="360"/>
      </w:pPr>
      <w:rPr>
        <w:rFonts w:ascii="Symbol" w:hAnsi="Symbol" w:hint="default"/>
      </w:rPr>
    </w:lvl>
    <w:lvl w:ilvl="6" w:tplc="FFFFFFFF">
      <w:numFmt w:val="decimal"/>
      <w:lvlText w:val=""/>
      <w:lvlJc w:val="left"/>
    </w:lvl>
    <w:lvl w:ilvl="7" w:tplc="040C0001">
      <w:start w:val="1"/>
      <w:numFmt w:val="bullet"/>
      <w:lvlText w:val=""/>
      <w:lvlJc w:val="left"/>
      <w:pPr>
        <w:ind w:left="720" w:hanging="360"/>
      </w:pPr>
      <w:rPr>
        <w:rFonts w:ascii="Symbol" w:hAnsi="Symbol" w:hint="default"/>
      </w:rPr>
    </w:lvl>
    <w:lvl w:ilvl="8" w:tplc="040C0001">
      <w:start w:val="1"/>
      <w:numFmt w:val="bullet"/>
      <w:lvlText w:val=""/>
      <w:lvlJc w:val="left"/>
      <w:pPr>
        <w:ind w:left="720" w:hanging="360"/>
      </w:pPr>
      <w:rPr>
        <w:rFonts w:ascii="Symbol" w:hAnsi="Symbol" w:hint="default"/>
      </w:rPr>
    </w:lvl>
  </w:abstractNum>
  <w:abstractNum w:abstractNumId="4" w15:restartNumberingAfterBreak="0">
    <w:nsid w:val="00000008"/>
    <w:multiLevelType w:val="hybridMultilevel"/>
    <w:tmpl w:val="5382232C"/>
    <w:lvl w:ilvl="0" w:tplc="0C0C0001">
      <w:start w:val="1"/>
      <w:numFmt w:val="bullet"/>
      <w:lvlText w:val=""/>
      <w:lvlJc w:val="left"/>
      <w:pPr>
        <w:ind w:left="720" w:hanging="360"/>
      </w:pPr>
      <w:rPr>
        <w:rFonts w:ascii="Symbol" w:hAnsi="Symbol" w:hint="default"/>
      </w:r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0C0C0001">
      <w:start w:val="1"/>
      <w:numFmt w:val="bullet"/>
      <w:lvlText w:val=""/>
      <w:lvlJc w:val="left"/>
      <w:pPr>
        <w:ind w:left="2880" w:hanging="360"/>
      </w:pPr>
      <w:rPr>
        <w:rFonts w:ascii="Symbol" w:hAnsi="Symbol" w:hint="default"/>
      </w:rPr>
    </w:lvl>
    <w:lvl w:ilvl="4" w:tplc="FFFFFFFF">
      <w:numFmt w:val="decimal"/>
      <w:lvlText w:val=""/>
      <w:lvlJc w:val="left"/>
    </w:lvl>
    <w:lvl w:ilvl="5" w:tplc="FFFFFFFF">
      <w:numFmt w:val="decimal"/>
      <w:lvlText w:val=""/>
      <w:lvlJc w:val="left"/>
    </w:lvl>
    <w:lvl w:ilvl="6" w:tplc="040C0001">
      <w:start w:val="1"/>
      <w:numFmt w:val="bullet"/>
      <w:lvlText w:val=""/>
      <w:lvlJc w:val="left"/>
      <w:pPr>
        <w:ind w:left="720" w:hanging="360"/>
      </w:pPr>
      <w:rPr>
        <w:rFonts w:ascii="Symbol" w:hAnsi="Symbol" w:hint="default"/>
      </w:rPr>
    </w:lvl>
    <w:lvl w:ilvl="7" w:tplc="FFFFFFFF">
      <w:numFmt w:val="decimal"/>
      <w:lvlText w:val=""/>
      <w:lvlJc w:val="left"/>
    </w:lvl>
    <w:lvl w:ilvl="8" w:tplc="040C0001">
      <w:start w:val="1"/>
      <w:numFmt w:val="bullet"/>
      <w:lvlText w:val=""/>
      <w:lvlJc w:val="left"/>
      <w:pPr>
        <w:ind w:left="720" w:hanging="360"/>
      </w:pPr>
      <w:rPr>
        <w:rFonts w:ascii="Symbol" w:hAnsi="Symbol" w:hint="default"/>
      </w:rPr>
    </w:lvl>
  </w:abstractNum>
  <w:abstractNum w:abstractNumId="5" w15:restartNumberingAfterBreak="0">
    <w:nsid w:val="02A356D2"/>
    <w:multiLevelType w:val="hybridMultilevel"/>
    <w:tmpl w:val="06F661A8"/>
    <w:lvl w:ilvl="0" w:tplc="0C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6" w15:restartNumberingAfterBreak="0">
    <w:nsid w:val="036C64DF"/>
    <w:multiLevelType w:val="hybridMultilevel"/>
    <w:tmpl w:val="04BCDCFA"/>
    <w:lvl w:ilvl="0" w:tplc="0C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CE200B"/>
    <w:multiLevelType w:val="hybridMultilevel"/>
    <w:tmpl w:val="18C49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D431D0"/>
    <w:multiLevelType w:val="hybridMultilevel"/>
    <w:tmpl w:val="50F42C92"/>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72024B"/>
    <w:multiLevelType w:val="hybridMultilevel"/>
    <w:tmpl w:val="38AEC5EA"/>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1A25EC"/>
    <w:multiLevelType w:val="hybridMultilevel"/>
    <w:tmpl w:val="10B657AC"/>
    <w:lvl w:ilvl="0" w:tplc="040C0001">
      <w:start w:val="1"/>
      <w:numFmt w:val="bullet"/>
      <w:lvlText w:val=""/>
      <w:lvlJc w:val="left"/>
      <w:pPr>
        <w:ind w:left="1432" w:hanging="360"/>
      </w:pPr>
      <w:rPr>
        <w:rFonts w:ascii="Symbol" w:hAnsi="Symbol" w:hint="default"/>
      </w:rPr>
    </w:lvl>
    <w:lvl w:ilvl="1" w:tplc="040C0003">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11" w15:restartNumberingAfterBreak="0">
    <w:nsid w:val="19BA19DE"/>
    <w:multiLevelType w:val="hybridMultilevel"/>
    <w:tmpl w:val="02F28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9251B2"/>
    <w:multiLevelType w:val="hybridMultilevel"/>
    <w:tmpl w:val="D63E91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3" w15:restartNumberingAfterBreak="0">
    <w:nsid w:val="1EA66F80"/>
    <w:multiLevelType w:val="hybridMultilevel"/>
    <w:tmpl w:val="C408E624"/>
    <w:lvl w:ilvl="0" w:tplc="0C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4" w15:restartNumberingAfterBreak="0">
    <w:nsid w:val="20FD4A4B"/>
    <w:multiLevelType w:val="hybridMultilevel"/>
    <w:tmpl w:val="D7B60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073887"/>
    <w:multiLevelType w:val="hybridMultilevel"/>
    <w:tmpl w:val="9954994A"/>
    <w:lvl w:ilvl="0" w:tplc="0C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2BC01954"/>
    <w:multiLevelType w:val="hybridMultilevel"/>
    <w:tmpl w:val="B3E4D9F6"/>
    <w:lvl w:ilvl="0" w:tplc="00000579">
      <w:start w:val="1"/>
      <w:numFmt w:val="bullet"/>
      <w:lvlText w:val="•"/>
      <w:lvlJc w:val="left"/>
      <w:pPr>
        <w:ind w:left="720" w:hanging="360"/>
      </w:pPr>
    </w:lvl>
    <w:lvl w:ilvl="1" w:tplc="0000057A">
      <w:start w:val="1"/>
      <w:numFmt w:val="bullet"/>
      <w:lvlText w:val="•"/>
      <w:lvlJc w:val="left"/>
      <w:pPr>
        <w:ind w:left="1440" w:hanging="360"/>
      </w:pPr>
    </w:lvl>
    <w:lvl w:ilvl="2" w:tplc="0000057B">
      <w:start w:val="1"/>
      <w:numFmt w:val="bullet"/>
      <w:lvlText w:val="•"/>
      <w:lvlJc w:val="left"/>
      <w:pPr>
        <w:ind w:left="2160" w:hanging="360"/>
      </w:pPr>
    </w:lvl>
    <w:lvl w:ilvl="3" w:tplc="0C0C0001">
      <w:start w:val="1"/>
      <w:numFmt w:val="bullet"/>
      <w:lvlText w:val=""/>
      <w:lvlJc w:val="left"/>
      <w:pPr>
        <w:ind w:left="25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487601"/>
    <w:multiLevelType w:val="hybridMultilevel"/>
    <w:tmpl w:val="AE7A1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F10A74"/>
    <w:multiLevelType w:val="hybridMultilevel"/>
    <w:tmpl w:val="5E66E1A2"/>
    <w:lvl w:ilvl="0" w:tplc="0C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C832030"/>
    <w:multiLevelType w:val="hybridMultilevel"/>
    <w:tmpl w:val="0164AE6A"/>
    <w:lvl w:ilvl="0" w:tplc="0C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0" w15:restartNumberingAfterBreak="0">
    <w:nsid w:val="4CDE198F"/>
    <w:multiLevelType w:val="hybridMultilevel"/>
    <w:tmpl w:val="5DE490E4"/>
    <w:lvl w:ilvl="0" w:tplc="0C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53A815FC"/>
    <w:multiLevelType w:val="hybridMultilevel"/>
    <w:tmpl w:val="203E54F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53FC236E"/>
    <w:multiLevelType w:val="hybridMultilevel"/>
    <w:tmpl w:val="437C3F80"/>
    <w:lvl w:ilvl="0" w:tplc="0C0C0001">
      <w:start w:val="1"/>
      <w:numFmt w:val="bullet"/>
      <w:lvlText w:val=""/>
      <w:lvlJc w:val="left"/>
      <w:pPr>
        <w:ind w:left="2138" w:hanging="360"/>
      </w:pPr>
      <w:rPr>
        <w:rFonts w:ascii="Symbol" w:hAnsi="Symbol" w:hint="default"/>
      </w:rPr>
    </w:lvl>
    <w:lvl w:ilvl="1" w:tplc="73BA1A7E">
      <w:numFmt w:val="bullet"/>
      <w:lvlText w:val="-"/>
      <w:lvlJc w:val="left"/>
      <w:pPr>
        <w:ind w:left="2858" w:hanging="360"/>
      </w:pPr>
      <w:rPr>
        <w:rFonts w:ascii="Arial" w:eastAsia="Times New Roman" w:hAnsi="Arial" w:cs="Arial"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15:restartNumberingAfterBreak="0">
    <w:nsid w:val="5ABE6B2B"/>
    <w:multiLevelType w:val="hybridMultilevel"/>
    <w:tmpl w:val="28443AD2"/>
    <w:lvl w:ilvl="0" w:tplc="0C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7341D1"/>
    <w:multiLevelType w:val="hybridMultilevel"/>
    <w:tmpl w:val="8034A9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E785069"/>
    <w:multiLevelType w:val="hybridMultilevel"/>
    <w:tmpl w:val="38048154"/>
    <w:lvl w:ilvl="0" w:tplc="0C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2"/>
  </w:num>
  <w:num w:numId="8">
    <w:abstractNumId w:val="23"/>
  </w:num>
  <w:num w:numId="9">
    <w:abstractNumId w:val="6"/>
  </w:num>
  <w:num w:numId="10">
    <w:abstractNumId w:val="5"/>
  </w:num>
  <w:num w:numId="11">
    <w:abstractNumId w:val="19"/>
  </w:num>
  <w:num w:numId="12">
    <w:abstractNumId w:val="13"/>
  </w:num>
  <w:num w:numId="13">
    <w:abstractNumId w:val="25"/>
  </w:num>
  <w:num w:numId="14">
    <w:abstractNumId w:val="15"/>
  </w:num>
  <w:num w:numId="15">
    <w:abstractNumId w:val="9"/>
  </w:num>
  <w:num w:numId="16">
    <w:abstractNumId w:val="8"/>
  </w:num>
  <w:num w:numId="17">
    <w:abstractNumId w:val="16"/>
  </w:num>
  <w:num w:numId="18">
    <w:abstractNumId w:val="18"/>
  </w:num>
  <w:num w:numId="19">
    <w:abstractNumId w:val="20"/>
  </w:num>
  <w:num w:numId="20">
    <w:abstractNumId w:val="10"/>
  </w:num>
  <w:num w:numId="21">
    <w:abstractNumId w:val="21"/>
  </w:num>
  <w:num w:numId="22">
    <w:abstractNumId w:val="14"/>
  </w:num>
  <w:num w:numId="23">
    <w:abstractNumId w:val="24"/>
  </w:num>
  <w:num w:numId="24">
    <w:abstractNumId w:val="7"/>
  </w:num>
  <w:num w:numId="25">
    <w:abstractNumId w:val="11"/>
  </w:num>
  <w:num w:numId="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78D54E6-68A9-425B-8288-0DD817995AA8}"/>
    <w:docVar w:name="dgnword-eventsink" w:val="80202960"/>
  </w:docVars>
  <w:rsids>
    <w:rsidRoot w:val="00EB36D7"/>
    <w:rsid w:val="00004DC7"/>
    <w:rsid w:val="00005343"/>
    <w:rsid w:val="000115AE"/>
    <w:rsid w:val="0001451E"/>
    <w:rsid w:val="00014C9D"/>
    <w:rsid w:val="00024B8C"/>
    <w:rsid w:val="00031CE4"/>
    <w:rsid w:val="00033789"/>
    <w:rsid w:val="00034A39"/>
    <w:rsid w:val="00034CC3"/>
    <w:rsid w:val="00035E9F"/>
    <w:rsid w:val="000362BB"/>
    <w:rsid w:val="000407A0"/>
    <w:rsid w:val="00050798"/>
    <w:rsid w:val="000553F9"/>
    <w:rsid w:val="00055AA2"/>
    <w:rsid w:val="000619AB"/>
    <w:rsid w:val="00062F10"/>
    <w:rsid w:val="0006621D"/>
    <w:rsid w:val="00067A09"/>
    <w:rsid w:val="000705F5"/>
    <w:rsid w:val="0007501B"/>
    <w:rsid w:val="00080409"/>
    <w:rsid w:val="0008113B"/>
    <w:rsid w:val="00081CCA"/>
    <w:rsid w:val="000873A4"/>
    <w:rsid w:val="00093433"/>
    <w:rsid w:val="000A538C"/>
    <w:rsid w:val="000B2B71"/>
    <w:rsid w:val="000B6C20"/>
    <w:rsid w:val="000C1174"/>
    <w:rsid w:val="000C1DC3"/>
    <w:rsid w:val="000C48FF"/>
    <w:rsid w:val="000D0823"/>
    <w:rsid w:val="000D1F35"/>
    <w:rsid w:val="000D43E3"/>
    <w:rsid w:val="000D6B95"/>
    <w:rsid w:val="000E16F1"/>
    <w:rsid w:val="000E5616"/>
    <w:rsid w:val="000E6807"/>
    <w:rsid w:val="000E7FF8"/>
    <w:rsid w:val="000F5FC5"/>
    <w:rsid w:val="0012056B"/>
    <w:rsid w:val="0012509D"/>
    <w:rsid w:val="00132FE4"/>
    <w:rsid w:val="00135001"/>
    <w:rsid w:val="00135BA1"/>
    <w:rsid w:val="00143395"/>
    <w:rsid w:val="001467F7"/>
    <w:rsid w:val="0015263D"/>
    <w:rsid w:val="00153D7F"/>
    <w:rsid w:val="00155AC0"/>
    <w:rsid w:val="001620EA"/>
    <w:rsid w:val="001647A8"/>
    <w:rsid w:val="0017095D"/>
    <w:rsid w:val="00174289"/>
    <w:rsid w:val="0017481C"/>
    <w:rsid w:val="00175FD3"/>
    <w:rsid w:val="001779E3"/>
    <w:rsid w:val="0019057A"/>
    <w:rsid w:val="00191B26"/>
    <w:rsid w:val="0019234D"/>
    <w:rsid w:val="001933CB"/>
    <w:rsid w:val="00194A9E"/>
    <w:rsid w:val="001A0705"/>
    <w:rsid w:val="001A22E6"/>
    <w:rsid w:val="001A490B"/>
    <w:rsid w:val="001B202A"/>
    <w:rsid w:val="001B28DF"/>
    <w:rsid w:val="001B3990"/>
    <w:rsid w:val="001B5707"/>
    <w:rsid w:val="001B6690"/>
    <w:rsid w:val="001B7A64"/>
    <w:rsid w:val="001C47E3"/>
    <w:rsid w:val="001C5780"/>
    <w:rsid w:val="001C7C5F"/>
    <w:rsid w:val="001C7DD1"/>
    <w:rsid w:val="001D1514"/>
    <w:rsid w:val="001D24F0"/>
    <w:rsid w:val="001D7A45"/>
    <w:rsid w:val="001E1CAC"/>
    <w:rsid w:val="001E7AFA"/>
    <w:rsid w:val="001F3727"/>
    <w:rsid w:val="001F4199"/>
    <w:rsid w:val="001F63D5"/>
    <w:rsid w:val="001F6436"/>
    <w:rsid w:val="001F7D48"/>
    <w:rsid w:val="0020093A"/>
    <w:rsid w:val="00202352"/>
    <w:rsid w:val="0020438D"/>
    <w:rsid w:val="00205554"/>
    <w:rsid w:val="002062E1"/>
    <w:rsid w:val="00217048"/>
    <w:rsid w:val="00220E99"/>
    <w:rsid w:val="002221E1"/>
    <w:rsid w:val="002309B0"/>
    <w:rsid w:val="00233AF9"/>
    <w:rsid w:val="00234AD4"/>
    <w:rsid w:val="00235180"/>
    <w:rsid w:val="00235C5F"/>
    <w:rsid w:val="0024129F"/>
    <w:rsid w:val="00243BFD"/>
    <w:rsid w:val="00244BE9"/>
    <w:rsid w:val="002468F7"/>
    <w:rsid w:val="00246D8C"/>
    <w:rsid w:val="00247E06"/>
    <w:rsid w:val="00247F04"/>
    <w:rsid w:val="00252668"/>
    <w:rsid w:val="00253DBA"/>
    <w:rsid w:val="0025670E"/>
    <w:rsid w:val="00256E7B"/>
    <w:rsid w:val="00257677"/>
    <w:rsid w:val="00257F48"/>
    <w:rsid w:val="0026331D"/>
    <w:rsid w:val="00263524"/>
    <w:rsid w:val="00267E7C"/>
    <w:rsid w:val="00281280"/>
    <w:rsid w:val="0028362C"/>
    <w:rsid w:val="00287470"/>
    <w:rsid w:val="00296598"/>
    <w:rsid w:val="002A08E3"/>
    <w:rsid w:val="002B1454"/>
    <w:rsid w:val="002B1C61"/>
    <w:rsid w:val="002B5315"/>
    <w:rsid w:val="002B5E2E"/>
    <w:rsid w:val="002C0676"/>
    <w:rsid w:val="002C0854"/>
    <w:rsid w:val="002C26E9"/>
    <w:rsid w:val="002C5EC0"/>
    <w:rsid w:val="002D2C60"/>
    <w:rsid w:val="002E0368"/>
    <w:rsid w:val="002E2776"/>
    <w:rsid w:val="002E34B8"/>
    <w:rsid w:val="002E4ED2"/>
    <w:rsid w:val="00300AA3"/>
    <w:rsid w:val="00303D73"/>
    <w:rsid w:val="00305882"/>
    <w:rsid w:val="003147B5"/>
    <w:rsid w:val="00326D42"/>
    <w:rsid w:val="00327D81"/>
    <w:rsid w:val="003310B9"/>
    <w:rsid w:val="0033170B"/>
    <w:rsid w:val="003349BF"/>
    <w:rsid w:val="003364A8"/>
    <w:rsid w:val="00341B02"/>
    <w:rsid w:val="00347C31"/>
    <w:rsid w:val="0035125D"/>
    <w:rsid w:val="00352DDC"/>
    <w:rsid w:val="00354542"/>
    <w:rsid w:val="003552B3"/>
    <w:rsid w:val="00360B6B"/>
    <w:rsid w:val="00360B79"/>
    <w:rsid w:val="00360F2D"/>
    <w:rsid w:val="003661FE"/>
    <w:rsid w:val="003756DB"/>
    <w:rsid w:val="003759E2"/>
    <w:rsid w:val="00376591"/>
    <w:rsid w:val="00390211"/>
    <w:rsid w:val="003963A5"/>
    <w:rsid w:val="003A1700"/>
    <w:rsid w:val="003A6348"/>
    <w:rsid w:val="003A6479"/>
    <w:rsid w:val="003A66EB"/>
    <w:rsid w:val="003A6906"/>
    <w:rsid w:val="003B2C36"/>
    <w:rsid w:val="003B3025"/>
    <w:rsid w:val="003B3737"/>
    <w:rsid w:val="003B7B7B"/>
    <w:rsid w:val="003C0690"/>
    <w:rsid w:val="003C0CB6"/>
    <w:rsid w:val="003C52D0"/>
    <w:rsid w:val="003C6F75"/>
    <w:rsid w:val="003D59A6"/>
    <w:rsid w:val="003E102A"/>
    <w:rsid w:val="003E3306"/>
    <w:rsid w:val="003E3C23"/>
    <w:rsid w:val="00405833"/>
    <w:rsid w:val="00406A38"/>
    <w:rsid w:val="0041227C"/>
    <w:rsid w:val="00413A16"/>
    <w:rsid w:val="0041637D"/>
    <w:rsid w:val="00417496"/>
    <w:rsid w:val="004174D9"/>
    <w:rsid w:val="0042114A"/>
    <w:rsid w:val="00421796"/>
    <w:rsid w:val="00422211"/>
    <w:rsid w:val="004345B8"/>
    <w:rsid w:val="00436FAE"/>
    <w:rsid w:val="00443B27"/>
    <w:rsid w:val="00450D32"/>
    <w:rsid w:val="004533FF"/>
    <w:rsid w:val="00464DCB"/>
    <w:rsid w:val="004651E0"/>
    <w:rsid w:val="00465DD5"/>
    <w:rsid w:val="00466607"/>
    <w:rsid w:val="00467C03"/>
    <w:rsid w:val="00474694"/>
    <w:rsid w:val="00474A93"/>
    <w:rsid w:val="0047571C"/>
    <w:rsid w:val="004812B4"/>
    <w:rsid w:val="004900E7"/>
    <w:rsid w:val="0049537D"/>
    <w:rsid w:val="004A5B7A"/>
    <w:rsid w:val="004A5DF5"/>
    <w:rsid w:val="004A61ED"/>
    <w:rsid w:val="004A64D6"/>
    <w:rsid w:val="004B0C78"/>
    <w:rsid w:val="004B6188"/>
    <w:rsid w:val="004B6E9C"/>
    <w:rsid w:val="004C19F9"/>
    <w:rsid w:val="004C213E"/>
    <w:rsid w:val="004C291E"/>
    <w:rsid w:val="004D0410"/>
    <w:rsid w:val="004D6989"/>
    <w:rsid w:val="004E0EBA"/>
    <w:rsid w:val="004E3280"/>
    <w:rsid w:val="004F0634"/>
    <w:rsid w:val="004F1262"/>
    <w:rsid w:val="004F5697"/>
    <w:rsid w:val="00502069"/>
    <w:rsid w:val="00523307"/>
    <w:rsid w:val="00526E40"/>
    <w:rsid w:val="00530262"/>
    <w:rsid w:val="00530B78"/>
    <w:rsid w:val="0053237B"/>
    <w:rsid w:val="0053650F"/>
    <w:rsid w:val="00552675"/>
    <w:rsid w:val="005551F4"/>
    <w:rsid w:val="0055668E"/>
    <w:rsid w:val="005666B2"/>
    <w:rsid w:val="00570D54"/>
    <w:rsid w:val="00575E29"/>
    <w:rsid w:val="0057699C"/>
    <w:rsid w:val="00576FC1"/>
    <w:rsid w:val="00583146"/>
    <w:rsid w:val="00584C31"/>
    <w:rsid w:val="00585DA9"/>
    <w:rsid w:val="00590225"/>
    <w:rsid w:val="00593CE7"/>
    <w:rsid w:val="005965EB"/>
    <w:rsid w:val="00596DD9"/>
    <w:rsid w:val="005A08F6"/>
    <w:rsid w:val="005A5F4B"/>
    <w:rsid w:val="005B26BC"/>
    <w:rsid w:val="005B39E2"/>
    <w:rsid w:val="005B7EE7"/>
    <w:rsid w:val="005C0910"/>
    <w:rsid w:val="005D00D5"/>
    <w:rsid w:val="005D01C1"/>
    <w:rsid w:val="005D3684"/>
    <w:rsid w:val="005D755C"/>
    <w:rsid w:val="005D7747"/>
    <w:rsid w:val="005D7BD4"/>
    <w:rsid w:val="005D7CF6"/>
    <w:rsid w:val="005E09BC"/>
    <w:rsid w:val="005E3E49"/>
    <w:rsid w:val="005F11A9"/>
    <w:rsid w:val="005F37EB"/>
    <w:rsid w:val="005F5519"/>
    <w:rsid w:val="006010C8"/>
    <w:rsid w:val="006033B1"/>
    <w:rsid w:val="00603727"/>
    <w:rsid w:val="006038FC"/>
    <w:rsid w:val="006079D7"/>
    <w:rsid w:val="00612948"/>
    <w:rsid w:val="00612D55"/>
    <w:rsid w:val="00617784"/>
    <w:rsid w:val="006215E2"/>
    <w:rsid w:val="00621A29"/>
    <w:rsid w:val="00624A36"/>
    <w:rsid w:val="00626B21"/>
    <w:rsid w:val="006508A3"/>
    <w:rsid w:val="00650DFD"/>
    <w:rsid w:val="00655AA4"/>
    <w:rsid w:val="006574F7"/>
    <w:rsid w:val="006632AE"/>
    <w:rsid w:val="00677C9F"/>
    <w:rsid w:val="00685F00"/>
    <w:rsid w:val="006870C8"/>
    <w:rsid w:val="00695CC5"/>
    <w:rsid w:val="006A43D7"/>
    <w:rsid w:val="006A5E03"/>
    <w:rsid w:val="006B13EB"/>
    <w:rsid w:val="006B2D8D"/>
    <w:rsid w:val="006B2DF8"/>
    <w:rsid w:val="006B3C31"/>
    <w:rsid w:val="006B53B8"/>
    <w:rsid w:val="006C2A84"/>
    <w:rsid w:val="006C3884"/>
    <w:rsid w:val="006C3DAD"/>
    <w:rsid w:val="006D3F88"/>
    <w:rsid w:val="006F1FC3"/>
    <w:rsid w:val="006F65CA"/>
    <w:rsid w:val="006F6F77"/>
    <w:rsid w:val="007045F1"/>
    <w:rsid w:val="00704D92"/>
    <w:rsid w:val="0071104A"/>
    <w:rsid w:val="00712668"/>
    <w:rsid w:val="00714A60"/>
    <w:rsid w:val="00716CC5"/>
    <w:rsid w:val="007226E9"/>
    <w:rsid w:val="00723480"/>
    <w:rsid w:val="007243C2"/>
    <w:rsid w:val="0072540B"/>
    <w:rsid w:val="00726432"/>
    <w:rsid w:val="007269A7"/>
    <w:rsid w:val="0073206A"/>
    <w:rsid w:val="0074295A"/>
    <w:rsid w:val="00744300"/>
    <w:rsid w:val="00746E5B"/>
    <w:rsid w:val="00750804"/>
    <w:rsid w:val="00751EC0"/>
    <w:rsid w:val="00752617"/>
    <w:rsid w:val="00752FA2"/>
    <w:rsid w:val="00756647"/>
    <w:rsid w:val="0075668E"/>
    <w:rsid w:val="00765D34"/>
    <w:rsid w:val="007666C5"/>
    <w:rsid w:val="00773BA3"/>
    <w:rsid w:val="00774729"/>
    <w:rsid w:val="007763D0"/>
    <w:rsid w:val="007767B3"/>
    <w:rsid w:val="007774F4"/>
    <w:rsid w:val="00783463"/>
    <w:rsid w:val="00784BB1"/>
    <w:rsid w:val="007910B6"/>
    <w:rsid w:val="00796BDB"/>
    <w:rsid w:val="00797A97"/>
    <w:rsid w:val="007A1B1A"/>
    <w:rsid w:val="007A1BE4"/>
    <w:rsid w:val="007A3736"/>
    <w:rsid w:val="007A3940"/>
    <w:rsid w:val="007A3FE2"/>
    <w:rsid w:val="007A55BE"/>
    <w:rsid w:val="007A5973"/>
    <w:rsid w:val="007B09BE"/>
    <w:rsid w:val="007B2DDA"/>
    <w:rsid w:val="007C1A4C"/>
    <w:rsid w:val="007C37EB"/>
    <w:rsid w:val="007C39E2"/>
    <w:rsid w:val="007C5783"/>
    <w:rsid w:val="007D6BF8"/>
    <w:rsid w:val="007E1391"/>
    <w:rsid w:val="007E3742"/>
    <w:rsid w:val="007E53A3"/>
    <w:rsid w:val="007E799B"/>
    <w:rsid w:val="007F0B9E"/>
    <w:rsid w:val="007F16FF"/>
    <w:rsid w:val="007F22BE"/>
    <w:rsid w:val="007F3C31"/>
    <w:rsid w:val="007F7EDB"/>
    <w:rsid w:val="00805F19"/>
    <w:rsid w:val="00810CB7"/>
    <w:rsid w:val="00812175"/>
    <w:rsid w:val="0082747A"/>
    <w:rsid w:val="00831315"/>
    <w:rsid w:val="0083266F"/>
    <w:rsid w:val="00836FED"/>
    <w:rsid w:val="00837FA7"/>
    <w:rsid w:val="00844EDD"/>
    <w:rsid w:val="00850FA0"/>
    <w:rsid w:val="00854786"/>
    <w:rsid w:val="00855E04"/>
    <w:rsid w:val="00857C79"/>
    <w:rsid w:val="00863D55"/>
    <w:rsid w:val="00864478"/>
    <w:rsid w:val="0086792B"/>
    <w:rsid w:val="00870865"/>
    <w:rsid w:val="008708CD"/>
    <w:rsid w:val="00873E71"/>
    <w:rsid w:val="0087532E"/>
    <w:rsid w:val="008843D0"/>
    <w:rsid w:val="008846CF"/>
    <w:rsid w:val="0088578E"/>
    <w:rsid w:val="00886A68"/>
    <w:rsid w:val="00891AFA"/>
    <w:rsid w:val="008A300C"/>
    <w:rsid w:val="008A7F23"/>
    <w:rsid w:val="008B5027"/>
    <w:rsid w:val="008B57F1"/>
    <w:rsid w:val="008B7A6C"/>
    <w:rsid w:val="008E6050"/>
    <w:rsid w:val="008F0ED3"/>
    <w:rsid w:val="008F2880"/>
    <w:rsid w:val="008F2FF1"/>
    <w:rsid w:val="008F7526"/>
    <w:rsid w:val="008F7877"/>
    <w:rsid w:val="00905FC8"/>
    <w:rsid w:val="00907C20"/>
    <w:rsid w:val="00917A00"/>
    <w:rsid w:val="00921ADF"/>
    <w:rsid w:val="009236E8"/>
    <w:rsid w:val="009321AC"/>
    <w:rsid w:val="00934FED"/>
    <w:rsid w:val="00935C70"/>
    <w:rsid w:val="00936ABD"/>
    <w:rsid w:val="00937288"/>
    <w:rsid w:val="0093793E"/>
    <w:rsid w:val="00942873"/>
    <w:rsid w:val="0094512A"/>
    <w:rsid w:val="00946580"/>
    <w:rsid w:val="00947F63"/>
    <w:rsid w:val="0097500A"/>
    <w:rsid w:val="00975324"/>
    <w:rsid w:val="00983C6D"/>
    <w:rsid w:val="009850F1"/>
    <w:rsid w:val="00991EF4"/>
    <w:rsid w:val="00993EE2"/>
    <w:rsid w:val="0099674C"/>
    <w:rsid w:val="009A2B8E"/>
    <w:rsid w:val="009A78CF"/>
    <w:rsid w:val="009B3B9D"/>
    <w:rsid w:val="009B3BF3"/>
    <w:rsid w:val="009B76D9"/>
    <w:rsid w:val="009B7AE7"/>
    <w:rsid w:val="009C0058"/>
    <w:rsid w:val="009C2C9D"/>
    <w:rsid w:val="009D164E"/>
    <w:rsid w:val="009D1758"/>
    <w:rsid w:val="009D277C"/>
    <w:rsid w:val="009D4790"/>
    <w:rsid w:val="009D633B"/>
    <w:rsid w:val="009D701D"/>
    <w:rsid w:val="009D70E5"/>
    <w:rsid w:val="009E0A3D"/>
    <w:rsid w:val="009E223A"/>
    <w:rsid w:val="009E2820"/>
    <w:rsid w:val="009E390F"/>
    <w:rsid w:val="009E4E6C"/>
    <w:rsid w:val="009F1998"/>
    <w:rsid w:val="009F3A90"/>
    <w:rsid w:val="009F4D78"/>
    <w:rsid w:val="009F52D5"/>
    <w:rsid w:val="009F6C0D"/>
    <w:rsid w:val="009F7A3C"/>
    <w:rsid w:val="00A05434"/>
    <w:rsid w:val="00A14E64"/>
    <w:rsid w:val="00A1598D"/>
    <w:rsid w:val="00A176F3"/>
    <w:rsid w:val="00A2184A"/>
    <w:rsid w:val="00A26C82"/>
    <w:rsid w:val="00A3448B"/>
    <w:rsid w:val="00A37DFA"/>
    <w:rsid w:val="00A47E77"/>
    <w:rsid w:val="00A5424C"/>
    <w:rsid w:val="00A56E69"/>
    <w:rsid w:val="00A6583F"/>
    <w:rsid w:val="00A66D21"/>
    <w:rsid w:val="00A67390"/>
    <w:rsid w:val="00A71428"/>
    <w:rsid w:val="00A72657"/>
    <w:rsid w:val="00A76026"/>
    <w:rsid w:val="00A8284B"/>
    <w:rsid w:val="00A82A5E"/>
    <w:rsid w:val="00A85E9D"/>
    <w:rsid w:val="00A905A7"/>
    <w:rsid w:val="00A93EA2"/>
    <w:rsid w:val="00A94609"/>
    <w:rsid w:val="00A9538D"/>
    <w:rsid w:val="00AA0B6A"/>
    <w:rsid w:val="00AA1EF6"/>
    <w:rsid w:val="00AA2145"/>
    <w:rsid w:val="00AA4177"/>
    <w:rsid w:val="00AB17A9"/>
    <w:rsid w:val="00AB3F96"/>
    <w:rsid w:val="00AB5C48"/>
    <w:rsid w:val="00AC2AD6"/>
    <w:rsid w:val="00AD5EC8"/>
    <w:rsid w:val="00AE0E76"/>
    <w:rsid w:val="00AE10E5"/>
    <w:rsid w:val="00AE2561"/>
    <w:rsid w:val="00AE4091"/>
    <w:rsid w:val="00AE50C5"/>
    <w:rsid w:val="00AE552F"/>
    <w:rsid w:val="00AE7C18"/>
    <w:rsid w:val="00B10339"/>
    <w:rsid w:val="00B119F5"/>
    <w:rsid w:val="00B16EFC"/>
    <w:rsid w:val="00B214AA"/>
    <w:rsid w:val="00B2391C"/>
    <w:rsid w:val="00B26A85"/>
    <w:rsid w:val="00B277A1"/>
    <w:rsid w:val="00B34A89"/>
    <w:rsid w:val="00B40286"/>
    <w:rsid w:val="00B4175C"/>
    <w:rsid w:val="00B43554"/>
    <w:rsid w:val="00B44C34"/>
    <w:rsid w:val="00B50717"/>
    <w:rsid w:val="00B51AC0"/>
    <w:rsid w:val="00B52198"/>
    <w:rsid w:val="00B5417A"/>
    <w:rsid w:val="00B670CF"/>
    <w:rsid w:val="00B70825"/>
    <w:rsid w:val="00B70B4E"/>
    <w:rsid w:val="00B72E3B"/>
    <w:rsid w:val="00B76A43"/>
    <w:rsid w:val="00B8456F"/>
    <w:rsid w:val="00B8603F"/>
    <w:rsid w:val="00B87A98"/>
    <w:rsid w:val="00B90400"/>
    <w:rsid w:val="00B9325C"/>
    <w:rsid w:val="00B96848"/>
    <w:rsid w:val="00B97EAF"/>
    <w:rsid w:val="00BA09D9"/>
    <w:rsid w:val="00BA1000"/>
    <w:rsid w:val="00BA2219"/>
    <w:rsid w:val="00BA61D2"/>
    <w:rsid w:val="00BA6561"/>
    <w:rsid w:val="00BB2617"/>
    <w:rsid w:val="00BB39CA"/>
    <w:rsid w:val="00BB3DB5"/>
    <w:rsid w:val="00BC0A7A"/>
    <w:rsid w:val="00BC17FA"/>
    <w:rsid w:val="00BC1F14"/>
    <w:rsid w:val="00BC433A"/>
    <w:rsid w:val="00BD26A7"/>
    <w:rsid w:val="00BD4359"/>
    <w:rsid w:val="00BE257A"/>
    <w:rsid w:val="00BE2914"/>
    <w:rsid w:val="00BE5854"/>
    <w:rsid w:val="00BE6DE6"/>
    <w:rsid w:val="00BE744E"/>
    <w:rsid w:val="00BE7AE4"/>
    <w:rsid w:val="00BF2CBE"/>
    <w:rsid w:val="00BF33E1"/>
    <w:rsid w:val="00C00E93"/>
    <w:rsid w:val="00C02019"/>
    <w:rsid w:val="00C07D90"/>
    <w:rsid w:val="00C26BF6"/>
    <w:rsid w:val="00C301D4"/>
    <w:rsid w:val="00C30CE7"/>
    <w:rsid w:val="00C32DA5"/>
    <w:rsid w:val="00C37513"/>
    <w:rsid w:val="00C37FB3"/>
    <w:rsid w:val="00C41A8E"/>
    <w:rsid w:val="00C50205"/>
    <w:rsid w:val="00C5137A"/>
    <w:rsid w:val="00C5232E"/>
    <w:rsid w:val="00C53024"/>
    <w:rsid w:val="00C531FE"/>
    <w:rsid w:val="00C5686B"/>
    <w:rsid w:val="00C57E88"/>
    <w:rsid w:val="00C62366"/>
    <w:rsid w:val="00C63861"/>
    <w:rsid w:val="00C67D19"/>
    <w:rsid w:val="00C67DB2"/>
    <w:rsid w:val="00C80753"/>
    <w:rsid w:val="00C853AF"/>
    <w:rsid w:val="00C956A0"/>
    <w:rsid w:val="00C97644"/>
    <w:rsid w:val="00CA0291"/>
    <w:rsid w:val="00CA5625"/>
    <w:rsid w:val="00CA6E58"/>
    <w:rsid w:val="00CA76E6"/>
    <w:rsid w:val="00CB0ED9"/>
    <w:rsid w:val="00CB1C52"/>
    <w:rsid w:val="00CB1EFF"/>
    <w:rsid w:val="00CB3776"/>
    <w:rsid w:val="00CB4B55"/>
    <w:rsid w:val="00CC594A"/>
    <w:rsid w:val="00CD2FE4"/>
    <w:rsid w:val="00CD4136"/>
    <w:rsid w:val="00CD435C"/>
    <w:rsid w:val="00CE1D65"/>
    <w:rsid w:val="00CE39C1"/>
    <w:rsid w:val="00CE6032"/>
    <w:rsid w:val="00CF188C"/>
    <w:rsid w:val="00CF2B95"/>
    <w:rsid w:val="00CF6227"/>
    <w:rsid w:val="00D0341A"/>
    <w:rsid w:val="00D04617"/>
    <w:rsid w:val="00D04F4D"/>
    <w:rsid w:val="00D055E9"/>
    <w:rsid w:val="00D06283"/>
    <w:rsid w:val="00D13314"/>
    <w:rsid w:val="00D1746F"/>
    <w:rsid w:val="00D200A7"/>
    <w:rsid w:val="00D215A0"/>
    <w:rsid w:val="00D258FF"/>
    <w:rsid w:val="00D41A10"/>
    <w:rsid w:val="00D43EE9"/>
    <w:rsid w:val="00D4413F"/>
    <w:rsid w:val="00D44185"/>
    <w:rsid w:val="00D60D4A"/>
    <w:rsid w:val="00D714B6"/>
    <w:rsid w:val="00D74AB5"/>
    <w:rsid w:val="00D76B7B"/>
    <w:rsid w:val="00D778A6"/>
    <w:rsid w:val="00D823E4"/>
    <w:rsid w:val="00D84444"/>
    <w:rsid w:val="00D84801"/>
    <w:rsid w:val="00D931F8"/>
    <w:rsid w:val="00D966DC"/>
    <w:rsid w:val="00DA5D43"/>
    <w:rsid w:val="00DB2102"/>
    <w:rsid w:val="00DB3AE1"/>
    <w:rsid w:val="00DB4B5B"/>
    <w:rsid w:val="00DB56E1"/>
    <w:rsid w:val="00DC03DC"/>
    <w:rsid w:val="00DC2142"/>
    <w:rsid w:val="00DD0889"/>
    <w:rsid w:val="00DD3B56"/>
    <w:rsid w:val="00DD56BF"/>
    <w:rsid w:val="00DD5719"/>
    <w:rsid w:val="00DE303B"/>
    <w:rsid w:val="00DE69D7"/>
    <w:rsid w:val="00DF0EAB"/>
    <w:rsid w:val="00DF1286"/>
    <w:rsid w:val="00DF4267"/>
    <w:rsid w:val="00E01770"/>
    <w:rsid w:val="00E04835"/>
    <w:rsid w:val="00E147C2"/>
    <w:rsid w:val="00E15191"/>
    <w:rsid w:val="00E15DF3"/>
    <w:rsid w:val="00E20CA8"/>
    <w:rsid w:val="00E21341"/>
    <w:rsid w:val="00E22078"/>
    <w:rsid w:val="00E33232"/>
    <w:rsid w:val="00E36811"/>
    <w:rsid w:val="00E424C1"/>
    <w:rsid w:val="00E42AF9"/>
    <w:rsid w:val="00E4493A"/>
    <w:rsid w:val="00E45615"/>
    <w:rsid w:val="00E46E51"/>
    <w:rsid w:val="00E505F1"/>
    <w:rsid w:val="00E52291"/>
    <w:rsid w:val="00E63438"/>
    <w:rsid w:val="00E63F69"/>
    <w:rsid w:val="00E6734E"/>
    <w:rsid w:val="00E67CCF"/>
    <w:rsid w:val="00E71084"/>
    <w:rsid w:val="00E747B2"/>
    <w:rsid w:val="00E74B65"/>
    <w:rsid w:val="00E84580"/>
    <w:rsid w:val="00E853BD"/>
    <w:rsid w:val="00E93C0A"/>
    <w:rsid w:val="00EA3966"/>
    <w:rsid w:val="00EA675A"/>
    <w:rsid w:val="00EA676B"/>
    <w:rsid w:val="00EB36D7"/>
    <w:rsid w:val="00EB5F02"/>
    <w:rsid w:val="00EC1400"/>
    <w:rsid w:val="00EC34B8"/>
    <w:rsid w:val="00EC7A21"/>
    <w:rsid w:val="00ED0D64"/>
    <w:rsid w:val="00ED4604"/>
    <w:rsid w:val="00ED5DE7"/>
    <w:rsid w:val="00EE0617"/>
    <w:rsid w:val="00EF0FBD"/>
    <w:rsid w:val="00EF5243"/>
    <w:rsid w:val="00F00EA1"/>
    <w:rsid w:val="00F04BD1"/>
    <w:rsid w:val="00F06030"/>
    <w:rsid w:val="00F10827"/>
    <w:rsid w:val="00F1151A"/>
    <w:rsid w:val="00F126DE"/>
    <w:rsid w:val="00F1561B"/>
    <w:rsid w:val="00F21C7D"/>
    <w:rsid w:val="00F24F85"/>
    <w:rsid w:val="00F25216"/>
    <w:rsid w:val="00F264FA"/>
    <w:rsid w:val="00F301C2"/>
    <w:rsid w:val="00F32090"/>
    <w:rsid w:val="00F35118"/>
    <w:rsid w:val="00F41336"/>
    <w:rsid w:val="00F44348"/>
    <w:rsid w:val="00F455F5"/>
    <w:rsid w:val="00F518A3"/>
    <w:rsid w:val="00F5787F"/>
    <w:rsid w:val="00F65E17"/>
    <w:rsid w:val="00F705F3"/>
    <w:rsid w:val="00F711A4"/>
    <w:rsid w:val="00F7333C"/>
    <w:rsid w:val="00F73FFA"/>
    <w:rsid w:val="00F76FE4"/>
    <w:rsid w:val="00F775AB"/>
    <w:rsid w:val="00F8293E"/>
    <w:rsid w:val="00F8426F"/>
    <w:rsid w:val="00F907AF"/>
    <w:rsid w:val="00F93740"/>
    <w:rsid w:val="00F94B27"/>
    <w:rsid w:val="00FA3F93"/>
    <w:rsid w:val="00FA4447"/>
    <w:rsid w:val="00FB076B"/>
    <w:rsid w:val="00FB12FD"/>
    <w:rsid w:val="00FC5528"/>
    <w:rsid w:val="00FC55DA"/>
    <w:rsid w:val="00FD3B1E"/>
    <w:rsid w:val="00FD5381"/>
    <w:rsid w:val="00FE0E3D"/>
    <w:rsid w:val="00FE128C"/>
    <w:rsid w:val="00FF3713"/>
    <w:rsid w:val="00FF5A1C"/>
    <w:rsid w:val="00FF75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79227"/>
  <w15:chartTrackingRefBased/>
  <w15:docId w15:val="{8D3CEC2A-7FAB-459E-B33F-11EE0A3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A" w:eastAsia="fr-CA"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690"/>
    <w:pPr>
      <w:spacing w:after="200" w:line="276" w:lineRule="auto"/>
    </w:pPr>
    <w:rPr>
      <w:rFonts w:ascii="Arial" w:hAnsi="Arial" w:cs="Times New Roman"/>
      <w:sz w:val="24"/>
      <w:szCs w:val="22"/>
      <w:lang w:eastAsia="en-US"/>
    </w:rPr>
  </w:style>
  <w:style w:type="paragraph" w:styleId="Titre1">
    <w:name w:val="heading 1"/>
    <w:basedOn w:val="Normal"/>
    <w:next w:val="Normal"/>
    <w:link w:val="Titre1Car"/>
    <w:autoRedefine/>
    <w:uiPriority w:val="99"/>
    <w:qFormat/>
    <w:locked/>
    <w:rsid w:val="00F711A4"/>
    <w:pPr>
      <w:keepNext/>
      <w:widowControl w:val="0"/>
      <w:suppressAutoHyphens/>
      <w:spacing w:before="120" w:after="120"/>
      <w:jc w:val="both"/>
      <w:textAlignment w:val="baseline"/>
      <w:outlineLvl w:val="0"/>
    </w:pPr>
    <w:rPr>
      <w:rFonts w:cs="Arial"/>
      <w:b/>
      <w:bCs/>
      <w:color w:val="231F20"/>
      <w:kern w:val="1"/>
      <w:sz w:val="32"/>
      <w:szCs w:val="32"/>
      <w:lang w:val="fr-FR" w:eastAsia="fr-FR"/>
    </w:rPr>
  </w:style>
  <w:style w:type="paragraph" w:styleId="Titre2">
    <w:name w:val="heading 2"/>
    <w:basedOn w:val="Normal"/>
    <w:next w:val="Normal"/>
    <w:link w:val="Titre2Car"/>
    <w:autoRedefine/>
    <w:uiPriority w:val="99"/>
    <w:qFormat/>
    <w:locked/>
    <w:rsid w:val="00A05434"/>
    <w:pPr>
      <w:keepNext/>
      <w:keepLines/>
      <w:spacing w:before="200" w:after="0"/>
      <w:outlineLvl w:val="1"/>
    </w:pPr>
    <w:rPr>
      <w:b/>
      <w:bCs/>
      <w:sz w:val="28"/>
      <w:szCs w:val="26"/>
      <w:lang w:val="x-none"/>
    </w:rPr>
  </w:style>
  <w:style w:type="paragraph" w:styleId="Titre3">
    <w:name w:val="heading 3"/>
    <w:basedOn w:val="Normal"/>
    <w:next w:val="Normal"/>
    <w:link w:val="Titre3Car"/>
    <w:autoRedefine/>
    <w:uiPriority w:val="99"/>
    <w:qFormat/>
    <w:locked/>
    <w:rsid w:val="005A08F6"/>
    <w:pPr>
      <w:keepNext/>
      <w:spacing w:before="240" w:after="60"/>
      <w:outlineLvl w:val="2"/>
    </w:pPr>
    <w:rPr>
      <w:b/>
      <w:sz w:val="28"/>
      <w:szCs w:val="28"/>
      <w:lang w:val="x-none"/>
    </w:rPr>
  </w:style>
  <w:style w:type="paragraph" w:styleId="Titre4">
    <w:name w:val="heading 4"/>
    <w:basedOn w:val="Normal"/>
    <w:next w:val="Normal"/>
    <w:link w:val="Titre4Car"/>
    <w:autoRedefine/>
    <w:uiPriority w:val="99"/>
    <w:qFormat/>
    <w:locked/>
    <w:rsid w:val="009C0058"/>
    <w:pPr>
      <w:keepNext/>
      <w:spacing w:before="240" w:after="60"/>
      <w:outlineLvl w:val="3"/>
    </w:pPr>
    <w:rPr>
      <w:b/>
      <w:b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711A4"/>
    <w:rPr>
      <w:rFonts w:ascii="Arial" w:hAnsi="Arial" w:cs="Arial"/>
      <w:b/>
      <w:bCs/>
      <w:color w:val="231F20"/>
      <w:kern w:val="1"/>
      <w:sz w:val="32"/>
      <w:szCs w:val="32"/>
      <w:lang w:val="fr-FR" w:eastAsia="fr-FR"/>
    </w:rPr>
  </w:style>
  <w:style w:type="character" w:customStyle="1" w:styleId="Titre2Car">
    <w:name w:val="Titre 2 Car"/>
    <w:link w:val="Titre2"/>
    <w:uiPriority w:val="99"/>
    <w:locked/>
    <w:rsid w:val="00A05434"/>
    <w:rPr>
      <w:rFonts w:ascii="Arial" w:hAnsi="Arial" w:cs="Times New Roman"/>
      <w:b/>
      <w:bCs/>
      <w:sz w:val="28"/>
      <w:szCs w:val="26"/>
      <w:lang w:val="x-none" w:eastAsia="en-US"/>
    </w:rPr>
  </w:style>
  <w:style w:type="character" w:customStyle="1" w:styleId="Titre3Car">
    <w:name w:val="Titre 3 Car"/>
    <w:link w:val="Titre3"/>
    <w:uiPriority w:val="99"/>
    <w:locked/>
    <w:rsid w:val="005A08F6"/>
    <w:rPr>
      <w:rFonts w:ascii="Arial" w:hAnsi="Arial" w:cs="Times New Roman"/>
      <w:b/>
      <w:sz w:val="28"/>
      <w:szCs w:val="28"/>
      <w:lang w:val="x-none" w:eastAsia="en-US"/>
    </w:rPr>
  </w:style>
  <w:style w:type="character" w:customStyle="1" w:styleId="Titre4Car">
    <w:name w:val="Titre 4 Car"/>
    <w:link w:val="Titre4"/>
    <w:uiPriority w:val="99"/>
    <w:locked/>
    <w:rsid w:val="009C0058"/>
    <w:rPr>
      <w:rFonts w:ascii="Arial" w:hAnsi="Arial" w:cs="Times New Roman"/>
      <w:b/>
      <w:bCs/>
      <w:sz w:val="28"/>
      <w:szCs w:val="28"/>
      <w:lang w:eastAsia="en-US"/>
    </w:rPr>
  </w:style>
  <w:style w:type="paragraph" w:customStyle="1" w:styleId="Paragraphedeliste1">
    <w:name w:val="Paragraphe de liste1"/>
    <w:basedOn w:val="Normal"/>
    <w:uiPriority w:val="99"/>
    <w:rsid w:val="00EB36D7"/>
    <w:pPr>
      <w:ind w:left="720"/>
      <w:contextualSpacing/>
    </w:pPr>
  </w:style>
  <w:style w:type="paragraph" w:styleId="Titre">
    <w:name w:val="Title"/>
    <w:basedOn w:val="Normal"/>
    <w:link w:val="TitreCar"/>
    <w:autoRedefine/>
    <w:uiPriority w:val="99"/>
    <w:qFormat/>
    <w:locked/>
    <w:rsid w:val="00617784"/>
    <w:pPr>
      <w:spacing w:line="240" w:lineRule="auto"/>
      <w:jc w:val="center"/>
    </w:pPr>
    <w:rPr>
      <w:b/>
      <w:sz w:val="48"/>
      <w:szCs w:val="48"/>
      <w:lang w:val="x-none" w:eastAsia="fr-FR"/>
    </w:rPr>
  </w:style>
  <w:style w:type="character" w:customStyle="1" w:styleId="TitreCar">
    <w:name w:val="Titre Car"/>
    <w:link w:val="Titre"/>
    <w:uiPriority w:val="99"/>
    <w:locked/>
    <w:rsid w:val="00617784"/>
    <w:rPr>
      <w:rFonts w:ascii="Arial" w:hAnsi="Arial" w:cs="Times New Roman"/>
      <w:b/>
      <w:sz w:val="48"/>
      <w:szCs w:val="48"/>
      <w:lang w:val="x-none" w:eastAsia="fr-FR"/>
    </w:rPr>
  </w:style>
  <w:style w:type="paragraph" w:styleId="Corpsdetexte">
    <w:name w:val="Body Text"/>
    <w:basedOn w:val="Normal"/>
    <w:link w:val="CorpsdetexteCar"/>
    <w:uiPriority w:val="99"/>
    <w:rsid w:val="00EE0617"/>
    <w:pPr>
      <w:spacing w:after="120"/>
    </w:pPr>
    <w:rPr>
      <w:rFonts w:ascii="Calibri" w:hAnsi="Calibri"/>
      <w:sz w:val="20"/>
      <w:szCs w:val="20"/>
      <w:lang w:val="x-none"/>
    </w:rPr>
  </w:style>
  <w:style w:type="character" w:customStyle="1" w:styleId="CorpsdetexteCar">
    <w:name w:val="Corps de texte Car"/>
    <w:link w:val="Corpsdetexte"/>
    <w:uiPriority w:val="99"/>
    <w:semiHidden/>
    <w:locked/>
    <w:rsid w:val="006574F7"/>
    <w:rPr>
      <w:rFonts w:cs="Times New Roman"/>
      <w:lang w:eastAsia="en-US"/>
    </w:rPr>
  </w:style>
  <w:style w:type="paragraph" w:styleId="Textedebulles">
    <w:name w:val="Balloon Text"/>
    <w:basedOn w:val="Normal"/>
    <w:link w:val="TextedebullesCar"/>
    <w:uiPriority w:val="99"/>
    <w:semiHidden/>
    <w:rsid w:val="00217048"/>
    <w:pPr>
      <w:spacing w:after="0" w:line="240" w:lineRule="auto"/>
    </w:pPr>
    <w:rPr>
      <w:rFonts w:ascii="Tahoma" w:hAnsi="Tahoma"/>
      <w:sz w:val="16"/>
      <w:szCs w:val="20"/>
      <w:lang w:val="x-none"/>
    </w:rPr>
  </w:style>
  <w:style w:type="character" w:customStyle="1" w:styleId="TextedebullesCar">
    <w:name w:val="Texte de bulles Car"/>
    <w:link w:val="Textedebulles"/>
    <w:uiPriority w:val="99"/>
    <w:semiHidden/>
    <w:locked/>
    <w:rsid w:val="00217048"/>
    <w:rPr>
      <w:rFonts w:ascii="Tahoma" w:hAnsi="Tahoma" w:cs="Times New Roman"/>
      <w:sz w:val="16"/>
      <w:lang w:eastAsia="en-US"/>
    </w:rPr>
  </w:style>
  <w:style w:type="character" w:customStyle="1" w:styleId="st">
    <w:name w:val="st"/>
    <w:uiPriority w:val="99"/>
    <w:rsid w:val="00750804"/>
  </w:style>
  <w:style w:type="character" w:styleId="Lienhypertexte">
    <w:name w:val="Hyperlink"/>
    <w:uiPriority w:val="99"/>
    <w:rsid w:val="00CB4B55"/>
    <w:rPr>
      <w:rFonts w:cs="Times New Roman"/>
      <w:color w:val="0000FF"/>
      <w:u w:val="single"/>
    </w:rPr>
  </w:style>
  <w:style w:type="paragraph" w:styleId="TM1">
    <w:name w:val="toc 1"/>
    <w:basedOn w:val="Normal"/>
    <w:next w:val="Normal"/>
    <w:autoRedefine/>
    <w:uiPriority w:val="39"/>
    <w:locked/>
    <w:rsid w:val="003349BF"/>
    <w:pPr>
      <w:spacing w:before="360" w:after="0"/>
    </w:pPr>
    <w:rPr>
      <w:rFonts w:asciiTheme="majorHAnsi" w:hAnsiTheme="majorHAnsi" w:cstheme="majorHAnsi"/>
      <w:b/>
      <w:bCs/>
      <w:caps/>
      <w:szCs w:val="24"/>
    </w:rPr>
  </w:style>
  <w:style w:type="paragraph" w:styleId="TM2">
    <w:name w:val="toc 2"/>
    <w:basedOn w:val="Normal"/>
    <w:next w:val="Normal"/>
    <w:autoRedefine/>
    <w:uiPriority w:val="39"/>
    <w:locked/>
    <w:rsid w:val="003E3C23"/>
    <w:pPr>
      <w:spacing w:before="240" w:after="0"/>
    </w:pPr>
    <w:rPr>
      <w:rFonts w:asciiTheme="minorHAnsi" w:hAnsiTheme="minorHAnsi" w:cstheme="minorHAnsi"/>
      <w:b/>
      <w:bCs/>
      <w:sz w:val="20"/>
      <w:szCs w:val="20"/>
    </w:rPr>
  </w:style>
  <w:style w:type="paragraph" w:styleId="TM3">
    <w:name w:val="toc 3"/>
    <w:basedOn w:val="Normal"/>
    <w:next w:val="Normal"/>
    <w:autoRedefine/>
    <w:uiPriority w:val="39"/>
    <w:locked/>
    <w:rsid w:val="003E3C23"/>
    <w:pPr>
      <w:spacing w:after="0"/>
      <w:ind w:left="240"/>
    </w:pPr>
    <w:rPr>
      <w:rFonts w:asciiTheme="minorHAnsi" w:hAnsiTheme="minorHAnsi" w:cstheme="minorHAnsi"/>
      <w:sz w:val="20"/>
      <w:szCs w:val="20"/>
    </w:rPr>
  </w:style>
  <w:style w:type="paragraph" w:customStyle="1" w:styleId="Paragraphedeliste2">
    <w:name w:val="Paragraphe de liste2"/>
    <w:basedOn w:val="Normal"/>
    <w:uiPriority w:val="99"/>
    <w:qFormat/>
    <w:rsid w:val="001B6690"/>
    <w:pPr>
      <w:ind w:left="720"/>
      <w:contextualSpacing/>
    </w:pPr>
  </w:style>
  <w:style w:type="paragraph" w:styleId="Listenumros">
    <w:name w:val="List Number"/>
    <w:basedOn w:val="Normal"/>
    <w:uiPriority w:val="99"/>
    <w:semiHidden/>
    <w:rsid w:val="00C5232E"/>
    <w:pPr>
      <w:tabs>
        <w:tab w:val="num" w:pos="360"/>
      </w:tabs>
      <w:ind w:left="360" w:hanging="360"/>
      <w:contextualSpacing/>
    </w:pPr>
  </w:style>
  <w:style w:type="character" w:customStyle="1" w:styleId="CarCar5">
    <w:name w:val="Car Car5"/>
    <w:locked/>
    <w:rsid w:val="002C0854"/>
    <w:rPr>
      <w:rFonts w:ascii="Arial" w:hAnsi="Arial"/>
      <w:b/>
      <w:bCs/>
      <w:sz w:val="24"/>
      <w:szCs w:val="26"/>
      <w:lang w:val="fr-CA" w:eastAsia="en-US" w:bidi="ar-SA"/>
    </w:rPr>
  </w:style>
  <w:style w:type="character" w:styleId="Marquedecommentaire">
    <w:name w:val="annotation reference"/>
    <w:uiPriority w:val="99"/>
    <w:semiHidden/>
    <w:unhideWhenUsed/>
    <w:rsid w:val="005666B2"/>
    <w:rPr>
      <w:sz w:val="16"/>
      <w:szCs w:val="16"/>
    </w:rPr>
  </w:style>
  <w:style w:type="paragraph" w:styleId="Commentaire">
    <w:name w:val="annotation text"/>
    <w:basedOn w:val="Normal"/>
    <w:link w:val="CommentaireCar"/>
    <w:uiPriority w:val="99"/>
    <w:semiHidden/>
    <w:unhideWhenUsed/>
    <w:rsid w:val="005666B2"/>
    <w:rPr>
      <w:sz w:val="20"/>
      <w:szCs w:val="20"/>
      <w:lang w:val="x-none"/>
    </w:rPr>
  </w:style>
  <w:style w:type="character" w:customStyle="1" w:styleId="CommentaireCar">
    <w:name w:val="Commentaire Car"/>
    <w:link w:val="Commentaire"/>
    <w:uiPriority w:val="99"/>
    <w:semiHidden/>
    <w:rsid w:val="005666B2"/>
    <w:rPr>
      <w:rFonts w:ascii="Arial" w:hAnsi="Arial" w:cs="Times New Roman"/>
      <w:lang w:eastAsia="en-US"/>
    </w:rPr>
  </w:style>
  <w:style w:type="paragraph" w:styleId="Objetducommentaire">
    <w:name w:val="annotation subject"/>
    <w:basedOn w:val="Commentaire"/>
    <w:next w:val="Commentaire"/>
    <w:link w:val="ObjetducommentaireCar"/>
    <w:uiPriority w:val="99"/>
    <w:semiHidden/>
    <w:unhideWhenUsed/>
    <w:rsid w:val="005666B2"/>
    <w:rPr>
      <w:b/>
      <w:bCs/>
    </w:rPr>
  </w:style>
  <w:style w:type="character" w:customStyle="1" w:styleId="ObjetducommentaireCar">
    <w:name w:val="Objet du commentaire Car"/>
    <w:link w:val="Objetducommentaire"/>
    <w:uiPriority w:val="99"/>
    <w:semiHidden/>
    <w:rsid w:val="005666B2"/>
    <w:rPr>
      <w:rFonts w:ascii="Arial" w:hAnsi="Arial" w:cs="Times New Roman"/>
      <w:b/>
      <w:bCs/>
      <w:lang w:eastAsia="en-US"/>
    </w:rPr>
  </w:style>
  <w:style w:type="paragraph" w:styleId="En-tte">
    <w:name w:val="header"/>
    <w:basedOn w:val="Normal"/>
    <w:link w:val="En-tteCar"/>
    <w:uiPriority w:val="99"/>
    <w:unhideWhenUsed/>
    <w:rsid w:val="00F126DE"/>
    <w:pPr>
      <w:tabs>
        <w:tab w:val="center" w:pos="4320"/>
        <w:tab w:val="right" w:pos="8640"/>
      </w:tabs>
      <w:spacing w:after="0" w:line="240" w:lineRule="auto"/>
    </w:pPr>
  </w:style>
  <w:style w:type="character" w:customStyle="1" w:styleId="En-tteCar">
    <w:name w:val="En-tête Car"/>
    <w:link w:val="En-tte"/>
    <w:uiPriority w:val="99"/>
    <w:rsid w:val="00F126DE"/>
    <w:rPr>
      <w:rFonts w:ascii="Arial" w:hAnsi="Arial" w:cs="Times New Roman"/>
      <w:sz w:val="24"/>
      <w:szCs w:val="22"/>
      <w:lang w:eastAsia="en-US"/>
    </w:rPr>
  </w:style>
  <w:style w:type="paragraph" w:styleId="Pieddepage">
    <w:name w:val="footer"/>
    <w:basedOn w:val="Normal"/>
    <w:link w:val="PieddepageCar"/>
    <w:uiPriority w:val="99"/>
    <w:unhideWhenUsed/>
    <w:rsid w:val="00F126DE"/>
    <w:pPr>
      <w:tabs>
        <w:tab w:val="center" w:pos="4320"/>
        <w:tab w:val="right" w:pos="8640"/>
      </w:tabs>
      <w:spacing w:after="0" w:line="240" w:lineRule="auto"/>
    </w:pPr>
  </w:style>
  <w:style w:type="character" w:customStyle="1" w:styleId="PieddepageCar">
    <w:name w:val="Pied de page Car"/>
    <w:link w:val="Pieddepage"/>
    <w:uiPriority w:val="99"/>
    <w:rsid w:val="00F126DE"/>
    <w:rPr>
      <w:rFonts w:ascii="Arial" w:hAnsi="Arial" w:cs="Times New Roman"/>
      <w:sz w:val="24"/>
      <w:szCs w:val="22"/>
      <w:lang w:eastAsia="en-US"/>
    </w:rPr>
  </w:style>
  <w:style w:type="paragraph" w:customStyle="1" w:styleId="Grillemoyenne1-Accent21">
    <w:name w:val="Grille moyenne 1 - Accent 21"/>
    <w:basedOn w:val="Normal"/>
    <w:uiPriority w:val="34"/>
    <w:qFormat/>
    <w:rsid w:val="00267E7C"/>
    <w:pPr>
      <w:ind w:left="720"/>
      <w:contextualSpacing/>
    </w:pPr>
    <w:rPr>
      <w:rFonts w:ascii="Tahoma" w:eastAsia="Calibri" w:hAnsi="Tahoma"/>
    </w:rPr>
  </w:style>
  <w:style w:type="paragraph" w:customStyle="1" w:styleId="NormalArial">
    <w:name w:val="Normal Arial"/>
    <w:basedOn w:val="Normal"/>
    <w:rsid w:val="00267E7C"/>
    <w:pPr>
      <w:spacing w:before="120" w:after="120" w:line="240" w:lineRule="auto"/>
    </w:pPr>
    <w:rPr>
      <w:szCs w:val="24"/>
      <w:lang w:eastAsia="fr-FR"/>
    </w:rPr>
  </w:style>
  <w:style w:type="paragraph" w:styleId="Explorateurdedocuments">
    <w:name w:val="Document Map"/>
    <w:basedOn w:val="Normal"/>
    <w:link w:val="ExplorateurdedocumentsCar"/>
    <w:uiPriority w:val="99"/>
    <w:semiHidden/>
    <w:unhideWhenUsed/>
    <w:rsid w:val="003349BF"/>
    <w:rPr>
      <w:rFonts w:ascii="Tahoma" w:hAnsi="Tahoma" w:cs="Tahoma"/>
      <w:sz w:val="16"/>
      <w:szCs w:val="16"/>
    </w:rPr>
  </w:style>
  <w:style w:type="character" w:customStyle="1" w:styleId="ExplorateurdedocumentsCar">
    <w:name w:val="Explorateur de documents Car"/>
    <w:link w:val="Explorateurdedocuments"/>
    <w:uiPriority w:val="99"/>
    <w:semiHidden/>
    <w:rsid w:val="003349BF"/>
    <w:rPr>
      <w:rFonts w:ascii="Tahoma" w:hAnsi="Tahoma" w:cs="Tahoma"/>
      <w:sz w:val="16"/>
      <w:szCs w:val="16"/>
      <w:lang w:eastAsia="en-US"/>
    </w:rPr>
  </w:style>
  <w:style w:type="character" w:styleId="Accentuation">
    <w:name w:val="Emphasis"/>
    <w:uiPriority w:val="20"/>
    <w:qFormat/>
    <w:locked/>
    <w:rsid w:val="00360F2D"/>
    <w:rPr>
      <w:i/>
      <w:iCs/>
    </w:rPr>
  </w:style>
  <w:style w:type="character" w:customStyle="1" w:styleId="apple-converted-space">
    <w:name w:val="apple-converted-space"/>
    <w:rsid w:val="003552B3"/>
  </w:style>
  <w:style w:type="paragraph" w:customStyle="1" w:styleId="Listecouleur-Accent11">
    <w:name w:val="Liste couleur - Accent 11"/>
    <w:basedOn w:val="Normal"/>
    <w:uiPriority w:val="34"/>
    <w:qFormat/>
    <w:rsid w:val="003552B3"/>
    <w:pPr>
      <w:spacing w:before="100" w:beforeAutospacing="1" w:after="100" w:afterAutospacing="1" w:line="240" w:lineRule="auto"/>
    </w:pPr>
    <w:rPr>
      <w:rFonts w:ascii="Times New Roman" w:hAnsi="Times New Roman"/>
      <w:szCs w:val="24"/>
      <w:lang w:eastAsia="fr-FR"/>
    </w:rPr>
  </w:style>
  <w:style w:type="paragraph" w:styleId="En-ttedetabledesmatires">
    <w:name w:val="TOC Heading"/>
    <w:basedOn w:val="Titre1"/>
    <w:next w:val="Normal"/>
    <w:uiPriority w:val="39"/>
    <w:unhideWhenUsed/>
    <w:qFormat/>
    <w:rsid w:val="00836FED"/>
    <w:pPr>
      <w:keepLines/>
      <w:widowControl/>
      <w:suppressAutoHyphens w:val="0"/>
      <w:spacing w:before="240" w:after="0" w:line="259" w:lineRule="auto"/>
      <w:jc w:val="left"/>
      <w:textAlignment w:val="auto"/>
      <w:outlineLvl w:val="9"/>
    </w:pPr>
    <w:rPr>
      <w:rFonts w:ascii="Calibri Light" w:hAnsi="Calibri Light" w:cs="Times New Roman"/>
      <w:b w:val="0"/>
      <w:bCs w:val="0"/>
      <w:color w:val="2E74B5"/>
      <w:kern w:val="0"/>
      <w:lang w:eastAsia="fr-CA"/>
    </w:rPr>
  </w:style>
  <w:style w:type="paragraph" w:styleId="TM4">
    <w:name w:val="toc 4"/>
    <w:basedOn w:val="Normal"/>
    <w:next w:val="Normal"/>
    <w:autoRedefine/>
    <w:locked/>
    <w:rsid w:val="009E390F"/>
    <w:pPr>
      <w:spacing w:after="0"/>
      <w:ind w:left="480"/>
    </w:pPr>
    <w:rPr>
      <w:rFonts w:asciiTheme="minorHAnsi" w:hAnsiTheme="minorHAnsi" w:cstheme="minorHAnsi"/>
      <w:sz w:val="20"/>
      <w:szCs w:val="20"/>
    </w:rPr>
  </w:style>
  <w:style w:type="paragraph" w:styleId="TM5">
    <w:name w:val="toc 5"/>
    <w:basedOn w:val="Normal"/>
    <w:next w:val="Normal"/>
    <w:autoRedefine/>
    <w:locked/>
    <w:rsid w:val="009E390F"/>
    <w:pPr>
      <w:spacing w:after="0"/>
      <w:ind w:left="720"/>
    </w:pPr>
    <w:rPr>
      <w:rFonts w:asciiTheme="minorHAnsi" w:hAnsiTheme="minorHAnsi" w:cstheme="minorHAnsi"/>
      <w:sz w:val="20"/>
      <w:szCs w:val="20"/>
    </w:rPr>
  </w:style>
  <w:style w:type="paragraph" w:styleId="TM6">
    <w:name w:val="toc 6"/>
    <w:basedOn w:val="Normal"/>
    <w:next w:val="Normal"/>
    <w:autoRedefine/>
    <w:locked/>
    <w:rsid w:val="009E390F"/>
    <w:pPr>
      <w:spacing w:after="0"/>
      <w:ind w:left="960"/>
    </w:pPr>
    <w:rPr>
      <w:rFonts w:asciiTheme="minorHAnsi" w:hAnsiTheme="minorHAnsi" w:cstheme="minorHAnsi"/>
      <w:sz w:val="20"/>
      <w:szCs w:val="20"/>
    </w:rPr>
  </w:style>
  <w:style w:type="paragraph" w:styleId="TM7">
    <w:name w:val="toc 7"/>
    <w:basedOn w:val="Normal"/>
    <w:next w:val="Normal"/>
    <w:autoRedefine/>
    <w:locked/>
    <w:rsid w:val="009E390F"/>
    <w:pPr>
      <w:spacing w:after="0"/>
      <w:ind w:left="1200"/>
    </w:pPr>
    <w:rPr>
      <w:rFonts w:asciiTheme="minorHAnsi" w:hAnsiTheme="minorHAnsi" w:cstheme="minorHAnsi"/>
      <w:sz w:val="20"/>
      <w:szCs w:val="20"/>
    </w:rPr>
  </w:style>
  <w:style w:type="paragraph" w:styleId="TM8">
    <w:name w:val="toc 8"/>
    <w:basedOn w:val="Normal"/>
    <w:next w:val="Normal"/>
    <w:autoRedefine/>
    <w:locked/>
    <w:rsid w:val="009E390F"/>
    <w:pPr>
      <w:spacing w:after="0"/>
      <w:ind w:left="1440"/>
    </w:pPr>
    <w:rPr>
      <w:rFonts w:asciiTheme="minorHAnsi" w:hAnsiTheme="minorHAnsi" w:cstheme="minorHAnsi"/>
      <w:sz w:val="20"/>
      <w:szCs w:val="20"/>
    </w:rPr>
  </w:style>
  <w:style w:type="paragraph" w:styleId="TM9">
    <w:name w:val="toc 9"/>
    <w:basedOn w:val="Normal"/>
    <w:next w:val="Normal"/>
    <w:autoRedefine/>
    <w:locked/>
    <w:rsid w:val="009E390F"/>
    <w:pPr>
      <w:spacing w:after="0"/>
      <w:ind w:left="1680"/>
    </w:pPr>
    <w:rPr>
      <w:rFonts w:asciiTheme="minorHAnsi" w:hAnsiTheme="minorHAnsi" w:cstheme="minorHAnsi"/>
      <w:sz w:val="20"/>
      <w:szCs w:val="20"/>
    </w:rPr>
  </w:style>
  <w:style w:type="paragraph" w:styleId="Paragraphedeliste">
    <w:name w:val="List Paragraph"/>
    <w:basedOn w:val="Normal"/>
    <w:uiPriority w:val="34"/>
    <w:qFormat/>
    <w:rsid w:val="009A2B8E"/>
    <w:pPr>
      <w:ind w:left="720"/>
      <w:contextualSpacing/>
    </w:pPr>
  </w:style>
  <w:style w:type="paragraph" w:customStyle="1" w:styleId="Default">
    <w:name w:val="Default"/>
    <w:rsid w:val="00390211"/>
    <w:pPr>
      <w:autoSpaceDE w:val="0"/>
      <w:autoSpaceDN w:val="0"/>
      <w:adjustRightInd w:val="0"/>
    </w:pPr>
    <w:rPr>
      <w:rFonts w:ascii="Arial" w:hAnsi="Arial" w:cs="Arial"/>
      <w:color w:val="000000"/>
      <w:sz w:val="24"/>
      <w:szCs w:val="24"/>
      <w:lang w:val="fr-FR"/>
    </w:rPr>
  </w:style>
  <w:style w:type="character" w:styleId="Numrodepage">
    <w:name w:val="page number"/>
    <w:basedOn w:val="Policepardfaut"/>
    <w:uiPriority w:val="99"/>
    <w:semiHidden/>
    <w:unhideWhenUsed/>
    <w:rsid w:val="00975324"/>
  </w:style>
  <w:style w:type="character" w:customStyle="1" w:styleId="texte-courant">
    <w:name w:val="texte-courant"/>
    <w:basedOn w:val="Policepardfaut"/>
    <w:rsid w:val="00921ADF"/>
  </w:style>
  <w:style w:type="character" w:customStyle="1" w:styleId="label-z">
    <w:name w:val="label-z"/>
    <w:basedOn w:val="Policepardfaut"/>
    <w:rsid w:val="00921ADF"/>
  </w:style>
  <w:style w:type="character" w:customStyle="1" w:styleId="widthfixforlabel">
    <w:name w:val="widthfixforlabel"/>
    <w:basedOn w:val="Policepardfaut"/>
    <w:rsid w:val="0092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823">
      <w:bodyDiv w:val="1"/>
      <w:marLeft w:val="0"/>
      <w:marRight w:val="0"/>
      <w:marTop w:val="0"/>
      <w:marBottom w:val="0"/>
      <w:divBdr>
        <w:top w:val="none" w:sz="0" w:space="0" w:color="auto"/>
        <w:left w:val="none" w:sz="0" w:space="0" w:color="auto"/>
        <w:bottom w:val="none" w:sz="0" w:space="0" w:color="auto"/>
        <w:right w:val="none" w:sz="0" w:space="0" w:color="auto"/>
      </w:divBdr>
    </w:div>
    <w:div w:id="15816623">
      <w:bodyDiv w:val="1"/>
      <w:marLeft w:val="0"/>
      <w:marRight w:val="0"/>
      <w:marTop w:val="0"/>
      <w:marBottom w:val="0"/>
      <w:divBdr>
        <w:top w:val="none" w:sz="0" w:space="0" w:color="auto"/>
        <w:left w:val="none" w:sz="0" w:space="0" w:color="auto"/>
        <w:bottom w:val="none" w:sz="0" w:space="0" w:color="auto"/>
        <w:right w:val="none" w:sz="0" w:space="0" w:color="auto"/>
      </w:divBdr>
    </w:div>
    <w:div w:id="46687863">
      <w:bodyDiv w:val="1"/>
      <w:marLeft w:val="0"/>
      <w:marRight w:val="0"/>
      <w:marTop w:val="0"/>
      <w:marBottom w:val="0"/>
      <w:divBdr>
        <w:top w:val="none" w:sz="0" w:space="0" w:color="auto"/>
        <w:left w:val="none" w:sz="0" w:space="0" w:color="auto"/>
        <w:bottom w:val="none" w:sz="0" w:space="0" w:color="auto"/>
        <w:right w:val="none" w:sz="0" w:space="0" w:color="auto"/>
      </w:divBdr>
    </w:div>
    <w:div w:id="73405612">
      <w:bodyDiv w:val="1"/>
      <w:marLeft w:val="0"/>
      <w:marRight w:val="0"/>
      <w:marTop w:val="0"/>
      <w:marBottom w:val="0"/>
      <w:divBdr>
        <w:top w:val="none" w:sz="0" w:space="0" w:color="auto"/>
        <w:left w:val="none" w:sz="0" w:space="0" w:color="auto"/>
        <w:bottom w:val="none" w:sz="0" w:space="0" w:color="auto"/>
        <w:right w:val="none" w:sz="0" w:space="0" w:color="auto"/>
      </w:divBdr>
    </w:div>
    <w:div w:id="81076636">
      <w:bodyDiv w:val="1"/>
      <w:marLeft w:val="0"/>
      <w:marRight w:val="0"/>
      <w:marTop w:val="0"/>
      <w:marBottom w:val="0"/>
      <w:divBdr>
        <w:top w:val="none" w:sz="0" w:space="0" w:color="auto"/>
        <w:left w:val="none" w:sz="0" w:space="0" w:color="auto"/>
        <w:bottom w:val="none" w:sz="0" w:space="0" w:color="auto"/>
        <w:right w:val="none" w:sz="0" w:space="0" w:color="auto"/>
      </w:divBdr>
    </w:div>
    <w:div w:id="155995996">
      <w:bodyDiv w:val="1"/>
      <w:marLeft w:val="0"/>
      <w:marRight w:val="0"/>
      <w:marTop w:val="0"/>
      <w:marBottom w:val="0"/>
      <w:divBdr>
        <w:top w:val="none" w:sz="0" w:space="0" w:color="auto"/>
        <w:left w:val="none" w:sz="0" w:space="0" w:color="auto"/>
        <w:bottom w:val="none" w:sz="0" w:space="0" w:color="auto"/>
        <w:right w:val="none" w:sz="0" w:space="0" w:color="auto"/>
      </w:divBdr>
    </w:div>
    <w:div w:id="163907411">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265618045">
      <w:bodyDiv w:val="1"/>
      <w:marLeft w:val="0"/>
      <w:marRight w:val="0"/>
      <w:marTop w:val="0"/>
      <w:marBottom w:val="0"/>
      <w:divBdr>
        <w:top w:val="none" w:sz="0" w:space="0" w:color="auto"/>
        <w:left w:val="none" w:sz="0" w:space="0" w:color="auto"/>
        <w:bottom w:val="none" w:sz="0" w:space="0" w:color="auto"/>
        <w:right w:val="none" w:sz="0" w:space="0" w:color="auto"/>
      </w:divBdr>
    </w:div>
    <w:div w:id="272447848">
      <w:bodyDiv w:val="1"/>
      <w:marLeft w:val="0"/>
      <w:marRight w:val="0"/>
      <w:marTop w:val="0"/>
      <w:marBottom w:val="0"/>
      <w:divBdr>
        <w:top w:val="none" w:sz="0" w:space="0" w:color="auto"/>
        <w:left w:val="none" w:sz="0" w:space="0" w:color="auto"/>
        <w:bottom w:val="none" w:sz="0" w:space="0" w:color="auto"/>
        <w:right w:val="none" w:sz="0" w:space="0" w:color="auto"/>
      </w:divBdr>
    </w:div>
    <w:div w:id="274288923">
      <w:bodyDiv w:val="1"/>
      <w:marLeft w:val="0"/>
      <w:marRight w:val="0"/>
      <w:marTop w:val="0"/>
      <w:marBottom w:val="0"/>
      <w:divBdr>
        <w:top w:val="none" w:sz="0" w:space="0" w:color="auto"/>
        <w:left w:val="none" w:sz="0" w:space="0" w:color="auto"/>
        <w:bottom w:val="none" w:sz="0" w:space="0" w:color="auto"/>
        <w:right w:val="none" w:sz="0" w:space="0" w:color="auto"/>
      </w:divBdr>
    </w:div>
    <w:div w:id="278922433">
      <w:bodyDiv w:val="1"/>
      <w:marLeft w:val="0"/>
      <w:marRight w:val="0"/>
      <w:marTop w:val="0"/>
      <w:marBottom w:val="0"/>
      <w:divBdr>
        <w:top w:val="none" w:sz="0" w:space="0" w:color="auto"/>
        <w:left w:val="none" w:sz="0" w:space="0" w:color="auto"/>
        <w:bottom w:val="none" w:sz="0" w:space="0" w:color="auto"/>
        <w:right w:val="none" w:sz="0" w:space="0" w:color="auto"/>
      </w:divBdr>
    </w:div>
    <w:div w:id="337924230">
      <w:bodyDiv w:val="1"/>
      <w:marLeft w:val="0"/>
      <w:marRight w:val="0"/>
      <w:marTop w:val="0"/>
      <w:marBottom w:val="0"/>
      <w:divBdr>
        <w:top w:val="none" w:sz="0" w:space="0" w:color="auto"/>
        <w:left w:val="none" w:sz="0" w:space="0" w:color="auto"/>
        <w:bottom w:val="none" w:sz="0" w:space="0" w:color="auto"/>
        <w:right w:val="none" w:sz="0" w:space="0" w:color="auto"/>
      </w:divBdr>
    </w:div>
    <w:div w:id="411466199">
      <w:bodyDiv w:val="1"/>
      <w:marLeft w:val="0"/>
      <w:marRight w:val="0"/>
      <w:marTop w:val="0"/>
      <w:marBottom w:val="0"/>
      <w:divBdr>
        <w:top w:val="none" w:sz="0" w:space="0" w:color="auto"/>
        <w:left w:val="none" w:sz="0" w:space="0" w:color="auto"/>
        <w:bottom w:val="none" w:sz="0" w:space="0" w:color="auto"/>
        <w:right w:val="none" w:sz="0" w:space="0" w:color="auto"/>
      </w:divBdr>
    </w:div>
    <w:div w:id="439643539">
      <w:bodyDiv w:val="1"/>
      <w:marLeft w:val="0"/>
      <w:marRight w:val="0"/>
      <w:marTop w:val="0"/>
      <w:marBottom w:val="0"/>
      <w:divBdr>
        <w:top w:val="none" w:sz="0" w:space="0" w:color="auto"/>
        <w:left w:val="none" w:sz="0" w:space="0" w:color="auto"/>
        <w:bottom w:val="none" w:sz="0" w:space="0" w:color="auto"/>
        <w:right w:val="none" w:sz="0" w:space="0" w:color="auto"/>
      </w:divBdr>
    </w:div>
    <w:div w:id="551817101">
      <w:bodyDiv w:val="1"/>
      <w:marLeft w:val="0"/>
      <w:marRight w:val="0"/>
      <w:marTop w:val="0"/>
      <w:marBottom w:val="0"/>
      <w:divBdr>
        <w:top w:val="none" w:sz="0" w:space="0" w:color="auto"/>
        <w:left w:val="none" w:sz="0" w:space="0" w:color="auto"/>
        <w:bottom w:val="none" w:sz="0" w:space="0" w:color="auto"/>
        <w:right w:val="none" w:sz="0" w:space="0" w:color="auto"/>
      </w:divBdr>
    </w:div>
    <w:div w:id="572204543">
      <w:bodyDiv w:val="1"/>
      <w:marLeft w:val="0"/>
      <w:marRight w:val="0"/>
      <w:marTop w:val="0"/>
      <w:marBottom w:val="0"/>
      <w:divBdr>
        <w:top w:val="none" w:sz="0" w:space="0" w:color="auto"/>
        <w:left w:val="none" w:sz="0" w:space="0" w:color="auto"/>
        <w:bottom w:val="none" w:sz="0" w:space="0" w:color="auto"/>
        <w:right w:val="none" w:sz="0" w:space="0" w:color="auto"/>
      </w:divBdr>
    </w:div>
    <w:div w:id="579801421">
      <w:bodyDiv w:val="1"/>
      <w:marLeft w:val="0"/>
      <w:marRight w:val="0"/>
      <w:marTop w:val="0"/>
      <w:marBottom w:val="0"/>
      <w:divBdr>
        <w:top w:val="none" w:sz="0" w:space="0" w:color="auto"/>
        <w:left w:val="none" w:sz="0" w:space="0" w:color="auto"/>
        <w:bottom w:val="none" w:sz="0" w:space="0" w:color="auto"/>
        <w:right w:val="none" w:sz="0" w:space="0" w:color="auto"/>
      </w:divBdr>
    </w:div>
    <w:div w:id="584849014">
      <w:bodyDiv w:val="1"/>
      <w:marLeft w:val="0"/>
      <w:marRight w:val="0"/>
      <w:marTop w:val="0"/>
      <w:marBottom w:val="0"/>
      <w:divBdr>
        <w:top w:val="none" w:sz="0" w:space="0" w:color="auto"/>
        <w:left w:val="none" w:sz="0" w:space="0" w:color="auto"/>
        <w:bottom w:val="none" w:sz="0" w:space="0" w:color="auto"/>
        <w:right w:val="none" w:sz="0" w:space="0" w:color="auto"/>
      </w:divBdr>
    </w:div>
    <w:div w:id="692342600">
      <w:bodyDiv w:val="1"/>
      <w:marLeft w:val="0"/>
      <w:marRight w:val="0"/>
      <w:marTop w:val="0"/>
      <w:marBottom w:val="0"/>
      <w:divBdr>
        <w:top w:val="none" w:sz="0" w:space="0" w:color="auto"/>
        <w:left w:val="none" w:sz="0" w:space="0" w:color="auto"/>
        <w:bottom w:val="none" w:sz="0" w:space="0" w:color="auto"/>
        <w:right w:val="none" w:sz="0" w:space="0" w:color="auto"/>
      </w:divBdr>
    </w:div>
    <w:div w:id="714353411">
      <w:bodyDiv w:val="1"/>
      <w:marLeft w:val="0"/>
      <w:marRight w:val="0"/>
      <w:marTop w:val="0"/>
      <w:marBottom w:val="0"/>
      <w:divBdr>
        <w:top w:val="none" w:sz="0" w:space="0" w:color="auto"/>
        <w:left w:val="none" w:sz="0" w:space="0" w:color="auto"/>
        <w:bottom w:val="none" w:sz="0" w:space="0" w:color="auto"/>
        <w:right w:val="none" w:sz="0" w:space="0" w:color="auto"/>
      </w:divBdr>
    </w:div>
    <w:div w:id="719593905">
      <w:bodyDiv w:val="1"/>
      <w:marLeft w:val="0"/>
      <w:marRight w:val="0"/>
      <w:marTop w:val="0"/>
      <w:marBottom w:val="0"/>
      <w:divBdr>
        <w:top w:val="none" w:sz="0" w:space="0" w:color="auto"/>
        <w:left w:val="none" w:sz="0" w:space="0" w:color="auto"/>
        <w:bottom w:val="none" w:sz="0" w:space="0" w:color="auto"/>
        <w:right w:val="none" w:sz="0" w:space="0" w:color="auto"/>
      </w:divBdr>
    </w:div>
    <w:div w:id="722412983">
      <w:bodyDiv w:val="1"/>
      <w:marLeft w:val="0"/>
      <w:marRight w:val="0"/>
      <w:marTop w:val="0"/>
      <w:marBottom w:val="0"/>
      <w:divBdr>
        <w:top w:val="none" w:sz="0" w:space="0" w:color="auto"/>
        <w:left w:val="none" w:sz="0" w:space="0" w:color="auto"/>
        <w:bottom w:val="none" w:sz="0" w:space="0" w:color="auto"/>
        <w:right w:val="none" w:sz="0" w:space="0" w:color="auto"/>
      </w:divBdr>
    </w:div>
    <w:div w:id="733118209">
      <w:bodyDiv w:val="1"/>
      <w:marLeft w:val="0"/>
      <w:marRight w:val="0"/>
      <w:marTop w:val="0"/>
      <w:marBottom w:val="0"/>
      <w:divBdr>
        <w:top w:val="none" w:sz="0" w:space="0" w:color="auto"/>
        <w:left w:val="none" w:sz="0" w:space="0" w:color="auto"/>
        <w:bottom w:val="none" w:sz="0" w:space="0" w:color="auto"/>
        <w:right w:val="none" w:sz="0" w:space="0" w:color="auto"/>
      </w:divBdr>
    </w:div>
    <w:div w:id="735206819">
      <w:bodyDiv w:val="1"/>
      <w:marLeft w:val="0"/>
      <w:marRight w:val="0"/>
      <w:marTop w:val="0"/>
      <w:marBottom w:val="0"/>
      <w:divBdr>
        <w:top w:val="none" w:sz="0" w:space="0" w:color="auto"/>
        <w:left w:val="none" w:sz="0" w:space="0" w:color="auto"/>
        <w:bottom w:val="none" w:sz="0" w:space="0" w:color="auto"/>
        <w:right w:val="none" w:sz="0" w:space="0" w:color="auto"/>
      </w:divBdr>
    </w:div>
    <w:div w:id="747843057">
      <w:bodyDiv w:val="1"/>
      <w:marLeft w:val="0"/>
      <w:marRight w:val="0"/>
      <w:marTop w:val="0"/>
      <w:marBottom w:val="0"/>
      <w:divBdr>
        <w:top w:val="none" w:sz="0" w:space="0" w:color="auto"/>
        <w:left w:val="none" w:sz="0" w:space="0" w:color="auto"/>
        <w:bottom w:val="none" w:sz="0" w:space="0" w:color="auto"/>
        <w:right w:val="none" w:sz="0" w:space="0" w:color="auto"/>
      </w:divBdr>
    </w:div>
    <w:div w:id="758410976">
      <w:bodyDiv w:val="1"/>
      <w:marLeft w:val="0"/>
      <w:marRight w:val="0"/>
      <w:marTop w:val="0"/>
      <w:marBottom w:val="0"/>
      <w:divBdr>
        <w:top w:val="none" w:sz="0" w:space="0" w:color="auto"/>
        <w:left w:val="none" w:sz="0" w:space="0" w:color="auto"/>
        <w:bottom w:val="none" w:sz="0" w:space="0" w:color="auto"/>
        <w:right w:val="none" w:sz="0" w:space="0" w:color="auto"/>
      </w:divBdr>
    </w:div>
    <w:div w:id="781729954">
      <w:bodyDiv w:val="1"/>
      <w:marLeft w:val="0"/>
      <w:marRight w:val="0"/>
      <w:marTop w:val="0"/>
      <w:marBottom w:val="0"/>
      <w:divBdr>
        <w:top w:val="none" w:sz="0" w:space="0" w:color="auto"/>
        <w:left w:val="none" w:sz="0" w:space="0" w:color="auto"/>
        <w:bottom w:val="none" w:sz="0" w:space="0" w:color="auto"/>
        <w:right w:val="none" w:sz="0" w:space="0" w:color="auto"/>
      </w:divBdr>
    </w:div>
    <w:div w:id="787547620">
      <w:bodyDiv w:val="1"/>
      <w:marLeft w:val="0"/>
      <w:marRight w:val="0"/>
      <w:marTop w:val="0"/>
      <w:marBottom w:val="0"/>
      <w:divBdr>
        <w:top w:val="none" w:sz="0" w:space="0" w:color="auto"/>
        <w:left w:val="none" w:sz="0" w:space="0" w:color="auto"/>
        <w:bottom w:val="none" w:sz="0" w:space="0" w:color="auto"/>
        <w:right w:val="none" w:sz="0" w:space="0" w:color="auto"/>
      </w:divBdr>
    </w:div>
    <w:div w:id="808204055">
      <w:bodyDiv w:val="1"/>
      <w:marLeft w:val="0"/>
      <w:marRight w:val="0"/>
      <w:marTop w:val="0"/>
      <w:marBottom w:val="0"/>
      <w:divBdr>
        <w:top w:val="none" w:sz="0" w:space="0" w:color="auto"/>
        <w:left w:val="none" w:sz="0" w:space="0" w:color="auto"/>
        <w:bottom w:val="none" w:sz="0" w:space="0" w:color="auto"/>
        <w:right w:val="none" w:sz="0" w:space="0" w:color="auto"/>
      </w:divBdr>
    </w:div>
    <w:div w:id="809639313">
      <w:bodyDiv w:val="1"/>
      <w:marLeft w:val="0"/>
      <w:marRight w:val="0"/>
      <w:marTop w:val="0"/>
      <w:marBottom w:val="0"/>
      <w:divBdr>
        <w:top w:val="none" w:sz="0" w:space="0" w:color="auto"/>
        <w:left w:val="none" w:sz="0" w:space="0" w:color="auto"/>
        <w:bottom w:val="none" w:sz="0" w:space="0" w:color="auto"/>
        <w:right w:val="none" w:sz="0" w:space="0" w:color="auto"/>
      </w:divBdr>
    </w:div>
    <w:div w:id="970524286">
      <w:bodyDiv w:val="1"/>
      <w:marLeft w:val="0"/>
      <w:marRight w:val="0"/>
      <w:marTop w:val="0"/>
      <w:marBottom w:val="0"/>
      <w:divBdr>
        <w:top w:val="none" w:sz="0" w:space="0" w:color="auto"/>
        <w:left w:val="none" w:sz="0" w:space="0" w:color="auto"/>
        <w:bottom w:val="none" w:sz="0" w:space="0" w:color="auto"/>
        <w:right w:val="none" w:sz="0" w:space="0" w:color="auto"/>
      </w:divBdr>
    </w:div>
    <w:div w:id="993024395">
      <w:bodyDiv w:val="1"/>
      <w:marLeft w:val="0"/>
      <w:marRight w:val="0"/>
      <w:marTop w:val="0"/>
      <w:marBottom w:val="0"/>
      <w:divBdr>
        <w:top w:val="none" w:sz="0" w:space="0" w:color="auto"/>
        <w:left w:val="none" w:sz="0" w:space="0" w:color="auto"/>
        <w:bottom w:val="none" w:sz="0" w:space="0" w:color="auto"/>
        <w:right w:val="none" w:sz="0" w:space="0" w:color="auto"/>
      </w:divBdr>
    </w:div>
    <w:div w:id="1014185200">
      <w:bodyDiv w:val="1"/>
      <w:marLeft w:val="0"/>
      <w:marRight w:val="0"/>
      <w:marTop w:val="0"/>
      <w:marBottom w:val="0"/>
      <w:divBdr>
        <w:top w:val="none" w:sz="0" w:space="0" w:color="auto"/>
        <w:left w:val="none" w:sz="0" w:space="0" w:color="auto"/>
        <w:bottom w:val="none" w:sz="0" w:space="0" w:color="auto"/>
        <w:right w:val="none" w:sz="0" w:space="0" w:color="auto"/>
      </w:divBdr>
    </w:div>
    <w:div w:id="1094125975">
      <w:bodyDiv w:val="1"/>
      <w:marLeft w:val="0"/>
      <w:marRight w:val="0"/>
      <w:marTop w:val="0"/>
      <w:marBottom w:val="0"/>
      <w:divBdr>
        <w:top w:val="none" w:sz="0" w:space="0" w:color="auto"/>
        <w:left w:val="none" w:sz="0" w:space="0" w:color="auto"/>
        <w:bottom w:val="none" w:sz="0" w:space="0" w:color="auto"/>
        <w:right w:val="none" w:sz="0" w:space="0" w:color="auto"/>
      </w:divBdr>
    </w:div>
    <w:div w:id="1123496984">
      <w:bodyDiv w:val="1"/>
      <w:marLeft w:val="0"/>
      <w:marRight w:val="0"/>
      <w:marTop w:val="0"/>
      <w:marBottom w:val="0"/>
      <w:divBdr>
        <w:top w:val="none" w:sz="0" w:space="0" w:color="auto"/>
        <w:left w:val="none" w:sz="0" w:space="0" w:color="auto"/>
        <w:bottom w:val="none" w:sz="0" w:space="0" w:color="auto"/>
        <w:right w:val="none" w:sz="0" w:space="0" w:color="auto"/>
      </w:divBdr>
    </w:div>
    <w:div w:id="1153370070">
      <w:bodyDiv w:val="1"/>
      <w:marLeft w:val="0"/>
      <w:marRight w:val="0"/>
      <w:marTop w:val="0"/>
      <w:marBottom w:val="0"/>
      <w:divBdr>
        <w:top w:val="none" w:sz="0" w:space="0" w:color="auto"/>
        <w:left w:val="none" w:sz="0" w:space="0" w:color="auto"/>
        <w:bottom w:val="none" w:sz="0" w:space="0" w:color="auto"/>
        <w:right w:val="none" w:sz="0" w:space="0" w:color="auto"/>
      </w:divBdr>
    </w:div>
    <w:div w:id="1191214566">
      <w:bodyDiv w:val="1"/>
      <w:marLeft w:val="0"/>
      <w:marRight w:val="0"/>
      <w:marTop w:val="0"/>
      <w:marBottom w:val="0"/>
      <w:divBdr>
        <w:top w:val="none" w:sz="0" w:space="0" w:color="auto"/>
        <w:left w:val="none" w:sz="0" w:space="0" w:color="auto"/>
        <w:bottom w:val="none" w:sz="0" w:space="0" w:color="auto"/>
        <w:right w:val="none" w:sz="0" w:space="0" w:color="auto"/>
      </w:divBdr>
    </w:div>
    <w:div w:id="1208571876">
      <w:bodyDiv w:val="1"/>
      <w:marLeft w:val="0"/>
      <w:marRight w:val="0"/>
      <w:marTop w:val="0"/>
      <w:marBottom w:val="0"/>
      <w:divBdr>
        <w:top w:val="none" w:sz="0" w:space="0" w:color="auto"/>
        <w:left w:val="none" w:sz="0" w:space="0" w:color="auto"/>
        <w:bottom w:val="none" w:sz="0" w:space="0" w:color="auto"/>
        <w:right w:val="none" w:sz="0" w:space="0" w:color="auto"/>
      </w:divBdr>
      <w:divsChild>
        <w:div w:id="1885016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6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7620">
      <w:bodyDiv w:val="1"/>
      <w:marLeft w:val="0"/>
      <w:marRight w:val="0"/>
      <w:marTop w:val="0"/>
      <w:marBottom w:val="0"/>
      <w:divBdr>
        <w:top w:val="none" w:sz="0" w:space="0" w:color="auto"/>
        <w:left w:val="none" w:sz="0" w:space="0" w:color="auto"/>
        <w:bottom w:val="none" w:sz="0" w:space="0" w:color="auto"/>
        <w:right w:val="none" w:sz="0" w:space="0" w:color="auto"/>
      </w:divBdr>
    </w:div>
    <w:div w:id="1245797773">
      <w:bodyDiv w:val="1"/>
      <w:marLeft w:val="0"/>
      <w:marRight w:val="0"/>
      <w:marTop w:val="0"/>
      <w:marBottom w:val="0"/>
      <w:divBdr>
        <w:top w:val="none" w:sz="0" w:space="0" w:color="auto"/>
        <w:left w:val="none" w:sz="0" w:space="0" w:color="auto"/>
        <w:bottom w:val="none" w:sz="0" w:space="0" w:color="auto"/>
        <w:right w:val="none" w:sz="0" w:space="0" w:color="auto"/>
      </w:divBdr>
      <w:divsChild>
        <w:div w:id="1825470904">
          <w:marLeft w:val="0"/>
          <w:marRight w:val="0"/>
          <w:marTop w:val="219"/>
          <w:marBottom w:val="0"/>
          <w:divBdr>
            <w:top w:val="none" w:sz="0" w:space="0" w:color="auto"/>
            <w:left w:val="none" w:sz="0" w:space="0" w:color="auto"/>
            <w:bottom w:val="none" w:sz="0" w:space="0" w:color="auto"/>
            <w:right w:val="none" w:sz="0" w:space="0" w:color="auto"/>
          </w:divBdr>
        </w:div>
        <w:div w:id="1007706831">
          <w:marLeft w:val="0"/>
          <w:marRight w:val="0"/>
          <w:marTop w:val="219"/>
          <w:marBottom w:val="0"/>
          <w:divBdr>
            <w:top w:val="none" w:sz="0" w:space="0" w:color="auto"/>
            <w:left w:val="none" w:sz="0" w:space="0" w:color="auto"/>
            <w:bottom w:val="none" w:sz="0" w:space="0" w:color="auto"/>
            <w:right w:val="none" w:sz="0" w:space="0" w:color="auto"/>
          </w:divBdr>
        </w:div>
        <w:div w:id="1323464487">
          <w:marLeft w:val="0"/>
          <w:marRight w:val="0"/>
          <w:marTop w:val="219"/>
          <w:marBottom w:val="0"/>
          <w:divBdr>
            <w:top w:val="none" w:sz="0" w:space="0" w:color="auto"/>
            <w:left w:val="none" w:sz="0" w:space="0" w:color="auto"/>
            <w:bottom w:val="none" w:sz="0" w:space="0" w:color="auto"/>
            <w:right w:val="none" w:sz="0" w:space="0" w:color="auto"/>
          </w:divBdr>
        </w:div>
      </w:divsChild>
    </w:div>
    <w:div w:id="1278683581">
      <w:bodyDiv w:val="1"/>
      <w:marLeft w:val="0"/>
      <w:marRight w:val="0"/>
      <w:marTop w:val="0"/>
      <w:marBottom w:val="0"/>
      <w:divBdr>
        <w:top w:val="none" w:sz="0" w:space="0" w:color="auto"/>
        <w:left w:val="none" w:sz="0" w:space="0" w:color="auto"/>
        <w:bottom w:val="none" w:sz="0" w:space="0" w:color="auto"/>
        <w:right w:val="none" w:sz="0" w:space="0" w:color="auto"/>
      </w:divBdr>
    </w:div>
    <w:div w:id="1310669218">
      <w:bodyDiv w:val="1"/>
      <w:marLeft w:val="0"/>
      <w:marRight w:val="0"/>
      <w:marTop w:val="0"/>
      <w:marBottom w:val="0"/>
      <w:divBdr>
        <w:top w:val="none" w:sz="0" w:space="0" w:color="auto"/>
        <w:left w:val="none" w:sz="0" w:space="0" w:color="auto"/>
        <w:bottom w:val="none" w:sz="0" w:space="0" w:color="auto"/>
        <w:right w:val="none" w:sz="0" w:space="0" w:color="auto"/>
      </w:divBdr>
    </w:div>
    <w:div w:id="1318537937">
      <w:bodyDiv w:val="1"/>
      <w:marLeft w:val="0"/>
      <w:marRight w:val="0"/>
      <w:marTop w:val="0"/>
      <w:marBottom w:val="0"/>
      <w:divBdr>
        <w:top w:val="none" w:sz="0" w:space="0" w:color="auto"/>
        <w:left w:val="none" w:sz="0" w:space="0" w:color="auto"/>
        <w:bottom w:val="none" w:sz="0" w:space="0" w:color="auto"/>
        <w:right w:val="none" w:sz="0" w:space="0" w:color="auto"/>
      </w:divBdr>
    </w:div>
    <w:div w:id="1333220215">
      <w:bodyDiv w:val="1"/>
      <w:marLeft w:val="0"/>
      <w:marRight w:val="0"/>
      <w:marTop w:val="0"/>
      <w:marBottom w:val="0"/>
      <w:divBdr>
        <w:top w:val="none" w:sz="0" w:space="0" w:color="auto"/>
        <w:left w:val="none" w:sz="0" w:space="0" w:color="auto"/>
        <w:bottom w:val="none" w:sz="0" w:space="0" w:color="auto"/>
        <w:right w:val="none" w:sz="0" w:space="0" w:color="auto"/>
      </w:divBdr>
    </w:div>
    <w:div w:id="1337852847">
      <w:bodyDiv w:val="1"/>
      <w:marLeft w:val="0"/>
      <w:marRight w:val="0"/>
      <w:marTop w:val="0"/>
      <w:marBottom w:val="0"/>
      <w:divBdr>
        <w:top w:val="none" w:sz="0" w:space="0" w:color="auto"/>
        <w:left w:val="none" w:sz="0" w:space="0" w:color="auto"/>
        <w:bottom w:val="none" w:sz="0" w:space="0" w:color="auto"/>
        <w:right w:val="none" w:sz="0" w:space="0" w:color="auto"/>
      </w:divBdr>
    </w:div>
    <w:div w:id="1512640374">
      <w:bodyDiv w:val="1"/>
      <w:marLeft w:val="0"/>
      <w:marRight w:val="0"/>
      <w:marTop w:val="0"/>
      <w:marBottom w:val="0"/>
      <w:divBdr>
        <w:top w:val="none" w:sz="0" w:space="0" w:color="auto"/>
        <w:left w:val="none" w:sz="0" w:space="0" w:color="auto"/>
        <w:bottom w:val="none" w:sz="0" w:space="0" w:color="auto"/>
        <w:right w:val="none" w:sz="0" w:space="0" w:color="auto"/>
      </w:divBdr>
    </w:div>
    <w:div w:id="1631548370">
      <w:bodyDiv w:val="1"/>
      <w:marLeft w:val="0"/>
      <w:marRight w:val="0"/>
      <w:marTop w:val="0"/>
      <w:marBottom w:val="0"/>
      <w:divBdr>
        <w:top w:val="none" w:sz="0" w:space="0" w:color="auto"/>
        <w:left w:val="none" w:sz="0" w:space="0" w:color="auto"/>
        <w:bottom w:val="none" w:sz="0" w:space="0" w:color="auto"/>
        <w:right w:val="none" w:sz="0" w:space="0" w:color="auto"/>
      </w:divBdr>
    </w:div>
    <w:div w:id="1646811981">
      <w:bodyDiv w:val="1"/>
      <w:marLeft w:val="0"/>
      <w:marRight w:val="0"/>
      <w:marTop w:val="0"/>
      <w:marBottom w:val="0"/>
      <w:divBdr>
        <w:top w:val="none" w:sz="0" w:space="0" w:color="auto"/>
        <w:left w:val="none" w:sz="0" w:space="0" w:color="auto"/>
        <w:bottom w:val="none" w:sz="0" w:space="0" w:color="auto"/>
        <w:right w:val="none" w:sz="0" w:space="0" w:color="auto"/>
      </w:divBdr>
    </w:div>
    <w:div w:id="1650744180">
      <w:bodyDiv w:val="1"/>
      <w:marLeft w:val="0"/>
      <w:marRight w:val="0"/>
      <w:marTop w:val="0"/>
      <w:marBottom w:val="0"/>
      <w:divBdr>
        <w:top w:val="none" w:sz="0" w:space="0" w:color="auto"/>
        <w:left w:val="none" w:sz="0" w:space="0" w:color="auto"/>
        <w:bottom w:val="none" w:sz="0" w:space="0" w:color="auto"/>
        <w:right w:val="none" w:sz="0" w:space="0" w:color="auto"/>
      </w:divBdr>
    </w:div>
    <w:div w:id="1672096486">
      <w:bodyDiv w:val="1"/>
      <w:marLeft w:val="0"/>
      <w:marRight w:val="0"/>
      <w:marTop w:val="0"/>
      <w:marBottom w:val="0"/>
      <w:divBdr>
        <w:top w:val="none" w:sz="0" w:space="0" w:color="auto"/>
        <w:left w:val="none" w:sz="0" w:space="0" w:color="auto"/>
        <w:bottom w:val="none" w:sz="0" w:space="0" w:color="auto"/>
        <w:right w:val="none" w:sz="0" w:space="0" w:color="auto"/>
      </w:divBdr>
    </w:div>
    <w:div w:id="1688949517">
      <w:bodyDiv w:val="1"/>
      <w:marLeft w:val="0"/>
      <w:marRight w:val="0"/>
      <w:marTop w:val="0"/>
      <w:marBottom w:val="0"/>
      <w:divBdr>
        <w:top w:val="none" w:sz="0" w:space="0" w:color="auto"/>
        <w:left w:val="none" w:sz="0" w:space="0" w:color="auto"/>
        <w:bottom w:val="none" w:sz="0" w:space="0" w:color="auto"/>
        <w:right w:val="none" w:sz="0" w:space="0" w:color="auto"/>
      </w:divBdr>
    </w:div>
    <w:div w:id="1730298591">
      <w:bodyDiv w:val="1"/>
      <w:marLeft w:val="0"/>
      <w:marRight w:val="0"/>
      <w:marTop w:val="0"/>
      <w:marBottom w:val="0"/>
      <w:divBdr>
        <w:top w:val="none" w:sz="0" w:space="0" w:color="auto"/>
        <w:left w:val="none" w:sz="0" w:space="0" w:color="auto"/>
        <w:bottom w:val="none" w:sz="0" w:space="0" w:color="auto"/>
        <w:right w:val="none" w:sz="0" w:space="0" w:color="auto"/>
      </w:divBdr>
    </w:div>
    <w:div w:id="1752048218">
      <w:bodyDiv w:val="1"/>
      <w:marLeft w:val="0"/>
      <w:marRight w:val="0"/>
      <w:marTop w:val="0"/>
      <w:marBottom w:val="0"/>
      <w:divBdr>
        <w:top w:val="none" w:sz="0" w:space="0" w:color="auto"/>
        <w:left w:val="none" w:sz="0" w:space="0" w:color="auto"/>
        <w:bottom w:val="none" w:sz="0" w:space="0" w:color="auto"/>
        <w:right w:val="none" w:sz="0" w:space="0" w:color="auto"/>
      </w:divBdr>
    </w:div>
    <w:div w:id="1801724701">
      <w:bodyDiv w:val="1"/>
      <w:marLeft w:val="0"/>
      <w:marRight w:val="0"/>
      <w:marTop w:val="0"/>
      <w:marBottom w:val="0"/>
      <w:divBdr>
        <w:top w:val="none" w:sz="0" w:space="0" w:color="auto"/>
        <w:left w:val="none" w:sz="0" w:space="0" w:color="auto"/>
        <w:bottom w:val="none" w:sz="0" w:space="0" w:color="auto"/>
        <w:right w:val="none" w:sz="0" w:space="0" w:color="auto"/>
      </w:divBdr>
    </w:div>
    <w:div w:id="1830441770">
      <w:bodyDiv w:val="1"/>
      <w:marLeft w:val="0"/>
      <w:marRight w:val="0"/>
      <w:marTop w:val="0"/>
      <w:marBottom w:val="0"/>
      <w:divBdr>
        <w:top w:val="none" w:sz="0" w:space="0" w:color="auto"/>
        <w:left w:val="none" w:sz="0" w:space="0" w:color="auto"/>
        <w:bottom w:val="none" w:sz="0" w:space="0" w:color="auto"/>
        <w:right w:val="none" w:sz="0" w:space="0" w:color="auto"/>
      </w:divBdr>
    </w:div>
    <w:div w:id="1917780075">
      <w:bodyDiv w:val="1"/>
      <w:marLeft w:val="0"/>
      <w:marRight w:val="0"/>
      <w:marTop w:val="0"/>
      <w:marBottom w:val="0"/>
      <w:divBdr>
        <w:top w:val="none" w:sz="0" w:space="0" w:color="auto"/>
        <w:left w:val="none" w:sz="0" w:space="0" w:color="auto"/>
        <w:bottom w:val="none" w:sz="0" w:space="0" w:color="auto"/>
        <w:right w:val="none" w:sz="0" w:space="0" w:color="auto"/>
      </w:divBdr>
    </w:div>
    <w:div w:id="1972203374">
      <w:bodyDiv w:val="1"/>
      <w:marLeft w:val="0"/>
      <w:marRight w:val="0"/>
      <w:marTop w:val="0"/>
      <w:marBottom w:val="0"/>
      <w:divBdr>
        <w:top w:val="none" w:sz="0" w:space="0" w:color="auto"/>
        <w:left w:val="none" w:sz="0" w:space="0" w:color="auto"/>
        <w:bottom w:val="none" w:sz="0" w:space="0" w:color="auto"/>
        <w:right w:val="none" w:sz="0" w:space="0" w:color="auto"/>
      </w:divBdr>
    </w:div>
    <w:div w:id="1985741904">
      <w:bodyDiv w:val="1"/>
      <w:marLeft w:val="0"/>
      <w:marRight w:val="0"/>
      <w:marTop w:val="0"/>
      <w:marBottom w:val="0"/>
      <w:divBdr>
        <w:top w:val="none" w:sz="0" w:space="0" w:color="auto"/>
        <w:left w:val="none" w:sz="0" w:space="0" w:color="auto"/>
        <w:bottom w:val="none" w:sz="0" w:space="0" w:color="auto"/>
        <w:right w:val="none" w:sz="0" w:space="0" w:color="auto"/>
      </w:divBdr>
    </w:div>
    <w:div w:id="2083259474">
      <w:bodyDiv w:val="1"/>
      <w:marLeft w:val="0"/>
      <w:marRight w:val="0"/>
      <w:marTop w:val="0"/>
      <w:marBottom w:val="0"/>
      <w:divBdr>
        <w:top w:val="none" w:sz="0" w:space="0" w:color="auto"/>
        <w:left w:val="none" w:sz="0" w:space="0" w:color="auto"/>
        <w:bottom w:val="none" w:sz="0" w:space="0" w:color="auto"/>
        <w:right w:val="none" w:sz="0" w:space="0" w:color="auto"/>
      </w:divBdr>
    </w:div>
    <w:div w:id="2107458526">
      <w:bodyDiv w:val="1"/>
      <w:marLeft w:val="0"/>
      <w:marRight w:val="0"/>
      <w:marTop w:val="0"/>
      <w:marBottom w:val="0"/>
      <w:divBdr>
        <w:top w:val="none" w:sz="0" w:space="0" w:color="auto"/>
        <w:left w:val="none" w:sz="0" w:space="0" w:color="auto"/>
        <w:bottom w:val="none" w:sz="0" w:space="0" w:color="auto"/>
        <w:right w:val="none" w:sz="0" w:space="0" w:color="auto"/>
      </w:divBdr>
    </w:div>
    <w:div w:id="2144887205">
      <w:marLeft w:val="0"/>
      <w:marRight w:val="0"/>
      <w:marTop w:val="0"/>
      <w:marBottom w:val="0"/>
      <w:divBdr>
        <w:top w:val="none" w:sz="0" w:space="0" w:color="auto"/>
        <w:left w:val="none" w:sz="0" w:space="0" w:color="auto"/>
        <w:bottom w:val="none" w:sz="0" w:space="0" w:color="auto"/>
        <w:right w:val="none" w:sz="0" w:space="0" w:color="auto"/>
      </w:divBdr>
    </w:div>
    <w:div w:id="2144887206">
      <w:marLeft w:val="0"/>
      <w:marRight w:val="0"/>
      <w:marTop w:val="0"/>
      <w:marBottom w:val="0"/>
      <w:divBdr>
        <w:top w:val="none" w:sz="0" w:space="0" w:color="auto"/>
        <w:left w:val="none" w:sz="0" w:space="0" w:color="auto"/>
        <w:bottom w:val="none" w:sz="0" w:space="0" w:color="auto"/>
        <w:right w:val="none" w:sz="0" w:space="0" w:color="auto"/>
      </w:divBdr>
    </w:div>
    <w:div w:id="2144887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C9146-E775-D544-B907-28D730A0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3128</Words>
  <Characters>17204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Plan d’action 2013-2014</vt:lpstr>
    </vt:vector>
  </TitlesOfParts>
  <Company>Hewlett-Packard Company</Company>
  <LinksUpToDate>false</LinksUpToDate>
  <CharactersWithSpaces>20292</CharactersWithSpaces>
  <SharedDoc>false</SharedDoc>
  <HLinks>
    <vt:vector size="84" baseType="variant">
      <vt:variant>
        <vt:i4>1835063</vt:i4>
      </vt:variant>
      <vt:variant>
        <vt:i4>80</vt:i4>
      </vt:variant>
      <vt:variant>
        <vt:i4>0</vt:i4>
      </vt:variant>
      <vt:variant>
        <vt:i4>5</vt:i4>
      </vt:variant>
      <vt:variant>
        <vt:lpwstr/>
      </vt:variant>
      <vt:variant>
        <vt:lpwstr>_Toc516229617</vt:lpwstr>
      </vt:variant>
      <vt:variant>
        <vt:i4>1835063</vt:i4>
      </vt:variant>
      <vt:variant>
        <vt:i4>74</vt:i4>
      </vt:variant>
      <vt:variant>
        <vt:i4>0</vt:i4>
      </vt:variant>
      <vt:variant>
        <vt:i4>5</vt:i4>
      </vt:variant>
      <vt:variant>
        <vt:lpwstr/>
      </vt:variant>
      <vt:variant>
        <vt:lpwstr>_Toc516229616</vt:lpwstr>
      </vt:variant>
      <vt:variant>
        <vt:i4>1835063</vt:i4>
      </vt:variant>
      <vt:variant>
        <vt:i4>68</vt:i4>
      </vt:variant>
      <vt:variant>
        <vt:i4>0</vt:i4>
      </vt:variant>
      <vt:variant>
        <vt:i4>5</vt:i4>
      </vt:variant>
      <vt:variant>
        <vt:lpwstr/>
      </vt:variant>
      <vt:variant>
        <vt:lpwstr>_Toc516229615</vt:lpwstr>
      </vt:variant>
      <vt:variant>
        <vt:i4>1835063</vt:i4>
      </vt:variant>
      <vt:variant>
        <vt:i4>62</vt:i4>
      </vt:variant>
      <vt:variant>
        <vt:i4>0</vt:i4>
      </vt:variant>
      <vt:variant>
        <vt:i4>5</vt:i4>
      </vt:variant>
      <vt:variant>
        <vt:lpwstr/>
      </vt:variant>
      <vt:variant>
        <vt:lpwstr>_Toc516229614</vt:lpwstr>
      </vt:variant>
      <vt:variant>
        <vt:i4>1835063</vt:i4>
      </vt:variant>
      <vt:variant>
        <vt:i4>56</vt:i4>
      </vt:variant>
      <vt:variant>
        <vt:i4>0</vt:i4>
      </vt:variant>
      <vt:variant>
        <vt:i4>5</vt:i4>
      </vt:variant>
      <vt:variant>
        <vt:lpwstr/>
      </vt:variant>
      <vt:variant>
        <vt:lpwstr>_Toc516229613</vt:lpwstr>
      </vt:variant>
      <vt:variant>
        <vt:i4>1835063</vt:i4>
      </vt:variant>
      <vt:variant>
        <vt:i4>50</vt:i4>
      </vt:variant>
      <vt:variant>
        <vt:i4>0</vt:i4>
      </vt:variant>
      <vt:variant>
        <vt:i4>5</vt:i4>
      </vt:variant>
      <vt:variant>
        <vt:lpwstr/>
      </vt:variant>
      <vt:variant>
        <vt:lpwstr>_Toc516229612</vt:lpwstr>
      </vt:variant>
      <vt:variant>
        <vt:i4>1835063</vt:i4>
      </vt:variant>
      <vt:variant>
        <vt:i4>44</vt:i4>
      </vt:variant>
      <vt:variant>
        <vt:i4>0</vt:i4>
      </vt:variant>
      <vt:variant>
        <vt:i4>5</vt:i4>
      </vt:variant>
      <vt:variant>
        <vt:lpwstr/>
      </vt:variant>
      <vt:variant>
        <vt:lpwstr>_Toc516229611</vt:lpwstr>
      </vt:variant>
      <vt:variant>
        <vt:i4>1835063</vt:i4>
      </vt:variant>
      <vt:variant>
        <vt:i4>38</vt:i4>
      </vt:variant>
      <vt:variant>
        <vt:i4>0</vt:i4>
      </vt:variant>
      <vt:variant>
        <vt:i4>5</vt:i4>
      </vt:variant>
      <vt:variant>
        <vt:lpwstr/>
      </vt:variant>
      <vt:variant>
        <vt:lpwstr>_Toc516229610</vt:lpwstr>
      </vt:variant>
      <vt:variant>
        <vt:i4>1900599</vt:i4>
      </vt:variant>
      <vt:variant>
        <vt:i4>32</vt:i4>
      </vt:variant>
      <vt:variant>
        <vt:i4>0</vt:i4>
      </vt:variant>
      <vt:variant>
        <vt:i4>5</vt:i4>
      </vt:variant>
      <vt:variant>
        <vt:lpwstr/>
      </vt:variant>
      <vt:variant>
        <vt:lpwstr>_Toc516229609</vt:lpwstr>
      </vt:variant>
      <vt:variant>
        <vt:i4>1900599</vt:i4>
      </vt:variant>
      <vt:variant>
        <vt:i4>26</vt:i4>
      </vt:variant>
      <vt:variant>
        <vt:i4>0</vt:i4>
      </vt:variant>
      <vt:variant>
        <vt:i4>5</vt:i4>
      </vt:variant>
      <vt:variant>
        <vt:lpwstr/>
      </vt:variant>
      <vt:variant>
        <vt:lpwstr>_Toc516229608</vt:lpwstr>
      </vt:variant>
      <vt:variant>
        <vt:i4>1900599</vt:i4>
      </vt:variant>
      <vt:variant>
        <vt:i4>20</vt:i4>
      </vt:variant>
      <vt:variant>
        <vt:i4>0</vt:i4>
      </vt:variant>
      <vt:variant>
        <vt:i4>5</vt:i4>
      </vt:variant>
      <vt:variant>
        <vt:lpwstr/>
      </vt:variant>
      <vt:variant>
        <vt:lpwstr>_Toc516229607</vt:lpwstr>
      </vt:variant>
      <vt:variant>
        <vt:i4>1900599</vt:i4>
      </vt:variant>
      <vt:variant>
        <vt:i4>14</vt:i4>
      </vt:variant>
      <vt:variant>
        <vt:i4>0</vt:i4>
      </vt:variant>
      <vt:variant>
        <vt:i4>5</vt:i4>
      </vt:variant>
      <vt:variant>
        <vt:lpwstr/>
      </vt:variant>
      <vt:variant>
        <vt:lpwstr>_Toc516229606</vt:lpwstr>
      </vt:variant>
      <vt:variant>
        <vt:i4>1900599</vt:i4>
      </vt:variant>
      <vt:variant>
        <vt:i4>8</vt:i4>
      </vt:variant>
      <vt:variant>
        <vt:i4>0</vt:i4>
      </vt:variant>
      <vt:variant>
        <vt:i4>5</vt:i4>
      </vt:variant>
      <vt:variant>
        <vt:lpwstr/>
      </vt:variant>
      <vt:variant>
        <vt:lpwstr>_Toc516229605</vt:lpwstr>
      </vt:variant>
      <vt:variant>
        <vt:i4>1900599</vt:i4>
      </vt:variant>
      <vt:variant>
        <vt:i4>2</vt:i4>
      </vt:variant>
      <vt:variant>
        <vt:i4>0</vt:i4>
      </vt:variant>
      <vt:variant>
        <vt:i4>5</vt:i4>
      </vt:variant>
      <vt:variant>
        <vt:lpwstr/>
      </vt:variant>
      <vt:variant>
        <vt:lpwstr>_Toc516229604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2013-2014</dc:title>
  <dc:subject/>
  <dc:creator>Sylvie Pelletier</dc:creator>
  <cp:keywords/>
  <cp:lastModifiedBy>Utilisateur Microsoft Office</cp:lastModifiedBy>
  <cp:revision>18</cp:revision>
  <cp:lastPrinted>2019-05-28T12:30:00Z</cp:lastPrinted>
  <dcterms:created xsi:type="dcterms:W3CDTF">2019-06-13T12:59:00Z</dcterms:created>
  <dcterms:modified xsi:type="dcterms:W3CDTF">2019-06-13T16:43:00Z</dcterms:modified>
</cp:coreProperties>
</file>