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BB" w:rsidRDefault="00E35072" w:rsidP="004670BB">
      <w:pPr>
        <w:rPr>
          <w:rFonts w:cs="Arial"/>
        </w:rPr>
      </w:pPr>
      <w:bookmarkStart w:id="0" w:name="_GoBack"/>
      <w:bookmarkEnd w:id="0"/>
      <w:r>
        <w:rPr>
          <w:rFonts w:cs="Arial"/>
        </w:rPr>
        <w:t xml:space="preserve"> </w:t>
      </w:r>
      <w:r w:rsidR="004670BB">
        <w:rPr>
          <w:rFonts w:cs="Arial"/>
          <w:noProof/>
        </w:rPr>
        <w:drawing>
          <wp:inline distT="0" distB="0" distL="0" distR="0">
            <wp:extent cx="4810125" cy="1228725"/>
            <wp:effectExtent l="0" t="0" r="9525" b="9525"/>
            <wp:docPr id="1" name="Image 1" title="Logo de la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4670BB" w:rsidRDefault="004670BB" w:rsidP="004670BB">
      <w:pPr>
        <w:pBdr>
          <w:top w:val="single" w:sz="4" w:space="1" w:color="auto"/>
        </w:pBdr>
        <w:rPr>
          <w:rFonts w:cs="Arial"/>
        </w:rPr>
      </w:pPr>
    </w:p>
    <w:p w:rsidR="004670BB" w:rsidRPr="007F2F64" w:rsidRDefault="009F6909" w:rsidP="007F2F64">
      <w:pPr>
        <w:rPr>
          <w:rStyle w:val="Emphaseintense"/>
          <w:b/>
          <w:i w:val="0"/>
          <w:iCs w:val="0"/>
          <w:color w:val="000000"/>
          <w:sz w:val="40"/>
          <w:szCs w:val="40"/>
        </w:rPr>
      </w:pPr>
      <w:bookmarkStart w:id="1" w:name="_Toc432498028"/>
      <w:bookmarkStart w:id="2" w:name="_Toc446069661"/>
      <w:r w:rsidRPr="007F2F64">
        <w:rPr>
          <w:rStyle w:val="Emphaseintense"/>
          <w:b/>
          <w:i w:val="0"/>
          <w:iCs w:val="0"/>
          <w:color w:val="000000"/>
          <w:sz w:val="40"/>
          <w:szCs w:val="40"/>
        </w:rPr>
        <w:t>Mémoire</w:t>
      </w:r>
      <w:r w:rsidR="004670BB" w:rsidRPr="007F2F64">
        <w:rPr>
          <w:rStyle w:val="Emphaseintense"/>
          <w:b/>
          <w:i w:val="0"/>
          <w:iCs w:val="0"/>
          <w:color w:val="000000"/>
          <w:sz w:val="40"/>
          <w:szCs w:val="40"/>
        </w:rPr>
        <w:t xml:space="preserve"> concernant le projet de </w:t>
      </w:r>
      <w:bookmarkEnd w:id="1"/>
      <w:r w:rsidR="004670BB" w:rsidRPr="007F2F64">
        <w:rPr>
          <w:rStyle w:val="Emphaseintense"/>
          <w:b/>
          <w:i w:val="0"/>
          <w:iCs w:val="0"/>
          <w:color w:val="000000"/>
          <w:sz w:val="40"/>
          <w:szCs w:val="40"/>
        </w:rPr>
        <w:t xml:space="preserve">loi n° 155 — </w:t>
      </w:r>
      <w:r w:rsidR="00910B84">
        <w:rPr>
          <w:rStyle w:val="Emphaseintense"/>
          <w:b/>
          <w:iCs w:val="0"/>
          <w:color w:val="000000"/>
          <w:sz w:val="40"/>
          <w:szCs w:val="40"/>
        </w:rPr>
        <w:t xml:space="preserve">Loi </w:t>
      </w:r>
      <w:r w:rsidR="004670BB" w:rsidRPr="000356FA">
        <w:rPr>
          <w:rStyle w:val="Emphaseintense"/>
          <w:b/>
          <w:iCs w:val="0"/>
          <w:color w:val="000000"/>
          <w:sz w:val="40"/>
          <w:szCs w:val="40"/>
        </w:rPr>
        <w:t>modifiant diverses dispositions législatives concernant le domaine municipal et la Société d’habitation du Québec</w:t>
      </w:r>
      <w:bookmarkEnd w:id="2"/>
    </w:p>
    <w:p w:rsidR="004670BB" w:rsidRPr="003C18AD" w:rsidRDefault="004670BB" w:rsidP="004670BB">
      <w:pPr>
        <w:pBdr>
          <w:bottom w:val="single" w:sz="4" w:space="1" w:color="auto"/>
        </w:pBdr>
        <w:rPr>
          <w:rFonts w:cs="Arial"/>
        </w:rPr>
      </w:pPr>
    </w:p>
    <w:p w:rsidR="004670BB" w:rsidRDefault="004670BB" w:rsidP="004670BB">
      <w:pPr>
        <w:rPr>
          <w:rFonts w:cs="Arial"/>
          <w:sz w:val="32"/>
        </w:rPr>
      </w:pPr>
    </w:p>
    <w:p w:rsidR="004670BB" w:rsidRDefault="004670BB" w:rsidP="004670BB">
      <w:pPr>
        <w:rPr>
          <w:rFonts w:cs="Arial"/>
          <w:sz w:val="32"/>
        </w:rPr>
      </w:pPr>
      <w:r>
        <w:rPr>
          <w:rFonts w:cs="Arial"/>
          <w:sz w:val="32"/>
        </w:rPr>
        <w:t>Remis à la Commission de l’aménagement du territoire par la Confédération des organismes de personnes handicapées du Québec</w:t>
      </w:r>
      <w:r w:rsidR="00643CC9">
        <w:rPr>
          <w:rFonts w:cs="Arial"/>
          <w:sz w:val="32"/>
        </w:rPr>
        <w:t xml:space="preserve"> </w:t>
      </w:r>
      <w:r w:rsidR="00643CC9" w:rsidRPr="0094712D">
        <w:rPr>
          <w:rFonts w:cs="Arial"/>
          <w:sz w:val="32"/>
        </w:rPr>
        <w:t>(COPHAN)</w:t>
      </w: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4670BB" w:rsidRDefault="004670BB" w:rsidP="004670BB">
      <w:pPr>
        <w:rPr>
          <w:rFonts w:cs="Arial"/>
          <w:sz w:val="32"/>
        </w:rPr>
      </w:pPr>
    </w:p>
    <w:p w:rsidR="009F6909" w:rsidRDefault="009F6909" w:rsidP="004670BB">
      <w:pPr>
        <w:rPr>
          <w:rFonts w:cs="Arial"/>
          <w:b/>
          <w:color w:val="1F497D"/>
          <w:sz w:val="36"/>
        </w:rPr>
        <w:sectPr w:rsidR="009F6909">
          <w:pgSz w:w="12240" w:h="15840"/>
          <w:pgMar w:top="1440" w:right="1080" w:bottom="1440" w:left="1080" w:header="708" w:footer="267" w:gutter="0"/>
          <w:cols w:space="720"/>
        </w:sectPr>
      </w:pPr>
      <w:r>
        <w:rPr>
          <w:rFonts w:cs="Arial"/>
          <w:b/>
          <w:color w:val="1F497D"/>
          <w:sz w:val="36"/>
        </w:rPr>
        <w:t>Janvier 2018</w:t>
      </w:r>
    </w:p>
    <w:p w:rsidR="009F6909" w:rsidRDefault="009F6909" w:rsidP="009F6909">
      <w:pPr>
        <w:rPr>
          <w:rFonts w:cs="Arial"/>
        </w:rPr>
        <w:sectPr w:rsidR="009F6909">
          <w:footerReference w:type="default" r:id="rId9"/>
          <w:pgSz w:w="12240" w:h="15840"/>
          <w:pgMar w:top="1440" w:right="1080" w:bottom="1440" w:left="1080" w:header="708" w:footer="267" w:gutter="0"/>
          <w:cols w:space="720"/>
        </w:sectPr>
      </w:pPr>
    </w:p>
    <w:p w:rsidR="009F6909" w:rsidRPr="00D954AF" w:rsidRDefault="009F6909" w:rsidP="009F6909">
      <w:pPr>
        <w:spacing w:line="276" w:lineRule="auto"/>
        <w:rPr>
          <w:rFonts w:cs="Arial"/>
          <w:sz w:val="36"/>
          <w:szCs w:val="36"/>
        </w:rPr>
      </w:pPr>
      <w:r w:rsidRPr="00D954AF">
        <w:rPr>
          <w:rFonts w:cs="Arial"/>
          <w:noProof/>
          <w:sz w:val="36"/>
          <w:szCs w:val="36"/>
        </w:rPr>
        <w:lastRenderedPageBreak/>
        <w:drawing>
          <wp:anchor distT="0" distB="0" distL="114300" distR="114300" simplePos="0" relativeHeight="251660288" behindDoc="0" locked="0" layoutInCell="1" allowOverlap="1" wp14:anchorId="1A88A555" wp14:editId="073B713E">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de la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0"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rsidR="009F6909" w:rsidRPr="00D954AF" w:rsidRDefault="009F6909" w:rsidP="009F6909">
      <w:pPr>
        <w:spacing w:line="276" w:lineRule="auto"/>
        <w:rPr>
          <w:rFonts w:cs="Arial"/>
          <w:sz w:val="36"/>
          <w:szCs w:val="36"/>
        </w:rPr>
      </w:pPr>
    </w:p>
    <w:p w:rsidR="009F6909" w:rsidRPr="00D954AF" w:rsidRDefault="009F6909" w:rsidP="009F6909">
      <w:pPr>
        <w:spacing w:line="276" w:lineRule="auto"/>
        <w:rPr>
          <w:rFonts w:cs="Arial"/>
          <w:sz w:val="36"/>
          <w:szCs w:val="36"/>
        </w:rPr>
      </w:pPr>
    </w:p>
    <w:p w:rsidR="009F6909" w:rsidRPr="00D954AF" w:rsidRDefault="009F6909" w:rsidP="009F6909">
      <w:pPr>
        <w:spacing w:before="100" w:beforeAutospacing="1" w:after="100" w:afterAutospacing="1" w:line="276" w:lineRule="auto"/>
        <w:contextualSpacing/>
        <w:rPr>
          <w:rFonts w:cs="Arial"/>
          <w:b/>
        </w:rPr>
      </w:pPr>
    </w:p>
    <w:p w:rsidR="009F6909" w:rsidRPr="003C18AD" w:rsidRDefault="009F6909" w:rsidP="009F6909">
      <w:pPr>
        <w:spacing w:before="100" w:beforeAutospacing="1" w:after="100" w:afterAutospacing="1" w:line="276" w:lineRule="auto"/>
        <w:contextualSpacing/>
        <w:rPr>
          <w:rFonts w:cs="Arial"/>
          <w:b/>
          <w:smallCaps/>
          <w:sz w:val="28"/>
          <w:szCs w:val="28"/>
        </w:rPr>
      </w:pPr>
      <w:r w:rsidRPr="003C18AD">
        <w:rPr>
          <w:rFonts w:cs="Arial"/>
          <w:b/>
          <w:sz w:val="28"/>
          <w:szCs w:val="28"/>
        </w:rPr>
        <w:t>R</w:t>
      </w:r>
      <w:r w:rsidRPr="003C18AD">
        <w:rPr>
          <w:rFonts w:cs="Arial"/>
          <w:b/>
          <w:smallCaps/>
          <w:sz w:val="28"/>
          <w:szCs w:val="28"/>
        </w:rPr>
        <w:t>édaction</w:t>
      </w:r>
    </w:p>
    <w:p w:rsidR="003C18AD" w:rsidRDefault="003C18AD" w:rsidP="009F6909">
      <w:pPr>
        <w:spacing w:before="100" w:beforeAutospacing="1" w:after="100" w:afterAutospacing="1" w:line="276" w:lineRule="auto"/>
        <w:contextualSpacing/>
        <w:rPr>
          <w:rFonts w:cs="Arial"/>
        </w:rPr>
      </w:pPr>
    </w:p>
    <w:p w:rsidR="009F6909" w:rsidRPr="00D954AF" w:rsidRDefault="009F6909" w:rsidP="009F6909">
      <w:pPr>
        <w:spacing w:before="100" w:beforeAutospacing="1" w:after="100" w:afterAutospacing="1" w:line="276" w:lineRule="auto"/>
        <w:contextualSpacing/>
        <w:rPr>
          <w:rFonts w:cs="Arial"/>
        </w:rPr>
      </w:pPr>
      <w:r>
        <w:rPr>
          <w:rFonts w:cs="Arial"/>
        </w:rPr>
        <w:t>Julie Hébert</w:t>
      </w:r>
      <w:r w:rsidRPr="00D954AF">
        <w:rPr>
          <w:rFonts w:cs="Arial"/>
        </w:rPr>
        <w:t xml:space="preserve"> – Responsable de dossiers </w:t>
      </w:r>
    </w:p>
    <w:p w:rsidR="009F6909" w:rsidRDefault="009F6909" w:rsidP="009F6909">
      <w:pPr>
        <w:spacing w:before="100" w:beforeAutospacing="1" w:after="100" w:afterAutospacing="1" w:line="276" w:lineRule="auto"/>
        <w:contextualSpacing/>
        <w:rPr>
          <w:rFonts w:cs="Arial"/>
        </w:rPr>
      </w:pPr>
    </w:p>
    <w:p w:rsidR="003C18AD" w:rsidRPr="00D954AF" w:rsidRDefault="003C18AD" w:rsidP="009F6909">
      <w:pPr>
        <w:spacing w:before="100" w:beforeAutospacing="1" w:after="100" w:afterAutospacing="1" w:line="276" w:lineRule="auto"/>
        <w:contextualSpacing/>
        <w:rPr>
          <w:rFonts w:cs="Arial"/>
        </w:rPr>
      </w:pPr>
    </w:p>
    <w:p w:rsidR="009F6909" w:rsidRPr="00D954AF" w:rsidRDefault="009F6909" w:rsidP="009F6909">
      <w:pPr>
        <w:spacing w:before="100" w:beforeAutospacing="1" w:after="100" w:afterAutospacing="1" w:line="276" w:lineRule="auto"/>
        <w:contextualSpacing/>
        <w:rPr>
          <w:rFonts w:cs="Arial"/>
          <w:b/>
          <w:smallCaps/>
          <w:sz w:val="28"/>
          <w:szCs w:val="28"/>
        </w:rPr>
      </w:pPr>
      <w:r w:rsidRPr="00D954AF">
        <w:rPr>
          <w:rFonts w:cs="Arial"/>
          <w:b/>
          <w:smallCaps/>
          <w:sz w:val="28"/>
          <w:szCs w:val="28"/>
        </w:rPr>
        <w:t xml:space="preserve">Sous la supervision de </w:t>
      </w:r>
    </w:p>
    <w:p w:rsidR="003C18AD" w:rsidRDefault="003C18AD" w:rsidP="009F6909">
      <w:pPr>
        <w:spacing w:before="100" w:beforeAutospacing="1" w:after="100" w:afterAutospacing="1" w:line="276" w:lineRule="auto"/>
        <w:contextualSpacing/>
        <w:rPr>
          <w:rFonts w:cs="Arial"/>
        </w:rPr>
      </w:pPr>
    </w:p>
    <w:p w:rsidR="009F6909" w:rsidRPr="00D954AF" w:rsidRDefault="009F6909" w:rsidP="009F6909">
      <w:pPr>
        <w:spacing w:before="100" w:beforeAutospacing="1" w:after="100" w:afterAutospacing="1" w:line="276" w:lineRule="auto"/>
        <w:contextualSpacing/>
        <w:rPr>
          <w:rFonts w:cs="Arial"/>
        </w:rPr>
      </w:pPr>
      <w:r w:rsidRPr="00D954AF">
        <w:rPr>
          <w:rFonts w:cs="Arial"/>
        </w:rPr>
        <w:t xml:space="preserve">Véronique Vézina – Présidente </w:t>
      </w:r>
    </w:p>
    <w:p w:rsidR="009F6909" w:rsidRPr="003C18AD" w:rsidRDefault="009F6909" w:rsidP="009F6909">
      <w:pPr>
        <w:spacing w:before="100" w:beforeAutospacing="1" w:after="100" w:afterAutospacing="1" w:line="276" w:lineRule="auto"/>
        <w:contextualSpacing/>
        <w:rPr>
          <w:rFonts w:cs="Arial"/>
          <w:b/>
          <w:smallCaps/>
        </w:rPr>
      </w:pPr>
    </w:p>
    <w:p w:rsidR="003C18AD" w:rsidRPr="003C18AD" w:rsidRDefault="003C18AD" w:rsidP="009F6909">
      <w:pPr>
        <w:spacing w:before="100" w:beforeAutospacing="1" w:after="100" w:afterAutospacing="1" w:line="276" w:lineRule="auto"/>
        <w:contextualSpacing/>
        <w:rPr>
          <w:rFonts w:cs="Arial"/>
          <w:b/>
          <w:smallCaps/>
        </w:rPr>
      </w:pPr>
    </w:p>
    <w:p w:rsidR="009F6909" w:rsidRPr="00D954AF" w:rsidRDefault="009F6909" w:rsidP="009F6909">
      <w:pPr>
        <w:spacing w:before="100" w:beforeAutospacing="1" w:after="100" w:afterAutospacing="1" w:line="276" w:lineRule="auto"/>
        <w:contextualSpacing/>
        <w:rPr>
          <w:rFonts w:cs="Arial"/>
          <w:b/>
          <w:smallCaps/>
          <w:sz w:val="28"/>
          <w:szCs w:val="28"/>
        </w:rPr>
      </w:pPr>
      <w:r w:rsidRPr="00D954AF">
        <w:rPr>
          <w:rFonts w:cs="Arial"/>
          <w:b/>
          <w:smallCaps/>
          <w:sz w:val="28"/>
          <w:szCs w:val="28"/>
        </w:rPr>
        <w:t>Avec la collaboration de</w:t>
      </w:r>
    </w:p>
    <w:p w:rsidR="008B68E3" w:rsidRDefault="008B68E3" w:rsidP="009F6909">
      <w:pPr>
        <w:spacing w:before="100" w:beforeAutospacing="1" w:after="100" w:afterAutospacing="1" w:line="276" w:lineRule="auto"/>
        <w:contextualSpacing/>
        <w:rPr>
          <w:rFonts w:cs="Arial"/>
        </w:rPr>
      </w:pPr>
    </w:p>
    <w:p w:rsidR="009F6909" w:rsidRDefault="009F6909" w:rsidP="009F6909">
      <w:pPr>
        <w:spacing w:before="100" w:beforeAutospacing="1" w:after="100" w:afterAutospacing="1" w:line="276" w:lineRule="auto"/>
        <w:contextualSpacing/>
        <w:rPr>
          <w:rFonts w:cs="Arial"/>
        </w:rPr>
      </w:pPr>
      <w:r w:rsidRPr="00D954AF">
        <w:rPr>
          <w:rFonts w:cs="Arial"/>
        </w:rPr>
        <w:t>Regroupement des organismes de personnes handicapées de la région 03 (ROP03)</w:t>
      </w:r>
    </w:p>
    <w:p w:rsidR="009F6909" w:rsidRDefault="009F6909" w:rsidP="009F6909">
      <w:pPr>
        <w:spacing w:before="100" w:beforeAutospacing="1" w:after="100" w:afterAutospacing="1" w:line="276" w:lineRule="auto"/>
        <w:contextualSpacing/>
        <w:rPr>
          <w:rFonts w:cs="Arial"/>
        </w:rPr>
      </w:pPr>
    </w:p>
    <w:p w:rsidR="009F6909" w:rsidRPr="00D954AF" w:rsidRDefault="009F6909" w:rsidP="009F6909">
      <w:pPr>
        <w:spacing w:before="100" w:beforeAutospacing="1" w:after="100" w:afterAutospacing="1" w:line="276" w:lineRule="auto"/>
        <w:contextualSpacing/>
        <w:rPr>
          <w:rFonts w:cs="Arial"/>
        </w:rPr>
      </w:pPr>
      <w:r>
        <w:rPr>
          <w:rFonts w:cs="Arial"/>
        </w:rPr>
        <w:t>Société Logique</w:t>
      </w:r>
    </w:p>
    <w:p w:rsidR="009F6909" w:rsidRPr="00D954AF" w:rsidRDefault="009F6909" w:rsidP="009F6909">
      <w:pPr>
        <w:spacing w:before="100" w:beforeAutospacing="1" w:after="100" w:afterAutospacing="1" w:line="276" w:lineRule="auto"/>
        <w:contextualSpacing/>
        <w:rPr>
          <w:rFonts w:cs="Arial"/>
        </w:rPr>
      </w:pPr>
    </w:p>
    <w:p w:rsidR="009F6909" w:rsidRDefault="009F6909" w:rsidP="009F6909">
      <w:pPr>
        <w:spacing w:before="100" w:beforeAutospacing="1" w:after="100" w:afterAutospacing="1" w:line="276" w:lineRule="auto"/>
        <w:contextualSpacing/>
        <w:rPr>
          <w:rFonts w:cs="Arial"/>
          <w:sz w:val="28"/>
          <w:szCs w:val="28"/>
        </w:rPr>
      </w:pPr>
    </w:p>
    <w:p w:rsidR="009F6909" w:rsidRDefault="009F6909" w:rsidP="009F6909">
      <w:pPr>
        <w:spacing w:before="100" w:beforeAutospacing="1" w:after="100" w:afterAutospacing="1" w:line="276" w:lineRule="auto"/>
        <w:contextualSpacing/>
        <w:rPr>
          <w:rFonts w:cs="Arial"/>
          <w:sz w:val="28"/>
          <w:szCs w:val="28"/>
        </w:rPr>
      </w:pPr>
    </w:p>
    <w:p w:rsidR="009F6909"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sz w:val="28"/>
          <w:szCs w:val="28"/>
        </w:rPr>
      </w:pPr>
    </w:p>
    <w:p w:rsidR="009F6909" w:rsidRPr="00D954AF" w:rsidRDefault="009F6909" w:rsidP="009F6909">
      <w:pPr>
        <w:spacing w:before="100" w:beforeAutospacing="1" w:after="100" w:afterAutospacing="1" w:line="276" w:lineRule="auto"/>
        <w:contextualSpacing/>
        <w:rPr>
          <w:rFonts w:cs="Arial"/>
          <w:b/>
          <w:smallCaps/>
          <w:sz w:val="28"/>
          <w:szCs w:val="28"/>
        </w:rPr>
      </w:pPr>
      <w:r w:rsidRPr="00D954AF">
        <w:rPr>
          <w:rFonts w:cs="Arial"/>
          <w:b/>
          <w:smallCaps/>
          <w:sz w:val="28"/>
          <w:szCs w:val="28"/>
        </w:rPr>
        <w:t>Date de transmission</w:t>
      </w:r>
    </w:p>
    <w:p w:rsidR="003C18AD" w:rsidRDefault="003C18AD" w:rsidP="009F6909">
      <w:pPr>
        <w:spacing w:line="276" w:lineRule="auto"/>
        <w:rPr>
          <w:rFonts w:cs="Arial"/>
        </w:rPr>
      </w:pPr>
    </w:p>
    <w:p w:rsidR="003C18AD" w:rsidRDefault="009F6909">
      <w:pPr>
        <w:spacing w:after="160" w:line="259" w:lineRule="auto"/>
        <w:rPr>
          <w:rFonts w:cs="Arial"/>
        </w:rPr>
      </w:pPr>
      <w:r>
        <w:rPr>
          <w:rFonts w:cs="Arial"/>
        </w:rPr>
        <w:t>Le 1</w:t>
      </w:r>
      <w:r w:rsidR="0094712D">
        <w:rPr>
          <w:rFonts w:cs="Arial"/>
        </w:rPr>
        <w:t>5</w:t>
      </w:r>
      <w:r>
        <w:rPr>
          <w:rFonts w:cs="Arial"/>
        </w:rPr>
        <w:t xml:space="preserve"> janvier 2018</w:t>
      </w:r>
      <w:r w:rsidR="003C18AD">
        <w:rPr>
          <w:rFonts w:cs="Arial"/>
        </w:rPr>
        <w:br w:type="page"/>
      </w:r>
    </w:p>
    <w:p w:rsidR="009F6909" w:rsidRDefault="009F6909" w:rsidP="009F6909">
      <w:pPr>
        <w:spacing w:line="276" w:lineRule="auto"/>
        <w:rPr>
          <w:rFonts w:cs="Arial"/>
        </w:rPr>
      </w:pPr>
    </w:p>
    <w:p w:rsidR="004670BB" w:rsidRDefault="004670BB" w:rsidP="004670BB">
      <w:pPr>
        <w:rPr>
          <w:rFonts w:cs="Arial"/>
        </w:rPr>
      </w:pPr>
      <w:r>
        <w:rPr>
          <w:noProof/>
        </w:rPr>
        <w:drawing>
          <wp:anchor distT="0" distB="0" distL="114300" distR="114300" simplePos="0" relativeHeight="251658240" behindDoc="1" locked="0" layoutInCell="1" allowOverlap="1">
            <wp:simplePos x="0" y="0"/>
            <wp:positionH relativeFrom="column">
              <wp:posOffset>-237490</wp:posOffset>
            </wp:positionH>
            <wp:positionV relativeFrom="paragraph">
              <wp:posOffset>-237490</wp:posOffset>
            </wp:positionV>
            <wp:extent cx="2771775" cy="791845"/>
            <wp:effectExtent l="0" t="0" r="9525" b="8255"/>
            <wp:wrapNone/>
            <wp:docPr id="2" name="Image 2" title="Logo de la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791845"/>
                    </a:xfrm>
                    <a:prstGeom prst="rect">
                      <a:avLst/>
                    </a:prstGeom>
                    <a:noFill/>
                  </pic:spPr>
                </pic:pic>
              </a:graphicData>
            </a:graphic>
            <wp14:sizeRelH relativeFrom="page">
              <wp14:pctWidth>0</wp14:pctWidth>
            </wp14:sizeRelH>
            <wp14:sizeRelV relativeFrom="page">
              <wp14:pctHeight>0</wp14:pctHeight>
            </wp14:sizeRelV>
          </wp:anchor>
        </w:drawing>
      </w:r>
    </w:p>
    <w:p w:rsidR="004670BB" w:rsidRDefault="004670BB" w:rsidP="004670BB">
      <w:pPr>
        <w:rPr>
          <w:rFonts w:cs="Arial"/>
        </w:rPr>
      </w:pPr>
    </w:p>
    <w:p w:rsidR="004670BB" w:rsidRDefault="004670BB" w:rsidP="004670BB">
      <w:pPr>
        <w:rPr>
          <w:rFonts w:cs="Arial"/>
        </w:rPr>
      </w:pPr>
    </w:p>
    <w:p w:rsidR="004670BB" w:rsidRDefault="004670BB" w:rsidP="004670BB">
      <w:pPr>
        <w:rPr>
          <w:rFonts w:cs="Arial"/>
        </w:rPr>
      </w:pPr>
    </w:p>
    <w:p w:rsidR="007F2F64" w:rsidRDefault="007F2F64" w:rsidP="009F6909">
      <w:pPr>
        <w:rPr>
          <w:rFonts w:cs="Arial"/>
          <w:i/>
        </w:rPr>
      </w:pPr>
    </w:p>
    <w:p w:rsidR="009F6909" w:rsidRPr="009F6909" w:rsidRDefault="004670BB" w:rsidP="00B25AA4">
      <w:pPr>
        <w:spacing w:line="276" w:lineRule="auto"/>
        <w:rPr>
          <w:rFonts w:cs="Arial"/>
        </w:rPr>
        <w:sectPr w:rsidR="009F6909" w:rsidRPr="009F6909">
          <w:footerReference w:type="default" r:id="rId12"/>
          <w:pgSz w:w="12240" w:h="15840"/>
          <w:pgMar w:top="1440" w:right="1080" w:bottom="1440" w:left="1080" w:header="708" w:footer="267" w:gutter="0"/>
          <w:cols w:space="720"/>
        </w:sectPr>
      </w:pPr>
      <w:r w:rsidRPr="009F6909">
        <w:rPr>
          <w:rFonts w:cs="Arial"/>
          <w:i/>
        </w:rPr>
        <w:t xml:space="preserve">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w:t>
      </w:r>
      <w:r w:rsidR="009F6909" w:rsidRPr="009F6909">
        <w:rPr>
          <w:rFonts w:cs="Arial"/>
          <w:i/>
        </w:rPr>
        <w:t>tout type de</w:t>
      </w:r>
      <w:r w:rsidRPr="009F6909">
        <w:rPr>
          <w:rFonts w:cs="Arial"/>
          <w:i/>
        </w:rPr>
        <w:t xml:space="preserve"> limitations fonctionnelles</w:t>
      </w:r>
      <w:r>
        <w:rPr>
          <w:rFonts w:cs="Arial"/>
        </w:rPr>
        <w:t>.</w:t>
      </w:r>
    </w:p>
    <w:sdt>
      <w:sdtPr>
        <w:rPr>
          <w:rFonts w:ascii="Arial" w:eastAsia="Calibri" w:hAnsi="Arial" w:cs="Times New Roman"/>
          <w:color w:val="000000"/>
          <w:sz w:val="24"/>
          <w:szCs w:val="24"/>
          <w:lang w:val="fr-FR"/>
        </w:rPr>
        <w:id w:val="2056034186"/>
        <w:docPartObj>
          <w:docPartGallery w:val="Table of Contents"/>
          <w:docPartUnique/>
        </w:docPartObj>
      </w:sdtPr>
      <w:sdtEndPr>
        <w:rPr>
          <w:b/>
          <w:bCs/>
        </w:rPr>
      </w:sdtEndPr>
      <w:sdtContent>
        <w:p w:rsidR="007F2F64" w:rsidRPr="007F2F64" w:rsidRDefault="007F2F64">
          <w:pPr>
            <w:pStyle w:val="En-ttedetabledesmatires"/>
            <w:rPr>
              <w:rFonts w:ascii="Arial" w:hAnsi="Arial" w:cs="Arial"/>
              <w:b/>
              <w:color w:val="auto"/>
            </w:rPr>
          </w:pPr>
          <w:r w:rsidRPr="007F2F64">
            <w:rPr>
              <w:rFonts w:ascii="Arial" w:hAnsi="Arial" w:cs="Arial"/>
              <w:b/>
              <w:color w:val="auto"/>
              <w:lang w:val="fr-FR"/>
            </w:rPr>
            <w:t>Table des matières</w:t>
          </w:r>
        </w:p>
        <w:p w:rsidR="00CB528A" w:rsidRDefault="007F2F64">
          <w:pPr>
            <w:pStyle w:val="TM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503795794" w:history="1">
            <w:r w:rsidR="00CB528A" w:rsidRPr="004A1AC7">
              <w:rPr>
                <w:rStyle w:val="Lienhypertexte"/>
                <w:rFonts w:cs="Arial"/>
                <w:noProof/>
              </w:rPr>
              <w:t>Introduction</w:t>
            </w:r>
            <w:r w:rsidR="00CB528A">
              <w:rPr>
                <w:noProof/>
                <w:webHidden/>
              </w:rPr>
              <w:tab/>
            </w:r>
            <w:r w:rsidR="00CB528A">
              <w:rPr>
                <w:noProof/>
                <w:webHidden/>
              </w:rPr>
              <w:fldChar w:fldCharType="begin"/>
            </w:r>
            <w:r w:rsidR="00CB528A">
              <w:rPr>
                <w:noProof/>
                <w:webHidden/>
              </w:rPr>
              <w:instrText xml:space="preserve"> PAGEREF _Toc503795794 \h </w:instrText>
            </w:r>
            <w:r w:rsidR="00CB528A">
              <w:rPr>
                <w:noProof/>
                <w:webHidden/>
              </w:rPr>
            </w:r>
            <w:r w:rsidR="00CB528A">
              <w:rPr>
                <w:noProof/>
                <w:webHidden/>
              </w:rPr>
              <w:fldChar w:fldCharType="separate"/>
            </w:r>
            <w:r w:rsidR="00CB528A">
              <w:rPr>
                <w:noProof/>
                <w:webHidden/>
              </w:rPr>
              <w:t>6</w:t>
            </w:r>
            <w:r w:rsidR="00CB528A">
              <w:rPr>
                <w:noProof/>
                <w:webHidden/>
              </w:rPr>
              <w:fldChar w:fldCharType="end"/>
            </w:r>
          </w:hyperlink>
        </w:p>
        <w:p w:rsidR="00CB528A" w:rsidRDefault="00E96097">
          <w:pPr>
            <w:pStyle w:val="TM1"/>
            <w:rPr>
              <w:rFonts w:asciiTheme="minorHAnsi" w:eastAsiaTheme="minorEastAsia" w:hAnsiTheme="minorHAnsi" w:cstheme="minorBidi"/>
              <w:b w:val="0"/>
              <w:noProof/>
              <w:color w:val="auto"/>
              <w:sz w:val="22"/>
              <w:szCs w:val="22"/>
            </w:rPr>
          </w:pPr>
          <w:hyperlink w:anchor="_Toc503795795" w:history="1">
            <w:r w:rsidR="00CB528A" w:rsidRPr="004A1AC7">
              <w:rPr>
                <w:rStyle w:val="Lienhypertexte"/>
                <w:rFonts w:cs="Arial"/>
                <w:noProof/>
              </w:rPr>
              <w:t xml:space="preserve">Modifications proposées à </w:t>
            </w:r>
            <w:r w:rsidR="00CB528A" w:rsidRPr="004A1AC7">
              <w:rPr>
                <w:rStyle w:val="Lienhypertexte"/>
                <w:rFonts w:cs="Arial"/>
                <w:i/>
                <w:noProof/>
              </w:rPr>
              <w:t>la Loi sur la Société d’habitation du Québec</w:t>
            </w:r>
            <w:r w:rsidR="00CB528A">
              <w:rPr>
                <w:noProof/>
                <w:webHidden/>
              </w:rPr>
              <w:tab/>
            </w:r>
            <w:r w:rsidR="00CB528A">
              <w:rPr>
                <w:noProof/>
                <w:webHidden/>
              </w:rPr>
              <w:fldChar w:fldCharType="begin"/>
            </w:r>
            <w:r w:rsidR="00CB528A">
              <w:rPr>
                <w:noProof/>
                <w:webHidden/>
              </w:rPr>
              <w:instrText xml:space="preserve"> PAGEREF _Toc503795795 \h </w:instrText>
            </w:r>
            <w:r w:rsidR="00CB528A">
              <w:rPr>
                <w:noProof/>
                <w:webHidden/>
              </w:rPr>
            </w:r>
            <w:r w:rsidR="00CB528A">
              <w:rPr>
                <w:noProof/>
                <w:webHidden/>
              </w:rPr>
              <w:fldChar w:fldCharType="separate"/>
            </w:r>
            <w:r w:rsidR="00CB528A">
              <w:rPr>
                <w:noProof/>
                <w:webHidden/>
              </w:rPr>
              <w:t>7</w:t>
            </w:r>
            <w:r w:rsidR="00CB528A">
              <w:rPr>
                <w:noProof/>
                <w:webHidden/>
              </w:rPr>
              <w:fldChar w:fldCharType="end"/>
            </w:r>
          </w:hyperlink>
        </w:p>
        <w:p w:rsidR="00CB528A" w:rsidRDefault="00E96097">
          <w:pPr>
            <w:pStyle w:val="TM1"/>
            <w:rPr>
              <w:rFonts w:asciiTheme="minorHAnsi" w:eastAsiaTheme="minorEastAsia" w:hAnsiTheme="minorHAnsi" w:cstheme="minorBidi"/>
              <w:b w:val="0"/>
              <w:noProof/>
              <w:color w:val="auto"/>
              <w:sz w:val="22"/>
              <w:szCs w:val="22"/>
            </w:rPr>
          </w:pPr>
          <w:hyperlink w:anchor="_Toc503795796" w:history="1">
            <w:r w:rsidR="00CB528A" w:rsidRPr="004A1AC7">
              <w:rPr>
                <w:rStyle w:val="Lienhypertexte"/>
                <w:noProof/>
              </w:rPr>
              <w:t>Proposition de la COPHAN en matière de fiscalité municipale</w:t>
            </w:r>
            <w:r w:rsidR="00CB528A">
              <w:rPr>
                <w:noProof/>
                <w:webHidden/>
              </w:rPr>
              <w:tab/>
            </w:r>
            <w:r w:rsidR="00CB528A">
              <w:rPr>
                <w:noProof/>
                <w:webHidden/>
              </w:rPr>
              <w:fldChar w:fldCharType="begin"/>
            </w:r>
            <w:r w:rsidR="00CB528A">
              <w:rPr>
                <w:noProof/>
                <w:webHidden/>
              </w:rPr>
              <w:instrText xml:space="preserve"> PAGEREF _Toc503795796 \h </w:instrText>
            </w:r>
            <w:r w:rsidR="00CB528A">
              <w:rPr>
                <w:noProof/>
                <w:webHidden/>
              </w:rPr>
            </w:r>
            <w:r w:rsidR="00CB528A">
              <w:rPr>
                <w:noProof/>
                <w:webHidden/>
              </w:rPr>
              <w:fldChar w:fldCharType="separate"/>
            </w:r>
            <w:r w:rsidR="00CB528A">
              <w:rPr>
                <w:noProof/>
                <w:webHidden/>
              </w:rPr>
              <w:t>12</w:t>
            </w:r>
            <w:r w:rsidR="00CB528A">
              <w:rPr>
                <w:noProof/>
                <w:webHidden/>
              </w:rPr>
              <w:fldChar w:fldCharType="end"/>
            </w:r>
          </w:hyperlink>
        </w:p>
        <w:p w:rsidR="00CB528A" w:rsidRDefault="00E96097">
          <w:pPr>
            <w:pStyle w:val="TM1"/>
            <w:rPr>
              <w:rFonts w:asciiTheme="minorHAnsi" w:eastAsiaTheme="minorEastAsia" w:hAnsiTheme="minorHAnsi" w:cstheme="minorBidi"/>
              <w:b w:val="0"/>
              <w:noProof/>
              <w:color w:val="auto"/>
              <w:sz w:val="22"/>
              <w:szCs w:val="22"/>
            </w:rPr>
          </w:pPr>
          <w:hyperlink w:anchor="_Toc503795797" w:history="1">
            <w:r w:rsidR="00CB528A" w:rsidRPr="004A1AC7">
              <w:rPr>
                <w:rStyle w:val="Lienhypertexte"/>
                <w:rFonts w:cs="Arial"/>
                <w:noProof/>
              </w:rPr>
              <w:t>Conclusion</w:t>
            </w:r>
            <w:r w:rsidR="00CB528A">
              <w:rPr>
                <w:noProof/>
                <w:webHidden/>
              </w:rPr>
              <w:tab/>
            </w:r>
            <w:r w:rsidR="00CB528A">
              <w:rPr>
                <w:noProof/>
                <w:webHidden/>
              </w:rPr>
              <w:fldChar w:fldCharType="begin"/>
            </w:r>
            <w:r w:rsidR="00CB528A">
              <w:rPr>
                <w:noProof/>
                <w:webHidden/>
              </w:rPr>
              <w:instrText xml:space="preserve"> PAGEREF _Toc503795797 \h </w:instrText>
            </w:r>
            <w:r w:rsidR="00CB528A">
              <w:rPr>
                <w:noProof/>
                <w:webHidden/>
              </w:rPr>
            </w:r>
            <w:r w:rsidR="00CB528A">
              <w:rPr>
                <w:noProof/>
                <w:webHidden/>
              </w:rPr>
              <w:fldChar w:fldCharType="separate"/>
            </w:r>
            <w:r w:rsidR="00CB528A">
              <w:rPr>
                <w:noProof/>
                <w:webHidden/>
              </w:rPr>
              <w:t>13</w:t>
            </w:r>
            <w:r w:rsidR="00CB528A">
              <w:rPr>
                <w:noProof/>
                <w:webHidden/>
              </w:rPr>
              <w:fldChar w:fldCharType="end"/>
            </w:r>
          </w:hyperlink>
        </w:p>
        <w:p w:rsidR="00457077" w:rsidRPr="00457077" w:rsidRDefault="007F2F64" w:rsidP="007F2F64">
          <w:pPr>
            <w:rPr>
              <w:b/>
              <w:bCs/>
              <w:lang w:val="fr-FR"/>
            </w:rPr>
            <w:sectPr w:rsidR="00457077" w:rsidRPr="00457077">
              <w:pgSz w:w="12240" w:h="15840"/>
              <w:pgMar w:top="1440" w:right="1800" w:bottom="1440" w:left="1800" w:header="708" w:footer="708" w:gutter="0"/>
              <w:cols w:space="708"/>
              <w:docGrid w:linePitch="360"/>
            </w:sectPr>
          </w:pPr>
          <w:r>
            <w:rPr>
              <w:b/>
              <w:bCs/>
              <w:lang w:val="fr-FR"/>
            </w:rPr>
            <w:fldChar w:fldCharType="end"/>
          </w:r>
        </w:p>
      </w:sdtContent>
    </w:sdt>
    <w:p w:rsidR="004670BB" w:rsidRDefault="004670BB" w:rsidP="004670BB">
      <w:pPr>
        <w:pStyle w:val="Titre1"/>
      </w:pPr>
      <w:bookmarkStart w:id="3" w:name="_Toc446338850"/>
      <w:bookmarkStart w:id="4" w:name="_Toc446069663"/>
      <w:bookmarkStart w:id="5" w:name="_Toc503795794"/>
      <w:bookmarkStart w:id="6" w:name="_Toc432498030"/>
      <w:r>
        <w:rPr>
          <w:rFonts w:cs="Arial"/>
          <w:bCs w:val="0"/>
        </w:rPr>
        <w:lastRenderedPageBreak/>
        <w:t>Introduction</w:t>
      </w:r>
      <w:bookmarkEnd w:id="3"/>
      <w:bookmarkEnd w:id="4"/>
      <w:bookmarkEnd w:id="5"/>
    </w:p>
    <w:p w:rsidR="004670BB" w:rsidRDefault="004670BB" w:rsidP="004670BB">
      <w:pPr>
        <w:rPr>
          <w:rFonts w:cs="Arial"/>
        </w:rPr>
      </w:pPr>
    </w:p>
    <w:p w:rsidR="001759EA" w:rsidRDefault="004670BB" w:rsidP="00B25AA4">
      <w:pPr>
        <w:spacing w:line="276" w:lineRule="auto"/>
        <w:rPr>
          <w:rFonts w:cs="Arial"/>
        </w:rPr>
      </w:pPr>
      <w:r>
        <w:rPr>
          <w:rFonts w:cs="Arial"/>
        </w:rPr>
        <w:t>La Confédération des organismes de personnes handicapées du Qu</w:t>
      </w:r>
      <w:r w:rsidR="00B25AA4">
        <w:rPr>
          <w:rFonts w:cs="Arial"/>
        </w:rPr>
        <w:t>ébec (COPHAN) transmet ce court mémoire</w:t>
      </w:r>
      <w:r w:rsidR="00704726">
        <w:rPr>
          <w:rFonts w:cs="Arial"/>
        </w:rPr>
        <w:t xml:space="preserve"> </w:t>
      </w:r>
      <w:r w:rsidR="00962FE6">
        <w:rPr>
          <w:rFonts w:cs="Arial"/>
        </w:rPr>
        <w:t xml:space="preserve">à </w:t>
      </w:r>
      <w:r w:rsidR="00704726">
        <w:rPr>
          <w:rFonts w:cs="Arial"/>
        </w:rPr>
        <w:t xml:space="preserve">la Commission de l’aménagement du territoire dans le cadre des consultations particulières et auditions publiques sur le projet de loi n° 155, </w:t>
      </w:r>
      <w:r w:rsidR="00704726" w:rsidRPr="001759EA">
        <w:rPr>
          <w:rFonts w:cs="Arial"/>
          <w:i/>
        </w:rPr>
        <w:t>Loi modifiant diverses dispositions législatives concernant le domaine municipal et la Société d’habitation du Québec</w:t>
      </w:r>
      <w:r w:rsidR="001759EA">
        <w:rPr>
          <w:rFonts w:cs="Arial"/>
        </w:rPr>
        <w:t>.</w:t>
      </w:r>
    </w:p>
    <w:p w:rsidR="001759EA" w:rsidRDefault="001759EA" w:rsidP="00B25AA4">
      <w:pPr>
        <w:spacing w:line="276" w:lineRule="auto"/>
        <w:rPr>
          <w:rFonts w:cs="Arial"/>
        </w:rPr>
      </w:pPr>
    </w:p>
    <w:p w:rsidR="001759EA" w:rsidRDefault="00704726" w:rsidP="00B25AA4">
      <w:pPr>
        <w:spacing w:line="276" w:lineRule="auto"/>
        <w:rPr>
          <w:rFonts w:cs="Arial"/>
        </w:rPr>
      </w:pPr>
      <w:r>
        <w:rPr>
          <w:rFonts w:cs="Arial"/>
        </w:rPr>
        <w:t xml:space="preserve">Notre intervention portera principalement sur </w:t>
      </w:r>
      <w:r w:rsidR="009663FC">
        <w:rPr>
          <w:rFonts w:cs="Arial"/>
        </w:rPr>
        <w:t>la modification apportée</w:t>
      </w:r>
      <w:r>
        <w:rPr>
          <w:rFonts w:cs="Arial"/>
        </w:rPr>
        <w:t xml:space="preserve"> par le projet de loi à la </w:t>
      </w:r>
      <w:r w:rsidRPr="00704726">
        <w:rPr>
          <w:rFonts w:cs="Arial"/>
          <w:i/>
        </w:rPr>
        <w:t>Loi sur la Société d’habitation du Québec</w:t>
      </w:r>
      <w:r w:rsidR="001759EA" w:rsidRPr="0042767B">
        <w:rPr>
          <w:rStyle w:val="Appelnotedebasdep"/>
          <w:rFonts w:cs="Arial"/>
        </w:rPr>
        <w:footnoteReference w:id="1"/>
      </w:r>
      <w:r w:rsidR="0042767B">
        <w:rPr>
          <w:rFonts w:cs="Arial"/>
        </w:rPr>
        <w:t xml:space="preserve"> (ci-après la « </w:t>
      </w:r>
      <w:r w:rsidR="0042767B" w:rsidRPr="0042767B">
        <w:rPr>
          <w:rFonts w:cs="Arial"/>
          <w:i/>
        </w:rPr>
        <w:t>LSHQ</w:t>
      </w:r>
      <w:r w:rsidR="0042767B">
        <w:rPr>
          <w:rFonts w:cs="Arial"/>
        </w:rPr>
        <w:t> »)</w:t>
      </w:r>
      <w:r w:rsidR="001759EA" w:rsidRPr="0042767B">
        <w:rPr>
          <w:rFonts w:cs="Arial"/>
        </w:rPr>
        <w:t>,</w:t>
      </w:r>
      <w:r w:rsidRPr="001759EA">
        <w:rPr>
          <w:rFonts w:cs="Arial"/>
        </w:rPr>
        <w:t xml:space="preserve"> car</w:t>
      </w:r>
      <w:r>
        <w:rPr>
          <w:rFonts w:cs="Arial"/>
        </w:rPr>
        <w:t xml:space="preserve"> </w:t>
      </w:r>
      <w:r w:rsidR="009663FC">
        <w:rPr>
          <w:rFonts w:cs="Arial"/>
        </w:rPr>
        <w:t>elle pourrait potentiellement avoir des impacts</w:t>
      </w:r>
      <w:r>
        <w:rPr>
          <w:rFonts w:cs="Arial"/>
        </w:rPr>
        <w:t xml:space="preserve"> significatifs </w:t>
      </w:r>
      <w:r w:rsidR="0094712D">
        <w:rPr>
          <w:rFonts w:cs="Arial"/>
        </w:rPr>
        <w:t>en matière d’accessibilité des bâtiments</w:t>
      </w:r>
      <w:r>
        <w:rPr>
          <w:rFonts w:cs="Arial"/>
        </w:rPr>
        <w:t>.</w:t>
      </w:r>
    </w:p>
    <w:p w:rsidR="001759EA" w:rsidRDefault="001759EA" w:rsidP="00B25AA4">
      <w:pPr>
        <w:spacing w:line="276" w:lineRule="auto"/>
        <w:rPr>
          <w:rFonts w:cs="Arial"/>
        </w:rPr>
      </w:pPr>
    </w:p>
    <w:p w:rsidR="001759EA" w:rsidRPr="001759EA" w:rsidRDefault="001759EA" w:rsidP="00B25AA4">
      <w:pPr>
        <w:spacing w:line="276" w:lineRule="auto"/>
        <w:rPr>
          <w:rFonts w:cs="Arial"/>
        </w:rPr>
      </w:pPr>
      <w:r>
        <w:rPr>
          <w:rFonts w:cs="Arial"/>
        </w:rPr>
        <w:t>Par a</w:t>
      </w:r>
      <w:r w:rsidR="007F2F64">
        <w:rPr>
          <w:rFonts w:cs="Arial"/>
        </w:rPr>
        <w:t>illeurs,</w:t>
      </w:r>
      <w:r>
        <w:rPr>
          <w:rFonts w:cs="Arial"/>
        </w:rPr>
        <w:t xml:space="preserve"> à l’occasion du quarantième anniversaire de l’adoption de la </w:t>
      </w:r>
      <w:r w:rsidRPr="001759EA">
        <w:rPr>
          <w:rFonts w:cs="Arial"/>
          <w:i/>
        </w:rPr>
        <w:t>Loi assurant l’exercice des droits des personnes handicapées en vue de leur intégration scolaire, professionnelle et sociale</w:t>
      </w:r>
      <w:r w:rsidR="007F2F64" w:rsidRPr="00C44390">
        <w:rPr>
          <w:rStyle w:val="Appelnotedebasdep"/>
          <w:rFonts w:cs="Arial"/>
        </w:rPr>
        <w:footnoteReference w:id="2"/>
      </w:r>
      <w:r w:rsidR="00CB7439" w:rsidRPr="00C44390">
        <w:rPr>
          <w:rFonts w:cs="Arial"/>
          <w:i/>
        </w:rPr>
        <w:t xml:space="preserve"> </w:t>
      </w:r>
      <w:r w:rsidR="00CB7439" w:rsidRPr="00C44390">
        <w:rPr>
          <w:rFonts w:cs="Arial"/>
        </w:rPr>
        <w:t>(ci-après la « </w:t>
      </w:r>
      <w:r w:rsidR="00CB7439" w:rsidRPr="00C44390">
        <w:rPr>
          <w:rFonts w:cs="Arial"/>
          <w:i/>
        </w:rPr>
        <w:t>LAEDPH</w:t>
      </w:r>
      <w:r w:rsidR="00CB7439" w:rsidRPr="00C44390">
        <w:rPr>
          <w:rFonts w:cs="Arial"/>
        </w:rPr>
        <w:t> »)</w:t>
      </w:r>
      <w:r w:rsidRPr="00C44390">
        <w:rPr>
          <w:rFonts w:cs="Arial"/>
        </w:rPr>
        <w:t>,</w:t>
      </w:r>
      <w:r w:rsidRPr="007F2F64">
        <w:rPr>
          <w:rFonts w:cs="Arial"/>
        </w:rPr>
        <w:t xml:space="preserve"> nous</w:t>
      </w:r>
      <w:r>
        <w:rPr>
          <w:rFonts w:cs="Arial"/>
        </w:rPr>
        <w:t xml:space="preserve"> nous permettrons également </w:t>
      </w:r>
      <w:r w:rsidR="009663FC">
        <w:rPr>
          <w:rFonts w:cs="Arial"/>
        </w:rPr>
        <w:t>une</w:t>
      </w:r>
      <w:r w:rsidR="00C44390">
        <w:rPr>
          <w:rFonts w:cs="Arial"/>
        </w:rPr>
        <w:t xml:space="preserve"> proposition de modification</w:t>
      </w:r>
      <w:r>
        <w:rPr>
          <w:rFonts w:cs="Arial"/>
        </w:rPr>
        <w:t xml:space="preserve"> à la </w:t>
      </w:r>
      <w:r w:rsidRPr="001759EA">
        <w:rPr>
          <w:rFonts w:cs="Arial"/>
          <w:i/>
        </w:rPr>
        <w:t>Loi sur la fiscalité municipale</w:t>
      </w:r>
      <w:r w:rsidR="007F2F64" w:rsidRPr="007F2F64">
        <w:rPr>
          <w:rStyle w:val="Appelnotedebasdep"/>
          <w:rFonts w:cs="Arial"/>
        </w:rPr>
        <w:footnoteReference w:id="3"/>
      </w:r>
      <w:r w:rsidRPr="007F2F64">
        <w:rPr>
          <w:rFonts w:cs="Arial"/>
        </w:rPr>
        <w:t xml:space="preserve"> </w:t>
      </w:r>
      <w:bookmarkStart w:id="7" w:name="_Toc446338851"/>
      <w:bookmarkEnd w:id="6"/>
      <w:r w:rsidR="007F2F64" w:rsidRPr="007F2F64">
        <w:rPr>
          <w:rFonts w:cs="Arial"/>
        </w:rPr>
        <w:t>en</w:t>
      </w:r>
      <w:r w:rsidR="007F2F64">
        <w:rPr>
          <w:rFonts w:cs="Arial"/>
        </w:rPr>
        <w:t xml:space="preserve"> lien avec la mission de notre organisme </w:t>
      </w:r>
      <w:r w:rsidR="009663FC">
        <w:rPr>
          <w:rFonts w:cs="Arial"/>
        </w:rPr>
        <w:t>qui pourra</w:t>
      </w:r>
      <w:r w:rsidR="007F2F64">
        <w:rPr>
          <w:rFonts w:cs="Arial"/>
        </w:rPr>
        <w:t xml:space="preserve">, nous l’espérons, inspirer les membres de la Commission </w:t>
      </w:r>
      <w:r w:rsidR="00C44390">
        <w:rPr>
          <w:rFonts w:cs="Arial"/>
        </w:rPr>
        <w:t xml:space="preserve">de l’aménagement du territoire </w:t>
      </w:r>
      <w:r w:rsidR="007F2F64">
        <w:rPr>
          <w:rFonts w:cs="Arial"/>
        </w:rPr>
        <w:t>à prendre action afin que soient reconnus les droits des personnes ayant des limitations fonctionnelles.</w:t>
      </w:r>
      <w:r>
        <w:rPr>
          <w:rFonts w:cs="Arial"/>
          <w:bCs/>
        </w:rPr>
        <w:br w:type="page"/>
      </w:r>
    </w:p>
    <w:p w:rsidR="004670BB" w:rsidRPr="008104C8" w:rsidRDefault="009663FC" w:rsidP="001759EA">
      <w:pPr>
        <w:pStyle w:val="Titre1"/>
        <w:rPr>
          <w:i/>
        </w:rPr>
      </w:pPr>
      <w:bookmarkStart w:id="8" w:name="_Toc503795795"/>
      <w:bookmarkEnd w:id="7"/>
      <w:r>
        <w:rPr>
          <w:rFonts w:cs="Arial"/>
          <w:bCs w:val="0"/>
        </w:rPr>
        <w:lastRenderedPageBreak/>
        <w:t>Modifications proposées</w:t>
      </w:r>
      <w:r w:rsidR="001759EA">
        <w:rPr>
          <w:rFonts w:cs="Arial"/>
          <w:bCs w:val="0"/>
        </w:rPr>
        <w:t xml:space="preserve"> à </w:t>
      </w:r>
      <w:r w:rsidR="001759EA" w:rsidRPr="008104C8">
        <w:rPr>
          <w:rFonts w:cs="Arial"/>
          <w:bCs w:val="0"/>
          <w:i/>
        </w:rPr>
        <w:t>la Loi sur la Société d’habitation du Québec</w:t>
      </w:r>
      <w:bookmarkStart w:id="9" w:name="_Toc446069665"/>
      <w:bookmarkEnd w:id="8"/>
    </w:p>
    <w:p w:rsidR="001759EA" w:rsidRDefault="001759EA" w:rsidP="001759EA">
      <w:pPr>
        <w:rPr>
          <w:rFonts w:cs="Arial"/>
        </w:rPr>
      </w:pPr>
    </w:p>
    <w:p w:rsidR="001759EA" w:rsidRDefault="001759EA" w:rsidP="00B25AA4">
      <w:pPr>
        <w:spacing w:line="276" w:lineRule="auto"/>
        <w:rPr>
          <w:rFonts w:cs="Arial"/>
          <w:color w:val="auto"/>
        </w:rPr>
      </w:pPr>
      <w:r>
        <w:rPr>
          <w:rFonts w:cs="Arial"/>
        </w:rPr>
        <w:t xml:space="preserve">Pour la COPHAN, l’accessibilité des </w:t>
      </w:r>
      <w:r w:rsidR="009663FC">
        <w:rPr>
          <w:rFonts w:cs="Arial"/>
        </w:rPr>
        <w:t>bâtiments</w:t>
      </w:r>
      <w:r>
        <w:rPr>
          <w:rFonts w:cs="Arial"/>
        </w:rPr>
        <w:t xml:space="preserve"> est un enjeu majeur et ce, pour plusieurs raisons, notamment afin de favoriser, tel que l’énonce la </w:t>
      </w:r>
      <w:r w:rsidR="00CB7439">
        <w:rPr>
          <w:rFonts w:cs="Arial"/>
          <w:i/>
        </w:rPr>
        <w:t>LAEDPH</w:t>
      </w:r>
      <w:r w:rsidRPr="001759EA">
        <w:rPr>
          <w:rFonts w:cs="Arial"/>
          <w:color w:val="auto"/>
        </w:rPr>
        <w:t>, « </w:t>
      </w:r>
      <w:r w:rsidRPr="001759EA">
        <w:rPr>
          <w:rFonts w:cs="Arial"/>
          <w:color w:val="auto"/>
          <w:shd w:val="clear" w:color="auto" w:fill="FFFFFF"/>
        </w:rPr>
        <w:t>l’autonomie des personnes handicapées et leur participation à la prise de décisions individuelles ou collectives les concernant ainsi qu’à la gestion des services qui leur sont offerts </w:t>
      </w:r>
      <w:r w:rsidRPr="001759EA">
        <w:rPr>
          <w:rFonts w:cs="Arial"/>
          <w:color w:val="auto"/>
        </w:rPr>
        <w:t>»</w:t>
      </w:r>
      <w:r>
        <w:rPr>
          <w:rStyle w:val="Appelnotedebasdep"/>
          <w:rFonts w:cs="Arial"/>
          <w:color w:val="auto"/>
        </w:rPr>
        <w:footnoteReference w:id="4"/>
      </w:r>
      <w:r>
        <w:rPr>
          <w:rFonts w:cs="Arial"/>
          <w:color w:val="auto"/>
        </w:rPr>
        <w:t>.</w:t>
      </w:r>
    </w:p>
    <w:p w:rsidR="004F492F" w:rsidRDefault="004F492F" w:rsidP="00B25AA4">
      <w:pPr>
        <w:spacing w:line="276" w:lineRule="auto"/>
        <w:rPr>
          <w:rFonts w:cs="Arial"/>
          <w:color w:val="auto"/>
        </w:rPr>
      </w:pPr>
    </w:p>
    <w:p w:rsidR="008104C8" w:rsidRDefault="009663FC" w:rsidP="00B25AA4">
      <w:pPr>
        <w:spacing w:line="276" w:lineRule="auto"/>
        <w:rPr>
          <w:rFonts w:cs="Arial"/>
          <w:color w:val="auto"/>
        </w:rPr>
      </w:pPr>
      <w:r>
        <w:rPr>
          <w:rFonts w:cs="Arial"/>
          <w:color w:val="auto"/>
        </w:rPr>
        <w:t>Le projet de loi tel que rédigé</w:t>
      </w:r>
      <w:r w:rsidR="008104C8">
        <w:rPr>
          <w:rFonts w:cs="Arial"/>
          <w:color w:val="auto"/>
        </w:rPr>
        <w:t xml:space="preserve"> </w:t>
      </w:r>
      <w:r w:rsidR="00896AB3">
        <w:rPr>
          <w:rFonts w:cs="Arial"/>
          <w:color w:val="auto"/>
        </w:rPr>
        <w:t xml:space="preserve">octroiera le pouvoir </w:t>
      </w:r>
      <w:r w:rsidR="008104C8">
        <w:rPr>
          <w:rFonts w:cs="Arial"/>
          <w:color w:val="auto"/>
        </w:rPr>
        <w:t>« à la Société d’habitation du Québec de mettre en œuvre des programmes ayant pour objet d’améliorer, pour les personnes handicapées, l’accessibilité à divers établissements »</w:t>
      </w:r>
      <w:r w:rsidR="00272AE1">
        <w:rPr>
          <w:rStyle w:val="Appelnotedebasdep"/>
          <w:rFonts w:cs="Arial"/>
          <w:color w:val="auto"/>
        </w:rPr>
        <w:footnoteReference w:id="5"/>
      </w:r>
      <w:r w:rsidR="008104C8">
        <w:rPr>
          <w:rFonts w:cs="Arial"/>
          <w:color w:val="auto"/>
        </w:rPr>
        <w:t>.</w:t>
      </w:r>
    </w:p>
    <w:p w:rsidR="008104C8" w:rsidRDefault="008104C8" w:rsidP="00B25AA4">
      <w:pPr>
        <w:spacing w:line="276" w:lineRule="auto"/>
        <w:rPr>
          <w:rFonts w:cs="Arial"/>
          <w:color w:val="auto"/>
        </w:rPr>
      </w:pPr>
    </w:p>
    <w:p w:rsidR="005A621F" w:rsidRDefault="005A621F" w:rsidP="00B25AA4">
      <w:pPr>
        <w:spacing w:line="276" w:lineRule="auto"/>
        <w:rPr>
          <w:rFonts w:cs="Arial"/>
          <w:color w:val="auto"/>
        </w:rPr>
      </w:pPr>
      <w:r>
        <w:rPr>
          <w:rFonts w:cs="Arial"/>
          <w:color w:val="auto"/>
        </w:rPr>
        <w:t xml:space="preserve">À l’article 47 du projet de loi, on retrouve la modification apportée à la </w:t>
      </w:r>
      <w:r w:rsidRPr="005A621F">
        <w:rPr>
          <w:rFonts w:cs="Arial"/>
          <w:i/>
          <w:color w:val="auto"/>
        </w:rPr>
        <w:t>LS</w:t>
      </w:r>
      <w:r w:rsidR="0042767B">
        <w:rPr>
          <w:rFonts w:cs="Arial"/>
          <w:i/>
          <w:color w:val="auto"/>
        </w:rPr>
        <w:t>H</w:t>
      </w:r>
      <w:r w:rsidRPr="005A621F">
        <w:rPr>
          <w:rFonts w:cs="Arial"/>
          <w:i/>
          <w:color w:val="auto"/>
        </w:rPr>
        <w:t>Q</w:t>
      </w:r>
      <w:r>
        <w:rPr>
          <w:rFonts w:cs="Arial"/>
          <w:color w:val="auto"/>
        </w:rPr>
        <w:t xml:space="preserve"> qui conférerait cette nouvelle responsabilité à la Société</w:t>
      </w:r>
      <w:r w:rsidR="00B0508B">
        <w:rPr>
          <w:rFonts w:cs="Arial"/>
          <w:color w:val="auto"/>
        </w:rPr>
        <w:t xml:space="preserve"> d’habitation du Québec (ci-après la « SHQ »)</w:t>
      </w:r>
      <w:r>
        <w:rPr>
          <w:rFonts w:cs="Arial"/>
          <w:color w:val="auto"/>
        </w:rPr>
        <w:t xml:space="preserve"> en ces termes :</w:t>
      </w:r>
    </w:p>
    <w:p w:rsidR="00C058DF" w:rsidRDefault="00C058DF" w:rsidP="00B25AA4">
      <w:pPr>
        <w:spacing w:line="276" w:lineRule="auto"/>
        <w:rPr>
          <w:rFonts w:cs="Arial"/>
          <w:color w:val="auto"/>
        </w:rPr>
      </w:pPr>
    </w:p>
    <w:p w:rsidR="005A621F" w:rsidRPr="005A621F" w:rsidRDefault="005A621F" w:rsidP="00B25AA4">
      <w:pPr>
        <w:autoSpaceDE w:val="0"/>
        <w:autoSpaceDN w:val="0"/>
        <w:adjustRightInd w:val="0"/>
        <w:spacing w:line="276" w:lineRule="auto"/>
        <w:ind w:left="284" w:right="284"/>
        <w:rPr>
          <w:rFonts w:eastAsiaTheme="minorHAnsi" w:cs="Arial"/>
          <w:color w:val="auto"/>
          <w:lang w:eastAsia="en-US"/>
        </w:rPr>
      </w:pPr>
      <w:r w:rsidRPr="005A621F">
        <w:rPr>
          <w:rFonts w:eastAsiaTheme="minorHAnsi" w:cs="Arial"/>
          <w:color w:val="auto"/>
          <w:lang w:eastAsia="en-US"/>
        </w:rPr>
        <w:t>« 7° de permettre ou d’améliorer l’accessibilité des personnes handicapées</w:t>
      </w:r>
      <w:r>
        <w:rPr>
          <w:rFonts w:eastAsiaTheme="minorHAnsi" w:cs="Arial"/>
          <w:color w:val="auto"/>
          <w:lang w:eastAsia="en-US"/>
        </w:rPr>
        <w:t xml:space="preserve"> </w:t>
      </w:r>
      <w:r w:rsidR="00457077">
        <w:rPr>
          <w:rFonts w:eastAsiaTheme="minorHAnsi" w:cs="Arial"/>
          <w:color w:val="auto"/>
          <w:lang w:eastAsia="en-US"/>
        </w:rPr>
        <w:t>à un établissement. »</w:t>
      </w:r>
      <w:r w:rsidR="00457077">
        <w:rPr>
          <w:rStyle w:val="Appelnotedebasdep"/>
          <w:rFonts w:eastAsiaTheme="minorHAnsi" w:cs="Arial"/>
          <w:color w:val="auto"/>
          <w:lang w:eastAsia="en-US"/>
        </w:rPr>
        <w:footnoteReference w:id="6"/>
      </w:r>
    </w:p>
    <w:p w:rsidR="005A621F" w:rsidRDefault="005A621F" w:rsidP="00B25AA4">
      <w:pPr>
        <w:spacing w:line="276" w:lineRule="auto"/>
        <w:rPr>
          <w:rFonts w:cs="Arial"/>
          <w:color w:val="auto"/>
        </w:rPr>
      </w:pPr>
    </w:p>
    <w:p w:rsidR="002154A8" w:rsidRDefault="002154A8" w:rsidP="00B25AA4">
      <w:pPr>
        <w:spacing w:line="276" w:lineRule="auto"/>
        <w:rPr>
          <w:rFonts w:cs="Arial"/>
          <w:color w:val="auto"/>
        </w:rPr>
      </w:pPr>
      <w:r>
        <w:rPr>
          <w:rFonts w:cs="Arial"/>
          <w:color w:val="auto"/>
        </w:rPr>
        <w:t xml:space="preserve">Une première question de clarification mérite d’être posée : que constitue un « établissement » aux fins de l’application </w:t>
      </w:r>
      <w:r w:rsidR="005B42F2">
        <w:rPr>
          <w:rFonts w:cs="Arial"/>
          <w:color w:val="auto"/>
        </w:rPr>
        <w:t>du projet de</w:t>
      </w:r>
      <w:r>
        <w:rPr>
          <w:rFonts w:cs="Arial"/>
          <w:color w:val="auto"/>
        </w:rPr>
        <w:t xml:space="preserve"> loi</w:t>
      </w:r>
      <w:r w:rsidR="005B42F2">
        <w:rPr>
          <w:rFonts w:cs="Arial"/>
          <w:color w:val="auto"/>
        </w:rPr>
        <w:t xml:space="preserve">, et éventuellement de la </w:t>
      </w:r>
      <w:r w:rsidR="005B42F2" w:rsidRPr="005B42F2">
        <w:rPr>
          <w:rFonts w:cs="Arial"/>
          <w:i/>
          <w:color w:val="auto"/>
        </w:rPr>
        <w:t>LSHQ</w:t>
      </w:r>
      <w:r w:rsidR="005B42F2">
        <w:rPr>
          <w:rFonts w:cs="Arial"/>
          <w:color w:val="auto"/>
        </w:rPr>
        <w:t xml:space="preserve"> modifiée</w:t>
      </w:r>
      <w:r>
        <w:rPr>
          <w:rFonts w:cs="Arial"/>
          <w:color w:val="auto"/>
        </w:rPr>
        <w:t xml:space="preserve">? En nous référant au sens commun du terme, nous </w:t>
      </w:r>
      <w:r w:rsidR="0094712D">
        <w:rPr>
          <w:rFonts w:cs="Arial"/>
          <w:color w:val="auto"/>
        </w:rPr>
        <w:t>constatons</w:t>
      </w:r>
      <w:r>
        <w:rPr>
          <w:rFonts w:cs="Arial"/>
          <w:color w:val="auto"/>
        </w:rPr>
        <w:t xml:space="preserve"> qu’un établissement constitue </w:t>
      </w:r>
      <w:r w:rsidR="00896AB3">
        <w:rPr>
          <w:rFonts w:cs="Arial"/>
          <w:color w:val="auto"/>
        </w:rPr>
        <w:t xml:space="preserve">une </w:t>
      </w:r>
      <w:r>
        <w:rPr>
          <w:rFonts w:cs="Arial"/>
          <w:color w:val="auto"/>
        </w:rPr>
        <w:t>:</w:t>
      </w:r>
    </w:p>
    <w:p w:rsidR="00896AB3" w:rsidRDefault="00896AB3" w:rsidP="00685556">
      <w:pPr>
        <w:spacing w:line="276" w:lineRule="auto"/>
        <w:ind w:right="284"/>
        <w:rPr>
          <w:rFonts w:cs="Arial"/>
        </w:rPr>
      </w:pPr>
    </w:p>
    <w:p w:rsidR="002154A8" w:rsidRPr="002154A8" w:rsidRDefault="002154A8" w:rsidP="002154A8">
      <w:pPr>
        <w:spacing w:line="276" w:lineRule="auto"/>
        <w:ind w:left="284" w:right="284"/>
        <w:rPr>
          <w:rFonts w:cs="Arial"/>
        </w:rPr>
      </w:pPr>
      <w:r>
        <w:rPr>
          <w:rFonts w:cs="Arial"/>
        </w:rPr>
        <w:t>« Entreprise, usine, maison de commerce d’une certaine importance »</w:t>
      </w:r>
      <w:r w:rsidR="00896AB3">
        <w:rPr>
          <w:rFonts w:cs="Arial"/>
        </w:rPr>
        <w:t>.</w:t>
      </w:r>
      <w:r>
        <w:rPr>
          <w:rStyle w:val="Appelnotedebasdep"/>
          <w:rFonts w:cs="Arial"/>
        </w:rPr>
        <w:footnoteReference w:id="7"/>
      </w:r>
    </w:p>
    <w:p w:rsidR="00896AB3" w:rsidRDefault="00896AB3" w:rsidP="00B25AA4">
      <w:pPr>
        <w:spacing w:line="276" w:lineRule="auto"/>
        <w:rPr>
          <w:rFonts w:cs="Arial"/>
          <w:color w:val="auto"/>
        </w:rPr>
      </w:pPr>
    </w:p>
    <w:p w:rsidR="00896AB3" w:rsidRDefault="005B42F2" w:rsidP="00B25AA4">
      <w:pPr>
        <w:spacing w:line="276" w:lineRule="auto"/>
        <w:rPr>
          <w:rFonts w:cs="Arial"/>
          <w:color w:val="auto"/>
        </w:rPr>
      </w:pPr>
      <w:r>
        <w:rPr>
          <w:rFonts w:cs="Arial"/>
          <w:color w:val="auto"/>
        </w:rPr>
        <w:t xml:space="preserve">Il nous semble curieux que le projet de loi n’utilise pas le terme, plus </w:t>
      </w:r>
      <w:r w:rsidR="00896AB3">
        <w:rPr>
          <w:rFonts w:cs="Arial"/>
          <w:color w:val="auto"/>
        </w:rPr>
        <w:t>couramment utilisé en matière d’accessibilité</w:t>
      </w:r>
      <w:r>
        <w:rPr>
          <w:rFonts w:cs="Arial"/>
          <w:color w:val="auto"/>
        </w:rPr>
        <w:t>, de « bâtiment »</w:t>
      </w:r>
      <w:r w:rsidR="00896AB3">
        <w:rPr>
          <w:rFonts w:cs="Arial"/>
          <w:color w:val="auto"/>
        </w:rPr>
        <w:t xml:space="preserve">. Nous </w:t>
      </w:r>
      <w:r w:rsidR="00756BE7">
        <w:rPr>
          <w:rFonts w:cs="Arial"/>
          <w:color w:val="auto"/>
        </w:rPr>
        <w:t>recommandons</w:t>
      </w:r>
      <w:r w:rsidR="00896AB3">
        <w:rPr>
          <w:rFonts w:cs="Arial"/>
          <w:color w:val="auto"/>
        </w:rPr>
        <w:t xml:space="preserve"> donc, à cet égard :</w:t>
      </w:r>
    </w:p>
    <w:p w:rsidR="00896AB3" w:rsidRDefault="00896AB3" w:rsidP="00B25AA4">
      <w:pPr>
        <w:spacing w:line="276" w:lineRule="auto"/>
        <w:rPr>
          <w:rFonts w:cs="Arial"/>
          <w:color w:val="auto"/>
        </w:rPr>
      </w:pPr>
    </w:p>
    <w:p w:rsidR="00685556" w:rsidRDefault="00910B84" w:rsidP="00685556">
      <w:pPr>
        <w:spacing w:line="276" w:lineRule="auto"/>
        <w:ind w:left="284" w:right="284"/>
        <w:rPr>
          <w:rFonts w:cs="Arial"/>
          <w:color w:val="auto"/>
        </w:rPr>
      </w:pPr>
      <w:r w:rsidRPr="0094712D">
        <w:rPr>
          <w:rFonts w:cs="Arial"/>
          <w:b/>
          <w:color w:val="auto"/>
        </w:rPr>
        <w:t>Recommandations</w:t>
      </w:r>
      <w:r w:rsidR="00685556">
        <w:rPr>
          <w:rFonts w:cs="Arial"/>
          <w:b/>
          <w:color w:val="auto"/>
        </w:rPr>
        <w:t xml:space="preserve"> de la COPHAN</w:t>
      </w:r>
      <w:r w:rsidR="00896AB3" w:rsidRPr="00685556">
        <w:rPr>
          <w:rFonts w:cs="Arial"/>
          <w:color w:val="auto"/>
        </w:rPr>
        <w:t> :</w:t>
      </w:r>
    </w:p>
    <w:p w:rsidR="00896AB3" w:rsidRPr="00685556" w:rsidRDefault="00896AB3" w:rsidP="00685556">
      <w:pPr>
        <w:pStyle w:val="Paragraphedeliste"/>
        <w:numPr>
          <w:ilvl w:val="0"/>
          <w:numId w:val="9"/>
        </w:numPr>
        <w:spacing w:line="276" w:lineRule="auto"/>
        <w:ind w:right="284"/>
        <w:rPr>
          <w:rFonts w:cs="Arial"/>
          <w:color w:val="auto"/>
        </w:rPr>
      </w:pPr>
      <w:r w:rsidRPr="00685556">
        <w:rPr>
          <w:rFonts w:cs="Arial"/>
          <w:color w:val="auto"/>
        </w:rPr>
        <w:t>Que soit modifié l’article 47 du projet de loi afin d’y utiliser le terme « bâtiment »;</w:t>
      </w:r>
    </w:p>
    <w:p w:rsidR="00685556" w:rsidRDefault="00896AB3" w:rsidP="00685556">
      <w:pPr>
        <w:spacing w:line="276" w:lineRule="auto"/>
        <w:ind w:left="284" w:right="284"/>
        <w:rPr>
          <w:rFonts w:cs="Arial"/>
          <w:color w:val="auto"/>
        </w:rPr>
      </w:pPr>
      <w:r w:rsidRPr="00685556">
        <w:rPr>
          <w:rFonts w:cs="Arial"/>
          <w:color w:val="auto"/>
        </w:rPr>
        <w:t>OU</w:t>
      </w:r>
    </w:p>
    <w:p w:rsidR="00896AB3" w:rsidRPr="00685556" w:rsidRDefault="00896AB3" w:rsidP="0094712D">
      <w:pPr>
        <w:pStyle w:val="Paragraphedeliste"/>
        <w:numPr>
          <w:ilvl w:val="0"/>
          <w:numId w:val="9"/>
        </w:numPr>
        <w:spacing w:line="276" w:lineRule="auto"/>
        <w:ind w:left="641" w:right="284" w:hanging="357"/>
        <w:rPr>
          <w:rFonts w:cs="Arial"/>
          <w:color w:val="auto"/>
        </w:rPr>
      </w:pPr>
      <w:r w:rsidRPr="00685556">
        <w:rPr>
          <w:rFonts w:cs="Arial"/>
          <w:color w:val="auto"/>
        </w:rPr>
        <w:t xml:space="preserve">Que </w:t>
      </w:r>
      <w:r w:rsidR="00685556">
        <w:rPr>
          <w:rFonts w:cs="Arial"/>
          <w:color w:val="auto"/>
        </w:rPr>
        <w:t>le</w:t>
      </w:r>
      <w:r w:rsidRPr="00685556">
        <w:rPr>
          <w:rFonts w:cs="Arial"/>
          <w:color w:val="auto"/>
        </w:rPr>
        <w:t xml:space="preserve"> projet de loi</w:t>
      </w:r>
      <w:r w:rsidR="00685556">
        <w:rPr>
          <w:rFonts w:cs="Arial"/>
          <w:color w:val="auto"/>
        </w:rPr>
        <w:t xml:space="preserve"> comporte</w:t>
      </w:r>
      <w:r w:rsidRPr="00685556">
        <w:rPr>
          <w:rFonts w:cs="Arial"/>
          <w:color w:val="auto"/>
        </w:rPr>
        <w:t xml:space="preserve"> une modification à l’article 1 de la </w:t>
      </w:r>
      <w:r w:rsidRPr="00685556">
        <w:rPr>
          <w:rFonts w:cs="Arial"/>
          <w:i/>
          <w:color w:val="auto"/>
        </w:rPr>
        <w:t>LSHQ</w:t>
      </w:r>
      <w:r w:rsidRPr="00685556">
        <w:rPr>
          <w:rFonts w:cs="Arial"/>
          <w:color w:val="auto"/>
        </w:rPr>
        <w:t xml:space="preserve"> afin d’y inclure une définition du terme « établissement ».</w:t>
      </w:r>
    </w:p>
    <w:p w:rsidR="005B42F2" w:rsidRDefault="005B42F2" w:rsidP="00B25AA4">
      <w:pPr>
        <w:spacing w:line="276" w:lineRule="auto"/>
        <w:rPr>
          <w:rFonts w:cs="Arial"/>
          <w:color w:val="auto"/>
        </w:rPr>
      </w:pPr>
    </w:p>
    <w:p w:rsidR="008104C8" w:rsidRDefault="008104C8" w:rsidP="00B25AA4">
      <w:pPr>
        <w:spacing w:line="276" w:lineRule="auto"/>
        <w:rPr>
          <w:rFonts w:cs="Arial"/>
          <w:color w:val="auto"/>
        </w:rPr>
      </w:pPr>
      <w:r>
        <w:rPr>
          <w:rFonts w:cs="Arial"/>
          <w:color w:val="auto"/>
        </w:rPr>
        <w:t xml:space="preserve">Bien que nous saluons la volonté apparente du </w:t>
      </w:r>
      <w:r w:rsidR="00685556">
        <w:rPr>
          <w:rFonts w:cs="Arial"/>
          <w:color w:val="auto"/>
        </w:rPr>
        <w:t>gouvernement</w:t>
      </w:r>
      <w:r>
        <w:rPr>
          <w:rFonts w:cs="Arial"/>
          <w:color w:val="auto"/>
        </w:rPr>
        <w:t xml:space="preserve"> d’améliorer l’accessibilité aux bâtiments</w:t>
      </w:r>
      <w:r w:rsidR="00B0508B">
        <w:rPr>
          <w:rFonts w:cs="Arial"/>
          <w:color w:val="auto"/>
        </w:rPr>
        <w:t xml:space="preserve"> pour les personnes ayant des limitations fonctionnelles</w:t>
      </w:r>
      <w:r>
        <w:rPr>
          <w:rFonts w:cs="Arial"/>
          <w:color w:val="auto"/>
        </w:rPr>
        <w:t xml:space="preserve">, nous ne nous expliquons </w:t>
      </w:r>
      <w:r>
        <w:rPr>
          <w:rFonts w:cs="Arial"/>
          <w:color w:val="auto"/>
        </w:rPr>
        <w:lastRenderedPageBreak/>
        <w:t xml:space="preserve">pas pourquoi cette responsabilité est confiée à la </w:t>
      </w:r>
      <w:r w:rsidR="00B0508B" w:rsidRPr="00B0508B">
        <w:rPr>
          <w:rFonts w:cs="Arial"/>
          <w:color w:val="auto"/>
        </w:rPr>
        <w:t>SHQ</w:t>
      </w:r>
      <w:r w:rsidRPr="00B0508B">
        <w:rPr>
          <w:rFonts w:cs="Arial"/>
          <w:color w:val="auto"/>
        </w:rPr>
        <w:t>,</w:t>
      </w:r>
      <w:r>
        <w:rPr>
          <w:rFonts w:cs="Arial"/>
          <w:color w:val="auto"/>
        </w:rPr>
        <w:t xml:space="preserve"> dont les objets sont, </w:t>
      </w:r>
      <w:r w:rsidR="00B0508B">
        <w:rPr>
          <w:rFonts w:cs="Arial"/>
          <w:color w:val="auto"/>
        </w:rPr>
        <w:t>selon sa loi constitutive</w:t>
      </w:r>
      <w:r>
        <w:rPr>
          <w:rFonts w:cs="Arial"/>
          <w:color w:val="auto"/>
        </w:rPr>
        <w:t>, les suivants :</w:t>
      </w:r>
    </w:p>
    <w:p w:rsidR="008104C8" w:rsidRPr="008104C8" w:rsidRDefault="008104C8" w:rsidP="00B25AA4">
      <w:pPr>
        <w:spacing w:line="276" w:lineRule="auto"/>
        <w:rPr>
          <w:rFonts w:cs="Arial"/>
          <w:color w:val="auto"/>
        </w:rPr>
      </w:pPr>
    </w:p>
    <w:p w:rsidR="008104C8" w:rsidRPr="008104C8" w:rsidRDefault="008104C8" w:rsidP="00CB528A">
      <w:pPr>
        <w:shd w:val="clear" w:color="auto" w:fill="FFFFFF"/>
        <w:spacing w:line="276" w:lineRule="auto"/>
        <w:ind w:left="284" w:right="284"/>
        <w:jc w:val="both"/>
        <w:rPr>
          <w:rFonts w:eastAsia="Times New Roman" w:cs="Arial"/>
          <w:color w:val="auto"/>
        </w:rPr>
      </w:pPr>
      <w:r w:rsidRPr="008104C8">
        <w:rPr>
          <w:rFonts w:cs="Arial"/>
          <w:color w:val="auto"/>
        </w:rPr>
        <w:t>« </w:t>
      </w:r>
      <w:r w:rsidRPr="008104C8">
        <w:rPr>
          <w:rFonts w:eastAsia="Times New Roman" w:cs="Arial"/>
          <w:color w:val="auto"/>
        </w:rPr>
        <w:t>1° d’aviser le ministre sur les besoins, les priorités et les objectifs de tous les secteurs de l’</w:t>
      </w:r>
      <w:r w:rsidRPr="00272AE1">
        <w:rPr>
          <w:rFonts w:eastAsia="Times New Roman" w:cs="Arial"/>
          <w:color w:val="auto"/>
          <w:u w:val="single"/>
        </w:rPr>
        <w:t>habitation</w:t>
      </w:r>
      <w:r w:rsidRPr="008104C8">
        <w:rPr>
          <w:rFonts w:eastAsia="Times New Roman" w:cs="Arial"/>
          <w:color w:val="auto"/>
        </w:rPr>
        <w:t xml:space="preserve"> au Québec;</w:t>
      </w:r>
    </w:p>
    <w:p w:rsidR="008104C8" w:rsidRPr="008104C8" w:rsidRDefault="008104C8" w:rsidP="00CB528A">
      <w:pPr>
        <w:shd w:val="clear" w:color="auto" w:fill="FFFFFF"/>
        <w:spacing w:line="276" w:lineRule="auto"/>
        <w:ind w:left="284" w:right="284"/>
        <w:jc w:val="both"/>
        <w:rPr>
          <w:rFonts w:eastAsia="Times New Roman" w:cs="Arial"/>
          <w:color w:val="auto"/>
        </w:rPr>
      </w:pPr>
      <w:r w:rsidRPr="008104C8">
        <w:rPr>
          <w:rFonts w:eastAsia="Times New Roman" w:cs="Arial"/>
          <w:color w:val="auto"/>
        </w:rPr>
        <w:t>2° de stimuler le développement et la concertation des initiatives publiques et privées en matière d’</w:t>
      </w:r>
      <w:r w:rsidRPr="00272AE1">
        <w:rPr>
          <w:rFonts w:eastAsia="Times New Roman" w:cs="Arial"/>
          <w:color w:val="auto"/>
          <w:u w:val="single"/>
        </w:rPr>
        <w:t>habitation</w:t>
      </w:r>
      <w:r w:rsidRPr="008104C8">
        <w:rPr>
          <w:rFonts w:eastAsia="Times New Roman" w:cs="Arial"/>
          <w:color w:val="auto"/>
        </w:rPr>
        <w:t>;</w:t>
      </w:r>
    </w:p>
    <w:p w:rsidR="008104C8" w:rsidRPr="008104C8" w:rsidRDefault="008104C8" w:rsidP="00CB528A">
      <w:pPr>
        <w:shd w:val="clear" w:color="auto" w:fill="FFFFFF"/>
        <w:spacing w:line="276" w:lineRule="auto"/>
        <w:ind w:left="284" w:right="284"/>
        <w:jc w:val="both"/>
        <w:rPr>
          <w:rFonts w:eastAsia="Times New Roman" w:cs="Arial"/>
          <w:color w:val="auto"/>
        </w:rPr>
      </w:pPr>
      <w:r w:rsidRPr="008104C8">
        <w:rPr>
          <w:rFonts w:eastAsia="Times New Roman" w:cs="Arial"/>
          <w:color w:val="auto"/>
        </w:rPr>
        <w:t xml:space="preserve">3° de mettre à la disposition des citoyens du Québec des </w:t>
      </w:r>
      <w:r w:rsidRPr="00272AE1">
        <w:rPr>
          <w:rFonts w:eastAsia="Times New Roman" w:cs="Arial"/>
          <w:color w:val="auto"/>
          <w:u w:val="single"/>
        </w:rPr>
        <w:t>logements</w:t>
      </w:r>
      <w:r w:rsidRPr="008104C8">
        <w:rPr>
          <w:rFonts w:eastAsia="Times New Roman" w:cs="Arial"/>
          <w:color w:val="auto"/>
        </w:rPr>
        <w:t xml:space="preserve"> à loyer modique;</w:t>
      </w:r>
    </w:p>
    <w:p w:rsidR="008104C8" w:rsidRPr="008104C8" w:rsidRDefault="008104C8" w:rsidP="00CB528A">
      <w:pPr>
        <w:shd w:val="clear" w:color="auto" w:fill="FFFFFF"/>
        <w:spacing w:line="276" w:lineRule="auto"/>
        <w:ind w:left="284" w:right="284"/>
        <w:jc w:val="both"/>
        <w:rPr>
          <w:rFonts w:eastAsia="Times New Roman" w:cs="Arial"/>
          <w:color w:val="auto"/>
        </w:rPr>
      </w:pPr>
      <w:r w:rsidRPr="008104C8">
        <w:rPr>
          <w:rFonts w:eastAsia="Times New Roman" w:cs="Arial"/>
          <w:color w:val="auto"/>
        </w:rPr>
        <w:t>4° de favoriser le développement et la mise en œuvre de programmes de construction, d’acquisition, d’aménagement, de restauration et d’administration d’</w:t>
      </w:r>
      <w:r w:rsidRPr="00272AE1">
        <w:rPr>
          <w:rFonts w:eastAsia="Times New Roman" w:cs="Arial"/>
          <w:color w:val="auto"/>
          <w:u w:val="single"/>
        </w:rPr>
        <w:t>habitations</w:t>
      </w:r>
      <w:r w:rsidRPr="008104C8">
        <w:rPr>
          <w:rFonts w:eastAsia="Times New Roman" w:cs="Arial"/>
          <w:color w:val="auto"/>
        </w:rPr>
        <w:t>;</w:t>
      </w:r>
    </w:p>
    <w:p w:rsidR="008104C8" w:rsidRPr="008104C8" w:rsidRDefault="008104C8" w:rsidP="00CB528A">
      <w:pPr>
        <w:shd w:val="clear" w:color="auto" w:fill="FFFFFF"/>
        <w:spacing w:line="276" w:lineRule="auto"/>
        <w:ind w:left="284" w:right="284"/>
        <w:jc w:val="both"/>
        <w:rPr>
          <w:rFonts w:eastAsia="Times New Roman" w:cs="Arial"/>
          <w:color w:val="auto"/>
        </w:rPr>
      </w:pPr>
      <w:r w:rsidRPr="008104C8">
        <w:rPr>
          <w:rFonts w:eastAsia="Times New Roman" w:cs="Arial"/>
          <w:color w:val="auto"/>
        </w:rPr>
        <w:t xml:space="preserve">5° de faciliter aux citoyens du Québec l’accession à la </w:t>
      </w:r>
      <w:r w:rsidRPr="00272AE1">
        <w:rPr>
          <w:rFonts w:eastAsia="Times New Roman" w:cs="Arial"/>
          <w:color w:val="auto"/>
          <w:u w:val="single"/>
        </w:rPr>
        <w:t>propriété immobilière</w:t>
      </w:r>
      <w:r w:rsidRPr="008104C8">
        <w:rPr>
          <w:rFonts w:eastAsia="Times New Roman" w:cs="Arial"/>
          <w:color w:val="auto"/>
        </w:rPr>
        <w:t>;</w:t>
      </w:r>
    </w:p>
    <w:p w:rsidR="008104C8" w:rsidRPr="008104C8" w:rsidRDefault="008104C8" w:rsidP="00CB528A">
      <w:pPr>
        <w:shd w:val="clear" w:color="auto" w:fill="FFFFFF"/>
        <w:spacing w:line="276" w:lineRule="auto"/>
        <w:ind w:left="284" w:right="284"/>
        <w:jc w:val="both"/>
        <w:rPr>
          <w:rFonts w:eastAsia="Times New Roman" w:cs="Arial"/>
          <w:color w:val="auto"/>
        </w:rPr>
      </w:pPr>
      <w:r w:rsidRPr="008104C8">
        <w:rPr>
          <w:rFonts w:eastAsia="Times New Roman" w:cs="Arial"/>
          <w:color w:val="auto"/>
        </w:rPr>
        <w:t>6° de promouvoir l’amélioration de l’</w:t>
      </w:r>
      <w:r w:rsidRPr="00272AE1">
        <w:rPr>
          <w:rFonts w:eastAsia="Times New Roman" w:cs="Arial"/>
          <w:color w:val="auto"/>
          <w:u w:val="single"/>
        </w:rPr>
        <w:t>habitat</w:t>
      </w:r>
      <w:r w:rsidRPr="008104C8">
        <w:rPr>
          <w:rFonts w:eastAsia="Times New Roman" w:cs="Arial"/>
          <w:color w:val="auto"/>
        </w:rPr>
        <w:t>. »</w:t>
      </w:r>
      <w:r w:rsidR="00272AE1">
        <w:rPr>
          <w:rStyle w:val="Appelnotedebasdep"/>
          <w:rFonts w:eastAsia="Times New Roman" w:cs="Arial"/>
          <w:color w:val="auto"/>
        </w:rPr>
        <w:footnoteReference w:id="8"/>
      </w:r>
    </w:p>
    <w:bookmarkEnd w:id="9"/>
    <w:p w:rsidR="004670BB" w:rsidRDefault="00272AE1" w:rsidP="00B25AA4">
      <w:pPr>
        <w:spacing w:line="276" w:lineRule="auto"/>
        <w:jc w:val="right"/>
        <w:rPr>
          <w:rFonts w:cs="Arial"/>
        </w:rPr>
      </w:pPr>
      <w:r>
        <w:rPr>
          <w:rFonts w:cs="Arial"/>
        </w:rPr>
        <w:t>(nous soulignons)</w:t>
      </w:r>
    </w:p>
    <w:p w:rsidR="00272AE1" w:rsidRDefault="00272AE1" w:rsidP="00B25AA4">
      <w:pPr>
        <w:spacing w:line="276" w:lineRule="auto"/>
        <w:rPr>
          <w:rFonts w:cs="Arial"/>
        </w:rPr>
      </w:pPr>
    </w:p>
    <w:p w:rsidR="00D50EA3" w:rsidRDefault="00CB528A" w:rsidP="0042767B">
      <w:pPr>
        <w:spacing w:line="276" w:lineRule="auto"/>
        <w:rPr>
          <w:rFonts w:cs="Arial"/>
        </w:rPr>
      </w:pPr>
      <w:r>
        <w:rPr>
          <w:rFonts w:cs="Arial"/>
        </w:rPr>
        <w:t>Comme</w:t>
      </w:r>
      <w:r w:rsidR="0042767B">
        <w:rPr>
          <w:rFonts w:cs="Arial"/>
        </w:rPr>
        <w:t xml:space="preserve"> l’indique</w:t>
      </w:r>
      <w:r w:rsidR="00C45513">
        <w:rPr>
          <w:rFonts w:cs="Arial"/>
        </w:rPr>
        <w:t>nt</w:t>
      </w:r>
      <w:r w:rsidR="0042767B">
        <w:rPr>
          <w:rFonts w:cs="Arial"/>
        </w:rPr>
        <w:t xml:space="preserve"> très clairement </w:t>
      </w:r>
      <w:r w:rsidR="00896AB3">
        <w:rPr>
          <w:rFonts w:cs="Arial"/>
        </w:rPr>
        <w:t>les paragraphes</w:t>
      </w:r>
      <w:r w:rsidR="00685556">
        <w:rPr>
          <w:rFonts w:cs="Arial"/>
        </w:rPr>
        <w:t xml:space="preserve"> existants</w:t>
      </w:r>
      <w:r w:rsidR="00896AB3">
        <w:rPr>
          <w:rFonts w:cs="Arial"/>
        </w:rPr>
        <w:t xml:space="preserve"> de </w:t>
      </w:r>
      <w:r w:rsidR="002154A8">
        <w:rPr>
          <w:rFonts w:cs="Arial"/>
        </w:rPr>
        <w:t>l’</w:t>
      </w:r>
      <w:r w:rsidR="0042767B">
        <w:rPr>
          <w:rFonts w:cs="Arial"/>
        </w:rPr>
        <w:t xml:space="preserve">article </w:t>
      </w:r>
      <w:r w:rsidR="00896AB3">
        <w:rPr>
          <w:rFonts w:cs="Arial"/>
        </w:rPr>
        <w:t>précité, l</w:t>
      </w:r>
      <w:r w:rsidR="0042767B">
        <w:rPr>
          <w:rFonts w:cs="Arial"/>
        </w:rPr>
        <w:t xml:space="preserve">es responsabilités </w:t>
      </w:r>
      <w:r w:rsidR="00896AB3">
        <w:rPr>
          <w:rFonts w:cs="Arial"/>
        </w:rPr>
        <w:t xml:space="preserve">de la SHQ </w:t>
      </w:r>
      <w:r w:rsidR="0042767B">
        <w:rPr>
          <w:rFonts w:cs="Arial"/>
        </w:rPr>
        <w:t>concernent exclusivement l’habitation.</w:t>
      </w:r>
      <w:r w:rsidR="00896AB3">
        <w:rPr>
          <w:rFonts w:cs="Arial"/>
        </w:rPr>
        <w:t xml:space="preserve"> Il est ainsi hasardeux, selon nous, de confier à la SHQ un mandat en accessibilité par le truchement d’un septième paragraphe à l’article 3 de la </w:t>
      </w:r>
      <w:r w:rsidR="00896AB3" w:rsidRPr="00896AB3">
        <w:rPr>
          <w:rFonts w:cs="Arial"/>
          <w:i/>
        </w:rPr>
        <w:t>LSHQ</w:t>
      </w:r>
      <w:r w:rsidR="00896AB3">
        <w:rPr>
          <w:rFonts w:cs="Arial"/>
        </w:rPr>
        <w:t xml:space="preserve"> sans considérer cette loi dans son ensemble et en n’ayant selon toute vraisemblance pas </w:t>
      </w:r>
      <w:r w:rsidR="00756BE7">
        <w:rPr>
          <w:rFonts w:cs="Arial"/>
        </w:rPr>
        <w:t>analysé</w:t>
      </w:r>
      <w:r w:rsidR="00896AB3">
        <w:rPr>
          <w:rFonts w:cs="Arial"/>
        </w:rPr>
        <w:t xml:space="preserve"> les autres impacts de cette modification en apparence cosmétique sur le reste de la loi.</w:t>
      </w:r>
      <w:r w:rsidR="00685556">
        <w:rPr>
          <w:rFonts w:cs="Arial"/>
        </w:rPr>
        <w:t xml:space="preserve"> </w:t>
      </w:r>
      <w:r w:rsidR="00D50EA3">
        <w:rPr>
          <w:rFonts w:cs="Arial"/>
        </w:rPr>
        <w:t>Soit dit avec égards pour le ministre des Affaires municipales et de l’Occupation du territoire, il nous semble ici qu’il y a un manque flagrant de considérations pratiques quant à l’opérationnalisation de la modification proposée.</w:t>
      </w:r>
    </w:p>
    <w:p w:rsidR="00D50EA3" w:rsidRDefault="00D50EA3" w:rsidP="0042767B">
      <w:pPr>
        <w:spacing w:line="276" w:lineRule="auto"/>
        <w:rPr>
          <w:rFonts w:cs="Arial"/>
        </w:rPr>
      </w:pPr>
    </w:p>
    <w:p w:rsidR="00896AB3" w:rsidRDefault="00896AB3" w:rsidP="0042767B">
      <w:pPr>
        <w:spacing w:line="276" w:lineRule="auto"/>
        <w:rPr>
          <w:rFonts w:cs="Arial"/>
        </w:rPr>
      </w:pPr>
      <w:r>
        <w:rPr>
          <w:rFonts w:cs="Arial"/>
        </w:rPr>
        <w:t xml:space="preserve">Nos </w:t>
      </w:r>
      <w:r w:rsidR="00756BE7">
        <w:rPr>
          <w:rFonts w:cs="Arial"/>
        </w:rPr>
        <w:t>recommandations</w:t>
      </w:r>
      <w:r w:rsidR="00685556">
        <w:rPr>
          <w:rFonts w:cs="Arial"/>
        </w:rPr>
        <w:t xml:space="preserve"> afin de remédier à ces lacunes</w:t>
      </w:r>
      <w:r>
        <w:rPr>
          <w:rFonts w:cs="Arial"/>
        </w:rPr>
        <w:t xml:space="preserve"> sont donc les suivantes :</w:t>
      </w:r>
    </w:p>
    <w:p w:rsidR="00896AB3" w:rsidRDefault="00896AB3" w:rsidP="0042767B">
      <w:pPr>
        <w:spacing w:line="276" w:lineRule="auto"/>
        <w:rPr>
          <w:rFonts w:cs="Arial"/>
        </w:rPr>
      </w:pPr>
    </w:p>
    <w:p w:rsidR="00685556" w:rsidRDefault="00910B84" w:rsidP="00685556">
      <w:pPr>
        <w:spacing w:line="276" w:lineRule="auto"/>
        <w:ind w:left="284" w:right="284"/>
        <w:rPr>
          <w:rFonts w:cs="Arial"/>
        </w:rPr>
      </w:pPr>
      <w:r w:rsidRPr="00756BE7">
        <w:rPr>
          <w:rFonts w:cs="Arial"/>
          <w:b/>
        </w:rPr>
        <w:t>Recommandations</w:t>
      </w:r>
      <w:r w:rsidR="00685556">
        <w:rPr>
          <w:rFonts w:cs="Arial"/>
          <w:b/>
        </w:rPr>
        <w:t xml:space="preserve"> de la COPHAN</w:t>
      </w:r>
      <w:r w:rsidR="00896AB3">
        <w:rPr>
          <w:rFonts w:cs="Arial"/>
        </w:rPr>
        <w:t> :</w:t>
      </w:r>
    </w:p>
    <w:p w:rsidR="00C45513" w:rsidRPr="00685556" w:rsidRDefault="00C45513" w:rsidP="00685556">
      <w:pPr>
        <w:pStyle w:val="Paragraphedeliste"/>
        <w:numPr>
          <w:ilvl w:val="0"/>
          <w:numId w:val="10"/>
        </w:numPr>
        <w:spacing w:line="276" w:lineRule="auto"/>
        <w:ind w:right="284"/>
        <w:rPr>
          <w:rFonts w:cs="Arial"/>
        </w:rPr>
      </w:pPr>
      <w:r w:rsidRPr="00685556">
        <w:rPr>
          <w:rFonts w:cs="Arial"/>
        </w:rPr>
        <w:t xml:space="preserve">Reformuler </w:t>
      </w:r>
      <w:r w:rsidR="00CB528A">
        <w:rPr>
          <w:rFonts w:cs="Arial"/>
        </w:rPr>
        <w:t xml:space="preserve">ainsi </w:t>
      </w:r>
      <w:r w:rsidRPr="00685556">
        <w:rPr>
          <w:rFonts w:cs="Arial"/>
        </w:rPr>
        <w:t xml:space="preserve">l’article 3 de la </w:t>
      </w:r>
      <w:r w:rsidRPr="00685556">
        <w:rPr>
          <w:rFonts w:cs="Arial"/>
          <w:i/>
        </w:rPr>
        <w:t>LSHQ</w:t>
      </w:r>
      <w:r w:rsidRPr="00685556">
        <w:rPr>
          <w:rFonts w:cs="Arial"/>
        </w:rPr>
        <w:t xml:space="preserve"> afin d’y intégrer </w:t>
      </w:r>
      <w:r w:rsidR="00756BE7">
        <w:rPr>
          <w:rFonts w:cs="Arial"/>
        </w:rPr>
        <w:t xml:space="preserve">plus clairement </w:t>
      </w:r>
      <w:r w:rsidRPr="00685556">
        <w:rPr>
          <w:rFonts w:cs="Arial"/>
        </w:rPr>
        <w:t>la responsabilité de l’accessibil</w:t>
      </w:r>
      <w:r w:rsidR="00756BE7">
        <w:rPr>
          <w:rFonts w:cs="Arial"/>
        </w:rPr>
        <w:t xml:space="preserve">ité </w:t>
      </w:r>
      <w:r w:rsidRPr="00685556">
        <w:rPr>
          <w:rFonts w:cs="Arial"/>
        </w:rPr>
        <w:t>:</w:t>
      </w:r>
    </w:p>
    <w:p w:rsidR="00685556" w:rsidRDefault="00685556" w:rsidP="00C45513">
      <w:pPr>
        <w:pStyle w:val="Paragraphedeliste"/>
        <w:shd w:val="clear" w:color="auto" w:fill="FFFFFF"/>
        <w:spacing w:line="276" w:lineRule="auto"/>
        <w:ind w:left="851" w:right="851"/>
        <w:jc w:val="both"/>
        <w:rPr>
          <w:rFonts w:cs="Arial"/>
          <w:color w:val="auto"/>
        </w:rPr>
      </w:pPr>
    </w:p>
    <w:p w:rsidR="00C45513" w:rsidRPr="00C45513" w:rsidRDefault="00C45513" w:rsidP="00C45513">
      <w:pPr>
        <w:pStyle w:val="Paragraphedeliste"/>
        <w:shd w:val="clear" w:color="auto" w:fill="FFFFFF"/>
        <w:spacing w:line="276" w:lineRule="auto"/>
        <w:ind w:left="851" w:right="851"/>
        <w:jc w:val="both"/>
        <w:rPr>
          <w:rFonts w:cs="Arial"/>
          <w:color w:val="auto"/>
        </w:rPr>
      </w:pPr>
      <w:r w:rsidRPr="00C45513">
        <w:rPr>
          <w:rFonts w:cs="Arial"/>
          <w:color w:val="auto"/>
        </w:rPr>
        <w:t>« La Société a pour objets :</w:t>
      </w:r>
    </w:p>
    <w:p w:rsidR="00C45513" w:rsidRPr="00C45513" w:rsidRDefault="00C45513" w:rsidP="00C45513">
      <w:pPr>
        <w:pStyle w:val="Paragraphedeliste"/>
        <w:shd w:val="clear" w:color="auto" w:fill="FFFFFF"/>
        <w:spacing w:line="276" w:lineRule="auto"/>
        <w:ind w:left="851" w:right="851"/>
        <w:jc w:val="both"/>
        <w:rPr>
          <w:rFonts w:eastAsia="Times New Roman" w:cs="Arial"/>
          <w:color w:val="auto"/>
        </w:rPr>
      </w:pPr>
      <w:r w:rsidRPr="00C45513">
        <w:rPr>
          <w:rFonts w:eastAsia="Times New Roman" w:cs="Arial"/>
          <w:color w:val="auto"/>
        </w:rPr>
        <w:t xml:space="preserve">1° d’aviser le ministre sur les besoins, les priorités et les objectifs de tous les secteurs de l’habitation </w:t>
      </w:r>
      <w:r w:rsidRPr="00C45513">
        <w:rPr>
          <w:rFonts w:eastAsia="Times New Roman" w:cs="Arial"/>
          <w:color w:val="auto"/>
          <w:u w:val="single"/>
        </w:rPr>
        <w:t xml:space="preserve">et de </w:t>
      </w:r>
      <w:r w:rsidRPr="00C45513">
        <w:rPr>
          <w:rFonts w:eastAsiaTheme="minorHAnsi" w:cs="Arial"/>
          <w:color w:val="auto"/>
          <w:u w:val="single"/>
          <w:lang w:eastAsia="en-US"/>
        </w:rPr>
        <w:t>l’accessibilité des personnes handicapées à un établissement</w:t>
      </w:r>
      <w:r w:rsidRPr="00C45513">
        <w:rPr>
          <w:rFonts w:eastAsia="Times New Roman" w:cs="Arial"/>
          <w:color w:val="auto"/>
        </w:rPr>
        <w:t xml:space="preserve"> au Québec;</w:t>
      </w:r>
    </w:p>
    <w:p w:rsidR="00C45513" w:rsidRPr="00C45513" w:rsidRDefault="00C45513" w:rsidP="00C45513">
      <w:pPr>
        <w:pStyle w:val="Paragraphedeliste"/>
        <w:shd w:val="clear" w:color="auto" w:fill="FFFFFF"/>
        <w:spacing w:line="276" w:lineRule="auto"/>
        <w:ind w:left="851" w:right="851"/>
        <w:jc w:val="both"/>
        <w:rPr>
          <w:rFonts w:eastAsia="Times New Roman" w:cs="Arial"/>
          <w:color w:val="auto"/>
        </w:rPr>
      </w:pPr>
      <w:r w:rsidRPr="00C45513">
        <w:rPr>
          <w:rFonts w:eastAsia="Times New Roman" w:cs="Arial"/>
          <w:color w:val="auto"/>
        </w:rPr>
        <w:t xml:space="preserve">2° de stimuler le développement et la concertation des initiatives publiques et privées en matière d’habitation </w:t>
      </w:r>
      <w:r w:rsidRPr="00C45513">
        <w:rPr>
          <w:rFonts w:eastAsia="Times New Roman" w:cs="Arial"/>
          <w:color w:val="auto"/>
          <w:u w:val="single"/>
        </w:rPr>
        <w:t xml:space="preserve">et </w:t>
      </w:r>
      <w:r w:rsidRPr="00C45513">
        <w:rPr>
          <w:rFonts w:eastAsiaTheme="minorHAnsi" w:cs="Arial"/>
          <w:color w:val="auto"/>
          <w:u w:val="single"/>
          <w:lang w:eastAsia="en-US"/>
        </w:rPr>
        <w:t>d’accessibilité des personnes handicapées à un établissement</w:t>
      </w:r>
      <w:r w:rsidRPr="00C45513">
        <w:rPr>
          <w:rFonts w:eastAsia="Times New Roman" w:cs="Arial"/>
          <w:color w:val="auto"/>
        </w:rPr>
        <w:t>;</w:t>
      </w:r>
    </w:p>
    <w:p w:rsidR="00C45513" w:rsidRPr="00C45513" w:rsidRDefault="00C45513" w:rsidP="00C45513">
      <w:pPr>
        <w:pStyle w:val="Paragraphedeliste"/>
        <w:shd w:val="clear" w:color="auto" w:fill="FFFFFF"/>
        <w:spacing w:line="276" w:lineRule="auto"/>
        <w:ind w:left="851" w:right="851"/>
        <w:jc w:val="both"/>
        <w:rPr>
          <w:rFonts w:eastAsia="Times New Roman" w:cs="Arial"/>
          <w:color w:val="auto"/>
        </w:rPr>
      </w:pPr>
      <w:r w:rsidRPr="00C45513">
        <w:rPr>
          <w:rFonts w:eastAsia="Times New Roman" w:cs="Arial"/>
          <w:color w:val="auto"/>
        </w:rPr>
        <w:t xml:space="preserve">3° de mettre à la disposition des citoyens du Québec des logements à loyer modique </w:t>
      </w:r>
      <w:r w:rsidRPr="00C45513">
        <w:rPr>
          <w:rFonts w:eastAsia="Times New Roman" w:cs="Arial"/>
          <w:color w:val="auto"/>
          <w:u w:val="single"/>
        </w:rPr>
        <w:t>et des établissements accessibles</w:t>
      </w:r>
      <w:r w:rsidRPr="00C45513">
        <w:rPr>
          <w:rFonts w:eastAsia="Times New Roman" w:cs="Arial"/>
          <w:color w:val="auto"/>
        </w:rPr>
        <w:t>;</w:t>
      </w:r>
    </w:p>
    <w:p w:rsidR="00C45513" w:rsidRPr="00C45513" w:rsidRDefault="00C45513" w:rsidP="00C45513">
      <w:pPr>
        <w:pStyle w:val="Paragraphedeliste"/>
        <w:shd w:val="clear" w:color="auto" w:fill="FFFFFF"/>
        <w:spacing w:line="276" w:lineRule="auto"/>
        <w:ind w:left="851" w:right="851"/>
        <w:jc w:val="both"/>
        <w:rPr>
          <w:rFonts w:eastAsia="Times New Roman" w:cs="Arial"/>
          <w:color w:val="auto"/>
        </w:rPr>
      </w:pPr>
      <w:r w:rsidRPr="00C45513">
        <w:rPr>
          <w:rFonts w:eastAsia="Times New Roman" w:cs="Arial"/>
          <w:color w:val="auto"/>
        </w:rPr>
        <w:lastRenderedPageBreak/>
        <w:t xml:space="preserve">4° de favoriser le développement et la mise en œuvre de programmes de construction, d’acquisition, d’aménagement, de restauration et d’administration d’habitations </w:t>
      </w:r>
      <w:r w:rsidRPr="00C45513">
        <w:rPr>
          <w:rFonts w:eastAsia="Times New Roman" w:cs="Arial"/>
          <w:color w:val="auto"/>
          <w:u w:val="single"/>
        </w:rPr>
        <w:t xml:space="preserve">et d’établissements accessibles aux </w:t>
      </w:r>
      <w:r w:rsidRPr="00C45513">
        <w:rPr>
          <w:rFonts w:eastAsiaTheme="minorHAnsi" w:cs="Arial"/>
          <w:color w:val="auto"/>
          <w:u w:val="single"/>
          <w:lang w:eastAsia="en-US"/>
        </w:rPr>
        <w:t>personnes handicapées</w:t>
      </w:r>
      <w:r w:rsidRPr="00C45513">
        <w:rPr>
          <w:rFonts w:eastAsia="Times New Roman" w:cs="Arial"/>
          <w:color w:val="auto"/>
        </w:rPr>
        <w:t>;</w:t>
      </w:r>
    </w:p>
    <w:p w:rsidR="00C45513" w:rsidRPr="00C45513" w:rsidRDefault="00C45513" w:rsidP="00C45513">
      <w:pPr>
        <w:pStyle w:val="Paragraphedeliste"/>
        <w:shd w:val="clear" w:color="auto" w:fill="FFFFFF"/>
        <w:spacing w:line="276" w:lineRule="auto"/>
        <w:ind w:left="851" w:right="851"/>
        <w:jc w:val="both"/>
        <w:rPr>
          <w:rFonts w:eastAsia="Times New Roman" w:cs="Arial"/>
          <w:color w:val="auto"/>
        </w:rPr>
      </w:pPr>
      <w:r w:rsidRPr="00C45513">
        <w:rPr>
          <w:rFonts w:eastAsia="Times New Roman" w:cs="Arial"/>
          <w:color w:val="auto"/>
        </w:rPr>
        <w:t xml:space="preserve">5° de faciliter aux citoyens du Québec l’accession à la propriété immobilière </w:t>
      </w:r>
      <w:r w:rsidRPr="00C45513">
        <w:rPr>
          <w:rFonts w:eastAsia="Times New Roman" w:cs="Arial"/>
          <w:color w:val="auto"/>
          <w:u w:val="single"/>
        </w:rPr>
        <w:t>et aux établissements accessibles</w:t>
      </w:r>
      <w:r w:rsidRPr="00C45513">
        <w:rPr>
          <w:rFonts w:eastAsia="Times New Roman" w:cs="Arial"/>
          <w:color w:val="auto"/>
        </w:rPr>
        <w:t>;</w:t>
      </w:r>
    </w:p>
    <w:p w:rsidR="000356FA" w:rsidRDefault="00C45513" w:rsidP="00685556">
      <w:pPr>
        <w:pStyle w:val="Paragraphedeliste"/>
        <w:shd w:val="clear" w:color="auto" w:fill="FFFFFF"/>
        <w:spacing w:line="276" w:lineRule="auto"/>
        <w:ind w:left="851" w:right="851"/>
        <w:jc w:val="both"/>
        <w:rPr>
          <w:rFonts w:eastAsia="Times New Roman" w:cs="Arial"/>
          <w:color w:val="auto"/>
        </w:rPr>
      </w:pPr>
      <w:r w:rsidRPr="00C45513">
        <w:rPr>
          <w:rFonts w:eastAsia="Times New Roman" w:cs="Arial"/>
          <w:color w:val="auto"/>
        </w:rPr>
        <w:t xml:space="preserve">6° de promouvoir l’amélioration de l’habitat </w:t>
      </w:r>
      <w:r w:rsidRPr="00C45513">
        <w:rPr>
          <w:rFonts w:eastAsia="Times New Roman" w:cs="Arial"/>
          <w:color w:val="auto"/>
          <w:u w:val="single"/>
        </w:rPr>
        <w:t xml:space="preserve">et de </w:t>
      </w:r>
      <w:r w:rsidRPr="00C45513">
        <w:rPr>
          <w:rFonts w:eastAsiaTheme="minorHAnsi" w:cs="Arial"/>
          <w:color w:val="auto"/>
          <w:u w:val="single"/>
          <w:lang w:eastAsia="en-US"/>
        </w:rPr>
        <w:t>l’accessibilité aux établissements</w:t>
      </w:r>
      <w:r w:rsidR="000356FA">
        <w:rPr>
          <w:rFonts w:eastAsia="Times New Roman" w:cs="Arial"/>
          <w:color w:val="auto"/>
        </w:rPr>
        <w:t>.</w:t>
      </w:r>
    </w:p>
    <w:p w:rsidR="00C45513" w:rsidRDefault="000356FA" w:rsidP="00C45513">
      <w:pPr>
        <w:pStyle w:val="Paragraphedeliste"/>
        <w:shd w:val="clear" w:color="auto" w:fill="FFFFFF"/>
        <w:spacing w:line="276" w:lineRule="auto"/>
        <w:ind w:left="851" w:right="851"/>
        <w:jc w:val="both"/>
        <w:rPr>
          <w:rFonts w:eastAsia="Times New Roman" w:cs="Arial"/>
          <w:color w:val="auto"/>
        </w:rPr>
      </w:pPr>
      <w:r w:rsidRPr="000356FA">
        <w:rPr>
          <w:rFonts w:cs="Arial"/>
          <w:color w:val="auto"/>
          <w:shd w:val="clear" w:color="auto" w:fill="FFFFFF"/>
        </w:rPr>
        <w:t>La Société prépare et met en œuvre, avec l’autorisation du gouvernement, les programmes lui permettant de rencontrer ses objets.</w:t>
      </w:r>
      <w:r>
        <w:rPr>
          <w:rFonts w:cs="Arial"/>
          <w:color w:val="auto"/>
          <w:shd w:val="clear" w:color="auto" w:fill="FFFFFF"/>
        </w:rPr>
        <w:t> </w:t>
      </w:r>
      <w:r w:rsidR="00C45513" w:rsidRPr="000356FA">
        <w:rPr>
          <w:rFonts w:eastAsia="Times New Roman" w:cs="Arial"/>
          <w:color w:val="auto"/>
        </w:rPr>
        <w:t>»</w:t>
      </w:r>
    </w:p>
    <w:p w:rsidR="00685556" w:rsidRPr="000356FA" w:rsidRDefault="00685556" w:rsidP="00756BE7">
      <w:pPr>
        <w:pStyle w:val="Paragraphedeliste"/>
        <w:shd w:val="clear" w:color="auto" w:fill="FFFFFF"/>
        <w:spacing w:line="276" w:lineRule="auto"/>
        <w:ind w:left="0"/>
        <w:jc w:val="right"/>
        <w:rPr>
          <w:rFonts w:eastAsia="Times New Roman" w:cs="Arial"/>
          <w:color w:val="auto"/>
        </w:rPr>
      </w:pPr>
      <w:r>
        <w:rPr>
          <w:rFonts w:eastAsia="Times New Roman" w:cs="Arial"/>
          <w:color w:val="auto"/>
        </w:rPr>
        <w:t>(nos propositions de modifications sont soulignées dans le texte)</w:t>
      </w:r>
      <w:r w:rsidR="00756BE7">
        <w:rPr>
          <w:rFonts w:eastAsia="Times New Roman" w:cs="Arial"/>
          <w:color w:val="auto"/>
        </w:rPr>
        <w:t>;</w:t>
      </w:r>
    </w:p>
    <w:p w:rsidR="00C45513" w:rsidRPr="00685556" w:rsidRDefault="00896AB3" w:rsidP="00685556">
      <w:pPr>
        <w:pStyle w:val="Paragraphedeliste"/>
        <w:numPr>
          <w:ilvl w:val="0"/>
          <w:numId w:val="10"/>
        </w:numPr>
        <w:spacing w:line="276" w:lineRule="auto"/>
        <w:ind w:right="284"/>
        <w:rPr>
          <w:rFonts w:cs="Arial"/>
        </w:rPr>
      </w:pPr>
      <w:r w:rsidRPr="00685556">
        <w:rPr>
          <w:rFonts w:cs="Arial"/>
        </w:rPr>
        <w:t xml:space="preserve">Modifier la section I.1 de la </w:t>
      </w:r>
      <w:r w:rsidRPr="00685556">
        <w:rPr>
          <w:rFonts w:cs="Arial"/>
          <w:i/>
        </w:rPr>
        <w:t>LSHQ</w:t>
      </w:r>
      <w:r w:rsidR="00756BE7">
        <w:rPr>
          <w:rFonts w:cs="Arial"/>
        </w:rPr>
        <w:t>, P</w:t>
      </w:r>
      <w:r w:rsidR="00685556">
        <w:rPr>
          <w:rFonts w:cs="Arial"/>
        </w:rPr>
        <w:t>ouvoirs du ministre</w:t>
      </w:r>
      <w:r w:rsidR="00756BE7">
        <w:rPr>
          <w:rFonts w:cs="Arial"/>
        </w:rPr>
        <w:t>,</w:t>
      </w:r>
      <w:r w:rsidRPr="00685556">
        <w:rPr>
          <w:rFonts w:cs="Arial"/>
        </w:rPr>
        <w:t xml:space="preserve"> afin d’y inclure le nouvel objet de la SHQ en ce qui concerne l’accessibilité;</w:t>
      </w:r>
    </w:p>
    <w:p w:rsidR="00C45513" w:rsidRDefault="00C45513" w:rsidP="00685556">
      <w:pPr>
        <w:pStyle w:val="Paragraphedeliste"/>
        <w:numPr>
          <w:ilvl w:val="0"/>
          <w:numId w:val="10"/>
        </w:numPr>
        <w:spacing w:line="276" w:lineRule="auto"/>
        <w:ind w:right="284"/>
        <w:rPr>
          <w:rFonts w:cs="Arial"/>
        </w:rPr>
      </w:pPr>
      <w:r w:rsidRPr="00C45513">
        <w:rPr>
          <w:rFonts w:cs="Arial"/>
        </w:rPr>
        <w:t>Ajouter une sectio</w:t>
      </w:r>
      <w:r w:rsidR="00756BE7">
        <w:rPr>
          <w:rFonts w:cs="Arial"/>
        </w:rPr>
        <w:t>n IV.1, intitulée Accessibilité</w:t>
      </w:r>
      <w:r w:rsidRPr="00C45513">
        <w:rPr>
          <w:rFonts w:cs="Arial"/>
        </w:rPr>
        <w:t xml:space="preserve"> et reprenant les termes de la section IV, Habitation, à la </w:t>
      </w:r>
      <w:r w:rsidRPr="00C45513">
        <w:rPr>
          <w:rFonts w:cs="Arial"/>
          <w:i/>
        </w:rPr>
        <w:t>LSHQ</w:t>
      </w:r>
      <w:r w:rsidRPr="00C45513">
        <w:rPr>
          <w:rFonts w:cs="Arial"/>
        </w:rPr>
        <w:t xml:space="preserve"> afin de faire concorder les objets de la SHQ en matière d’habitation et d’accessibilité;</w:t>
      </w:r>
    </w:p>
    <w:p w:rsidR="00C45513" w:rsidRPr="00C45513" w:rsidRDefault="00C45513" w:rsidP="00685556">
      <w:pPr>
        <w:pStyle w:val="Paragraphedeliste"/>
        <w:numPr>
          <w:ilvl w:val="0"/>
          <w:numId w:val="10"/>
        </w:numPr>
        <w:spacing w:line="276" w:lineRule="auto"/>
        <w:ind w:right="284"/>
        <w:rPr>
          <w:rFonts w:cs="Arial"/>
        </w:rPr>
      </w:pPr>
      <w:r w:rsidRPr="00C45513">
        <w:rPr>
          <w:rFonts w:cs="Arial"/>
        </w:rPr>
        <w:t xml:space="preserve">S’assurer que l’ensemble des dispositions de la </w:t>
      </w:r>
      <w:r w:rsidRPr="00685556">
        <w:rPr>
          <w:rFonts w:cs="Arial"/>
          <w:i/>
        </w:rPr>
        <w:t>LSHQ</w:t>
      </w:r>
      <w:r w:rsidRPr="00C45513">
        <w:rPr>
          <w:rFonts w:cs="Arial"/>
        </w:rPr>
        <w:t xml:space="preserve"> sont compatibles avec l’ajout, à l’article 3 de la </w:t>
      </w:r>
      <w:r w:rsidRPr="00C45513">
        <w:rPr>
          <w:rFonts w:cs="Arial"/>
          <w:i/>
        </w:rPr>
        <w:t>LSHQ</w:t>
      </w:r>
      <w:r w:rsidRPr="00C45513">
        <w:rPr>
          <w:rFonts w:cs="Arial"/>
        </w:rPr>
        <w:t>, de l’objet de l’</w:t>
      </w:r>
      <w:r>
        <w:rPr>
          <w:rFonts w:cs="Arial"/>
        </w:rPr>
        <w:t>accessibilité.</w:t>
      </w:r>
    </w:p>
    <w:p w:rsidR="005A621F" w:rsidRDefault="005A621F" w:rsidP="00B25AA4">
      <w:pPr>
        <w:spacing w:line="276" w:lineRule="auto"/>
        <w:rPr>
          <w:rFonts w:cs="Arial"/>
        </w:rPr>
      </w:pPr>
    </w:p>
    <w:p w:rsidR="00D50EA3" w:rsidRDefault="00D50EA3" w:rsidP="00B25AA4">
      <w:pPr>
        <w:spacing w:line="276" w:lineRule="auto"/>
        <w:rPr>
          <w:rFonts w:cs="Arial"/>
        </w:rPr>
      </w:pPr>
      <w:r>
        <w:rPr>
          <w:rFonts w:cs="Arial"/>
        </w:rPr>
        <w:t>Ainsi, nous croyons nécessaire que</w:t>
      </w:r>
      <w:r w:rsidR="00685556">
        <w:rPr>
          <w:rFonts w:cs="Arial"/>
        </w:rPr>
        <w:t xml:space="preserve"> les membres de</w:t>
      </w:r>
      <w:r>
        <w:rPr>
          <w:rFonts w:cs="Arial"/>
        </w:rPr>
        <w:t xml:space="preserve"> la Commission de l’aménagement du territoire, et plus précisément monsieur le Ministre des Affaires municipales et de l’Occupation du territoire, s’interroge</w:t>
      </w:r>
      <w:r w:rsidR="00685556">
        <w:rPr>
          <w:rFonts w:cs="Arial"/>
        </w:rPr>
        <w:t>nt</w:t>
      </w:r>
      <w:r>
        <w:rPr>
          <w:rFonts w:cs="Arial"/>
        </w:rPr>
        <w:t xml:space="preserve"> sérieusement sur les effets potentiels de </w:t>
      </w:r>
      <w:r w:rsidR="00685556">
        <w:rPr>
          <w:rFonts w:cs="Arial"/>
        </w:rPr>
        <w:t>la</w:t>
      </w:r>
      <w:r>
        <w:rPr>
          <w:rFonts w:cs="Arial"/>
        </w:rPr>
        <w:t xml:space="preserve"> modification en apparence simple</w:t>
      </w:r>
      <w:r w:rsidR="00685556">
        <w:rPr>
          <w:rFonts w:cs="Arial"/>
        </w:rPr>
        <w:t xml:space="preserve"> de l’article 3 de la </w:t>
      </w:r>
      <w:r w:rsidR="00685556" w:rsidRPr="00685556">
        <w:rPr>
          <w:rFonts w:cs="Arial"/>
          <w:i/>
        </w:rPr>
        <w:t>LSHQ</w:t>
      </w:r>
      <w:r>
        <w:rPr>
          <w:rFonts w:cs="Arial"/>
        </w:rPr>
        <w:t xml:space="preserve"> qui</w:t>
      </w:r>
      <w:r w:rsidR="0088007D">
        <w:rPr>
          <w:rFonts w:cs="Arial"/>
        </w:rPr>
        <w:t xml:space="preserve"> pourrait, selon nous, créer des </w:t>
      </w:r>
      <w:r>
        <w:rPr>
          <w:rFonts w:cs="Arial"/>
        </w:rPr>
        <w:t>problèmes d’application de la</w:t>
      </w:r>
      <w:r w:rsidR="00685556">
        <w:rPr>
          <w:rFonts w:cs="Arial"/>
        </w:rPr>
        <w:t xml:space="preserve"> loi</w:t>
      </w:r>
      <w:r>
        <w:rPr>
          <w:rFonts w:cs="Arial"/>
        </w:rPr>
        <w:t xml:space="preserve"> en ce qui concerne le mandat d’accessibilité qui </w:t>
      </w:r>
      <w:r w:rsidR="00685556">
        <w:rPr>
          <w:rFonts w:cs="Arial"/>
        </w:rPr>
        <w:t>sera</w:t>
      </w:r>
      <w:r>
        <w:rPr>
          <w:rFonts w:cs="Arial"/>
        </w:rPr>
        <w:t xml:space="preserve"> confié à la SHQ.</w:t>
      </w:r>
    </w:p>
    <w:p w:rsidR="004F492F" w:rsidRDefault="004F492F" w:rsidP="004F492F">
      <w:pPr>
        <w:spacing w:line="276" w:lineRule="auto"/>
        <w:rPr>
          <w:rFonts w:cs="Arial"/>
          <w:color w:val="auto"/>
        </w:rPr>
      </w:pPr>
    </w:p>
    <w:p w:rsidR="004F492F" w:rsidRDefault="004F492F" w:rsidP="004F492F">
      <w:pPr>
        <w:spacing w:line="276" w:lineRule="auto"/>
        <w:rPr>
          <w:rFonts w:cs="Arial"/>
          <w:color w:val="auto"/>
        </w:rPr>
      </w:pPr>
      <w:r>
        <w:rPr>
          <w:rFonts w:cs="Arial"/>
          <w:color w:val="auto"/>
        </w:rPr>
        <w:t>Par ailleurs, dans le budget 2017-2018, une mesure avait été prévue afin d’améliorer l’accès aux bâtiments pour les personnes</w:t>
      </w:r>
      <w:r w:rsidR="00756BE7">
        <w:rPr>
          <w:rFonts w:cs="Arial"/>
          <w:color w:val="auto"/>
        </w:rPr>
        <w:t xml:space="preserve"> </w:t>
      </w:r>
      <w:r w:rsidR="00756BE7" w:rsidRPr="00756BE7">
        <w:rPr>
          <w:rFonts w:cs="Arial"/>
          <w:i/>
          <w:color w:val="auto"/>
        </w:rPr>
        <w:t>handicapées</w:t>
      </w:r>
      <w:r>
        <w:rPr>
          <w:rStyle w:val="Appelnotedebasdep"/>
          <w:rFonts w:cs="Arial"/>
          <w:color w:val="auto"/>
        </w:rPr>
        <w:footnoteReference w:id="9"/>
      </w:r>
      <w:r>
        <w:rPr>
          <w:rFonts w:cs="Arial"/>
          <w:color w:val="auto"/>
        </w:rPr>
        <w:t>. Cette mesure prévoyait</w:t>
      </w:r>
      <w:r w:rsidR="00685556">
        <w:rPr>
          <w:rFonts w:cs="Arial"/>
          <w:color w:val="auto"/>
        </w:rPr>
        <w:t xml:space="preserve"> que</w:t>
      </w:r>
      <w:r>
        <w:rPr>
          <w:rFonts w:cs="Arial"/>
          <w:color w:val="auto"/>
        </w:rPr>
        <w:t> :</w:t>
      </w:r>
    </w:p>
    <w:p w:rsidR="004F492F" w:rsidRDefault="004F492F" w:rsidP="004F492F">
      <w:pPr>
        <w:spacing w:line="276" w:lineRule="auto"/>
        <w:ind w:left="284" w:right="284"/>
        <w:rPr>
          <w:rFonts w:cs="Arial"/>
          <w:color w:val="auto"/>
        </w:rPr>
      </w:pPr>
      <w:r>
        <w:rPr>
          <w:rFonts w:cs="Arial"/>
          <w:color w:val="auto"/>
        </w:rPr>
        <w:t>« La gestion du programme sera confiée à la Société d’habitation du Québec, qui précisera les paramètres au cours des prochains mois. Le programme prévoira notamment la délivrance d’attestations de conformité des travaux réalisés. Les critères d’attestation seront établis par la Société d’habitation du Québec en collaboration avec la Régie du bâtiment du Québec. »</w:t>
      </w:r>
      <w:r>
        <w:rPr>
          <w:rStyle w:val="Appelnotedebasdep"/>
          <w:rFonts w:cs="Arial"/>
          <w:color w:val="auto"/>
        </w:rPr>
        <w:footnoteReference w:id="10"/>
      </w:r>
    </w:p>
    <w:p w:rsidR="004F492F" w:rsidRDefault="004F492F" w:rsidP="004F492F">
      <w:pPr>
        <w:spacing w:line="276" w:lineRule="auto"/>
        <w:rPr>
          <w:rFonts w:cs="Arial"/>
          <w:color w:val="auto"/>
        </w:rPr>
      </w:pPr>
    </w:p>
    <w:p w:rsidR="00521890" w:rsidRDefault="004F492F" w:rsidP="00B25AA4">
      <w:pPr>
        <w:spacing w:line="276" w:lineRule="auto"/>
        <w:rPr>
          <w:rFonts w:cs="Arial"/>
        </w:rPr>
      </w:pPr>
      <w:r>
        <w:rPr>
          <w:rFonts w:cs="Arial"/>
        </w:rPr>
        <w:t>Rappelons que l’annonce de cette mesure a été faite en mars 2017. C’est donc près d’un an plus tard que la modification législative habilitant la SHQ à remplir le mandat de gestion du programme qui lui a été confié par le gouvernement e</w:t>
      </w:r>
      <w:r w:rsidR="00521890">
        <w:rPr>
          <w:rFonts w:cs="Arial"/>
        </w:rPr>
        <w:t>ntrera en vigueur.</w:t>
      </w:r>
    </w:p>
    <w:p w:rsidR="00521890" w:rsidRDefault="00521890" w:rsidP="00B25AA4">
      <w:pPr>
        <w:spacing w:line="276" w:lineRule="auto"/>
        <w:rPr>
          <w:rFonts w:cs="Arial"/>
        </w:rPr>
      </w:pPr>
    </w:p>
    <w:p w:rsidR="004F492F" w:rsidRDefault="00756BE7" w:rsidP="00B25AA4">
      <w:pPr>
        <w:spacing w:line="276" w:lineRule="auto"/>
        <w:rPr>
          <w:rFonts w:cs="Arial"/>
        </w:rPr>
      </w:pPr>
      <w:r>
        <w:rPr>
          <w:rFonts w:cs="Arial"/>
        </w:rPr>
        <w:lastRenderedPageBreak/>
        <w:t>Nous ne pouv</w:t>
      </w:r>
      <w:r w:rsidR="004F492F">
        <w:rPr>
          <w:rFonts w:cs="Arial"/>
        </w:rPr>
        <w:t>ons réitérer</w:t>
      </w:r>
      <w:r w:rsidR="00521890">
        <w:rPr>
          <w:rFonts w:cs="Arial"/>
        </w:rPr>
        <w:t xml:space="preserve"> </w:t>
      </w:r>
      <w:r w:rsidR="004F492F">
        <w:rPr>
          <w:rFonts w:cs="Arial"/>
        </w:rPr>
        <w:t xml:space="preserve">à quel point nous trouvons cette façon de faire </w:t>
      </w:r>
      <w:r w:rsidR="00521890">
        <w:rPr>
          <w:rFonts w:cs="Arial"/>
        </w:rPr>
        <w:t>aberrante</w:t>
      </w:r>
      <w:r w:rsidR="004F492F">
        <w:rPr>
          <w:rFonts w:cs="Arial"/>
        </w:rPr>
        <w:t xml:space="preserve">. Tel que mentionné précédemment, le dossier de l’accessibilité des bâtiments aux personnes ayant des limitations fonctionnelles </w:t>
      </w:r>
      <w:r w:rsidR="00910B84" w:rsidRPr="00756BE7">
        <w:rPr>
          <w:rFonts w:cs="Arial"/>
        </w:rPr>
        <w:t>est</w:t>
      </w:r>
      <w:r w:rsidR="00910B84">
        <w:rPr>
          <w:rFonts w:cs="Arial"/>
        </w:rPr>
        <w:t xml:space="preserve"> </w:t>
      </w:r>
      <w:r w:rsidR="004F492F">
        <w:rPr>
          <w:rFonts w:cs="Arial"/>
        </w:rPr>
        <w:t>d’une importance cruciale pour notre organisme</w:t>
      </w:r>
      <w:r w:rsidR="00521890">
        <w:rPr>
          <w:rFonts w:cs="Arial"/>
        </w:rPr>
        <w:t xml:space="preserve"> et pour ses </w:t>
      </w:r>
      <w:r w:rsidR="00521890" w:rsidRPr="00756BE7">
        <w:rPr>
          <w:rFonts w:cs="Arial"/>
        </w:rPr>
        <w:t>membres</w:t>
      </w:r>
      <w:r w:rsidR="00910B84" w:rsidRPr="00756BE7">
        <w:rPr>
          <w:rFonts w:cs="Arial"/>
        </w:rPr>
        <w:t xml:space="preserve">. </w:t>
      </w:r>
      <w:r>
        <w:rPr>
          <w:rFonts w:cs="Arial"/>
        </w:rPr>
        <w:t>Nous</w:t>
      </w:r>
      <w:r w:rsidR="004F492F">
        <w:rPr>
          <w:rFonts w:cs="Arial"/>
        </w:rPr>
        <w:t xml:space="preserve"> sommes </w:t>
      </w:r>
      <w:r w:rsidR="00CB528A">
        <w:rPr>
          <w:rFonts w:cs="Arial"/>
        </w:rPr>
        <w:t>las</w:t>
      </w:r>
      <w:r w:rsidR="004F492F">
        <w:rPr>
          <w:rFonts w:cs="Arial"/>
        </w:rPr>
        <w:t xml:space="preserve"> de constater que cette préoccupation ne semble pas être partagée par le gouvernement, qui aura attendu près d’un an avant d</w:t>
      </w:r>
      <w:r w:rsidR="00685556">
        <w:rPr>
          <w:rFonts w:cs="Arial"/>
        </w:rPr>
        <w:t xml:space="preserve">e faire </w:t>
      </w:r>
      <w:r w:rsidR="004F492F">
        <w:rPr>
          <w:rFonts w:cs="Arial"/>
        </w:rPr>
        <w:t xml:space="preserve">adopter une modification législative </w:t>
      </w:r>
      <w:r w:rsidR="00521890">
        <w:rPr>
          <w:rFonts w:cs="Arial"/>
        </w:rPr>
        <w:t>permettant la mise en œuvre d’un programme qui prévoit la maigre somme de 8 millions de dollars afin de rendre accessible</w:t>
      </w:r>
      <w:r>
        <w:rPr>
          <w:rFonts w:cs="Arial"/>
        </w:rPr>
        <w:t>s</w:t>
      </w:r>
      <w:r w:rsidR="00521890">
        <w:rPr>
          <w:rFonts w:cs="Arial"/>
        </w:rPr>
        <w:t xml:space="preserve"> 800 établissements sur cinq ans</w:t>
      </w:r>
      <w:r w:rsidR="00521890">
        <w:rPr>
          <w:rStyle w:val="Appelnotedebasdep"/>
          <w:rFonts w:cs="Arial"/>
        </w:rPr>
        <w:footnoteReference w:id="11"/>
      </w:r>
      <w:r w:rsidR="00521890">
        <w:rPr>
          <w:rFonts w:cs="Arial"/>
        </w:rPr>
        <w:t>.</w:t>
      </w:r>
    </w:p>
    <w:p w:rsidR="000356FA" w:rsidRDefault="000356FA" w:rsidP="00B25AA4">
      <w:pPr>
        <w:spacing w:line="276" w:lineRule="auto"/>
        <w:rPr>
          <w:rFonts w:cs="Arial"/>
        </w:rPr>
      </w:pPr>
    </w:p>
    <w:p w:rsidR="000356FA" w:rsidRDefault="000356FA" w:rsidP="00B25AA4">
      <w:pPr>
        <w:spacing w:line="276" w:lineRule="auto"/>
        <w:rPr>
          <w:rFonts w:cs="Arial"/>
        </w:rPr>
      </w:pPr>
      <w:r>
        <w:rPr>
          <w:rFonts w:cs="Arial"/>
        </w:rPr>
        <w:t>Nous tenons par ailleurs à mentionner que la mise en œuvre de ce programme, bien que nettement insuffisant, est urgente et nécessite une attention particulière</w:t>
      </w:r>
      <w:r w:rsidR="00756BE7">
        <w:rPr>
          <w:rFonts w:cs="Arial"/>
        </w:rPr>
        <w:t xml:space="preserve"> du gouvernement</w:t>
      </w:r>
      <w:r>
        <w:rPr>
          <w:rFonts w:cs="Arial"/>
        </w:rPr>
        <w:t>.</w:t>
      </w:r>
    </w:p>
    <w:p w:rsidR="00521890" w:rsidRDefault="00521890" w:rsidP="00B25AA4">
      <w:pPr>
        <w:spacing w:line="276" w:lineRule="auto"/>
        <w:rPr>
          <w:rFonts w:cs="Arial"/>
        </w:rPr>
      </w:pPr>
    </w:p>
    <w:p w:rsidR="00827A1D" w:rsidRDefault="00521890" w:rsidP="00B25AA4">
      <w:pPr>
        <w:spacing w:line="276" w:lineRule="auto"/>
        <w:rPr>
          <w:rFonts w:cs="Arial"/>
        </w:rPr>
      </w:pPr>
      <w:r>
        <w:rPr>
          <w:rFonts w:cs="Arial"/>
        </w:rPr>
        <w:t xml:space="preserve">S’il y avait eu des échanges entre le milieu communautaire et le gouvernement avant de soumettre un projet de loi comportant </w:t>
      </w:r>
      <w:r w:rsidR="00685556">
        <w:rPr>
          <w:rFonts w:cs="Arial"/>
        </w:rPr>
        <w:t>une telle modification</w:t>
      </w:r>
      <w:r>
        <w:rPr>
          <w:rFonts w:cs="Arial"/>
        </w:rPr>
        <w:t xml:space="preserve"> à la </w:t>
      </w:r>
      <w:r w:rsidRPr="00521890">
        <w:rPr>
          <w:rFonts w:cs="Arial"/>
          <w:i/>
        </w:rPr>
        <w:t>LSHQ</w:t>
      </w:r>
      <w:r>
        <w:rPr>
          <w:rFonts w:cs="Arial"/>
        </w:rPr>
        <w:t xml:space="preserve">, le manque de cohérence </w:t>
      </w:r>
      <w:r w:rsidR="00685556">
        <w:rPr>
          <w:rFonts w:cs="Arial"/>
        </w:rPr>
        <w:t>de ladite</w:t>
      </w:r>
      <w:r>
        <w:rPr>
          <w:rFonts w:cs="Arial"/>
        </w:rPr>
        <w:t xml:space="preserve"> modification aurait été apparent et il aurait ainsi été plus facile d’</w:t>
      </w:r>
      <w:r w:rsidR="00685556">
        <w:rPr>
          <w:rFonts w:cs="Arial"/>
        </w:rPr>
        <w:t>y remédier; c</w:t>
      </w:r>
      <w:r w:rsidR="000356FA">
        <w:rPr>
          <w:rFonts w:cs="Arial"/>
        </w:rPr>
        <w:t>’est</w:t>
      </w:r>
      <w:r w:rsidR="00685556">
        <w:rPr>
          <w:rFonts w:cs="Arial"/>
        </w:rPr>
        <w:t xml:space="preserve"> d’ailleurs</w:t>
      </w:r>
      <w:r w:rsidR="000356FA">
        <w:rPr>
          <w:rFonts w:cs="Arial"/>
        </w:rPr>
        <w:t xml:space="preserve"> à regret que nous nous devons de souligner</w:t>
      </w:r>
      <w:r w:rsidR="00756BE7">
        <w:rPr>
          <w:rFonts w:cs="Arial"/>
        </w:rPr>
        <w:t xml:space="preserve"> cette lacune importante</w:t>
      </w:r>
      <w:r w:rsidR="000356FA">
        <w:rPr>
          <w:rFonts w:cs="Arial"/>
        </w:rPr>
        <w:t xml:space="preserve"> par le biais du présent mémoire</w:t>
      </w:r>
      <w:r w:rsidR="000356FA" w:rsidRPr="00E44CA8">
        <w:rPr>
          <w:rFonts w:cs="Arial"/>
        </w:rPr>
        <w:t>.</w:t>
      </w:r>
      <w:r w:rsidR="0088007D" w:rsidRPr="00E44CA8">
        <w:rPr>
          <w:rFonts w:cs="Arial"/>
        </w:rPr>
        <w:t xml:space="preserve"> Si nous nous tromp</w:t>
      </w:r>
      <w:r w:rsidR="00E44CA8" w:rsidRPr="00E44CA8">
        <w:rPr>
          <w:rFonts w:cs="Arial"/>
        </w:rPr>
        <w:t>i</w:t>
      </w:r>
      <w:r w:rsidR="0088007D" w:rsidRPr="00E44CA8">
        <w:rPr>
          <w:rFonts w:cs="Arial"/>
        </w:rPr>
        <w:t>ons, nous l’aurions su avant et nous aurions pu nous éviter une présence aux</w:t>
      </w:r>
      <w:r w:rsidR="00E44CA8">
        <w:rPr>
          <w:rFonts w:cs="Arial"/>
        </w:rPr>
        <w:t xml:space="preserve"> consultations particulières et</w:t>
      </w:r>
      <w:r w:rsidR="0088007D" w:rsidRPr="00E44CA8">
        <w:rPr>
          <w:rFonts w:cs="Arial"/>
        </w:rPr>
        <w:t xml:space="preserve"> auditions publiques</w:t>
      </w:r>
      <w:r w:rsidR="00E44CA8">
        <w:rPr>
          <w:rFonts w:cs="Arial"/>
        </w:rPr>
        <w:t xml:space="preserve"> sur le présent projet de loi</w:t>
      </w:r>
      <w:r w:rsidR="0088007D" w:rsidRPr="00E44CA8">
        <w:rPr>
          <w:rFonts w:cs="Arial"/>
        </w:rPr>
        <w:t>.</w:t>
      </w:r>
    </w:p>
    <w:p w:rsidR="00827A1D" w:rsidRDefault="00827A1D" w:rsidP="00B25AA4">
      <w:pPr>
        <w:spacing w:line="276" w:lineRule="auto"/>
        <w:rPr>
          <w:rFonts w:cs="Arial"/>
        </w:rPr>
      </w:pPr>
    </w:p>
    <w:p w:rsidR="00521890" w:rsidRDefault="000356FA" w:rsidP="00B25AA4">
      <w:pPr>
        <w:spacing w:line="276" w:lineRule="auto"/>
        <w:rPr>
          <w:rFonts w:cs="Arial"/>
        </w:rPr>
      </w:pPr>
      <w:r>
        <w:rPr>
          <w:rFonts w:cs="Arial"/>
        </w:rPr>
        <w:t xml:space="preserve">Nous soulignons par ailleurs que bien que nous n’ayons pas eu le temps d’en examiner toute la portée, il y aura assurément un arrimage important à faire entre les programmes mis en œuvre par les municipalités et par le gouvernement fédéral et le nouveau programme d’accès aux bâtiments pour les </w:t>
      </w:r>
      <w:r w:rsidRPr="00756BE7">
        <w:rPr>
          <w:rFonts w:cs="Arial"/>
        </w:rPr>
        <w:t xml:space="preserve">personnes </w:t>
      </w:r>
      <w:r w:rsidR="00756BE7" w:rsidRPr="00756BE7">
        <w:rPr>
          <w:rFonts w:cs="Arial"/>
          <w:i/>
        </w:rPr>
        <w:t>handicapées</w:t>
      </w:r>
      <w:r w:rsidRPr="00756BE7">
        <w:rPr>
          <w:rFonts w:cs="Arial"/>
        </w:rPr>
        <w:t>.</w:t>
      </w:r>
    </w:p>
    <w:p w:rsidR="004F492F" w:rsidRDefault="004F492F" w:rsidP="00B25AA4">
      <w:pPr>
        <w:spacing w:line="276" w:lineRule="auto"/>
        <w:rPr>
          <w:rFonts w:cs="Arial"/>
        </w:rPr>
      </w:pPr>
    </w:p>
    <w:p w:rsidR="005A621F" w:rsidRDefault="00C45513" w:rsidP="00B25AA4">
      <w:pPr>
        <w:spacing w:line="276" w:lineRule="auto"/>
        <w:rPr>
          <w:rFonts w:cs="Arial"/>
        </w:rPr>
      </w:pPr>
      <w:r>
        <w:rPr>
          <w:rFonts w:cs="Arial"/>
        </w:rPr>
        <w:t xml:space="preserve">En lien avec ces quelques commentaires et propositions et afin de clarifier l’élargissement du mandat confié à la SHQ par le projet de loi n° 155 </w:t>
      </w:r>
      <w:r w:rsidR="00827A1D">
        <w:rPr>
          <w:rFonts w:cs="Arial"/>
        </w:rPr>
        <w:t xml:space="preserve">dans sa forme </w:t>
      </w:r>
      <w:r>
        <w:rPr>
          <w:rFonts w:cs="Arial"/>
        </w:rPr>
        <w:t>actuel</w:t>
      </w:r>
      <w:r w:rsidR="00827A1D">
        <w:rPr>
          <w:rFonts w:cs="Arial"/>
        </w:rPr>
        <w:t>le</w:t>
      </w:r>
      <w:r>
        <w:rPr>
          <w:rFonts w:cs="Arial"/>
        </w:rPr>
        <w:t>,</w:t>
      </w:r>
      <w:r w:rsidR="005A621F">
        <w:rPr>
          <w:rFonts w:cs="Arial"/>
        </w:rPr>
        <w:t xml:space="preserve"> nous souhait</w:t>
      </w:r>
      <w:r w:rsidR="00756BE7">
        <w:rPr>
          <w:rFonts w:cs="Arial"/>
        </w:rPr>
        <w:t>ons que le M</w:t>
      </w:r>
      <w:r w:rsidR="005A621F">
        <w:rPr>
          <w:rFonts w:cs="Arial"/>
        </w:rPr>
        <w:t>inistre</w:t>
      </w:r>
      <w:r w:rsidR="00756BE7">
        <w:rPr>
          <w:rFonts w:cs="Arial"/>
        </w:rPr>
        <w:t xml:space="preserve"> des Affaires municipales et de l’Occupation du territoire</w:t>
      </w:r>
      <w:r w:rsidR="005A621F">
        <w:rPr>
          <w:rFonts w:cs="Arial"/>
        </w:rPr>
        <w:t xml:space="preserve"> </w:t>
      </w:r>
      <w:r>
        <w:rPr>
          <w:rFonts w:cs="Arial"/>
        </w:rPr>
        <w:t>réponde à ces questions</w:t>
      </w:r>
      <w:r w:rsidR="005A621F">
        <w:rPr>
          <w:rFonts w:cs="Arial"/>
        </w:rPr>
        <w:t> :</w:t>
      </w:r>
    </w:p>
    <w:p w:rsidR="00F473BB" w:rsidRDefault="00F473BB" w:rsidP="00B25AA4">
      <w:pPr>
        <w:spacing w:line="276" w:lineRule="auto"/>
        <w:rPr>
          <w:rFonts w:cs="Arial"/>
        </w:rPr>
      </w:pPr>
    </w:p>
    <w:p w:rsidR="001F7C1E" w:rsidRDefault="001F7C1E" w:rsidP="00B25AA4">
      <w:pPr>
        <w:pStyle w:val="Paragraphedeliste"/>
        <w:numPr>
          <w:ilvl w:val="0"/>
          <w:numId w:val="2"/>
        </w:numPr>
        <w:spacing w:line="276" w:lineRule="auto"/>
        <w:rPr>
          <w:rFonts w:cs="Arial"/>
        </w:rPr>
      </w:pPr>
      <w:r>
        <w:rPr>
          <w:rFonts w:cs="Arial"/>
        </w:rPr>
        <w:t>Qu’est-ce qu’un « établissement » au sens de l’article 47 du projet de loi? Ce terme inclut-il tous les bâtiments publics et privés se situant sur le territoire du Québec ou est-il restreint à certains types de bâtiments?</w:t>
      </w:r>
    </w:p>
    <w:p w:rsidR="00756BE7" w:rsidRDefault="00C058DF" w:rsidP="00B25AA4">
      <w:pPr>
        <w:pStyle w:val="Paragraphedeliste"/>
        <w:numPr>
          <w:ilvl w:val="0"/>
          <w:numId w:val="2"/>
        </w:numPr>
        <w:spacing w:line="276" w:lineRule="auto"/>
        <w:rPr>
          <w:rFonts w:cs="Arial"/>
        </w:rPr>
      </w:pPr>
      <w:r>
        <w:rPr>
          <w:rFonts w:cs="Arial"/>
        </w:rPr>
        <w:t xml:space="preserve">Comment la </w:t>
      </w:r>
      <w:r w:rsidR="00F473BB" w:rsidRPr="00C45513">
        <w:rPr>
          <w:rFonts w:cs="Arial"/>
        </w:rPr>
        <w:t>SHQ</w:t>
      </w:r>
      <w:r>
        <w:rPr>
          <w:rFonts w:cs="Arial"/>
        </w:rPr>
        <w:t xml:space="preserve"> développera-t-elle un réseau de partenaires à l’extérieur du milieu de l’habitation et quels seront les critères considérés pour ce faire?</w:t>
      </w:r>
    </w:p>
    <w:p w:rsidR="00756BE7" w:rsidRDefault="00C45513" w:rsidP="00756BE7">
      <w:pPr>
        <w:pStyle w:val="Paragraphedeliste"/>
        <w:spacing w:line="276" w:lineRule="auto"/>
        <w:rPr>
          <w:rFonts w:cs="Arial"/>
        </w:rPr>
      </w:pPr>
      <w:r>
        <w:rPr>
          <w:rFonts w:cs="Arial"/>
        </w:rPr>
        <w:t>Des ressources seront-elles allouées par le ministre afin que soient mises en œuvre les nouvelles responsabilités de la SHQ?</w:t>
      </w:r>
      <w:r w:rsidR="00756BE7">
        <w:rPr>
          <w:rFonts w:cs="Arial"/>
        </w:rPr>
        <w:br w:type="page"/>
      </w:r>
    </w:p>
    <w:p w:rsidR="0088007D" w:rsidRPr="00E44CA8" w:rsidRDefault="00D50EA3" w:rsidP="00B25AA4">
      <w:pPr>
        <w:pStyle w:val="Paragraphedeliste"/>
        <w:numPr>
          <w:ilvl w:val="0"/>
          <w:numId w:val="2"/>
        </w:numPr>
        <w:spacing w:line="276" w:lineRule="auto"/>
        <w:rPr>
          <w:rFonts w:cs="Arial"/>
        </w:rPr>
      </w:pPr>
      <w:r>
        <w:rPr>
          <w:rFonts w:cs="Arial"/>
        </w:rPr>
        <w:lastRenderedPageBreak/>
        <w:t xml:space="preserve">Considérant qu’historiquement, l’Office des personnes handicapées du Québec (ci-après l’« OPHQ ») était en charge de la </w:t>
      </w:r>
      <w:r w:rsidR="0088007D">
        <w:rPr>
          <w:rFonts w:cs="Arial"/>
        </w:rPr>
        <w:t>promotion</w:t>
      </w:r>
      <w:r>
        <w:rPr>
          <w:rFonts w:cs="Arial"/>
        </w:rPr>
        <w:t xml:space="preserve"> de l’accessibilité </w:t>
      </w:r>
      <w:r w:rsidRPr="00E44CA8">
        <w:rPr>
          <w:rFonts w:cs="Arial"/>
        </w:rPr>
        <w:t xml:space="preserve">des bâtiments aux personnes </w:t>
      </w:r>
      <w:r w:rsidR="00827A1D" w:rsidRPr="00E44CA8">
        <w:rPr>
          <w:rFonts w:cs="Arial"/>
        </w:rPr>
        <w:t>ayant des limitations fonctionnelles</w:t>
      </w:r>
      <w:r w:rsidRPr="00E44CA8">
        <w:rPr>
          <w:rFonts w:cs="Arial"/>
        </w:rPr>
        <w:t xml:space="preserve">, </w:t>
      </w:r>
      <w:r w:rsidR="0088007D" w:rsidRPr="00E44CA8">
        <w:rPr>
          <w:rFonts w:cs="Arial"/>
        </w:rPr>
        <w:t>quel arrimage sera fait avec ce dernier?</w:t>
      </w:r>
    </w:p>
    <w:p w:rsidR="0088007D" w:rsidRPr="00E44CA8" w:rsidRDefault="0088007D" w:rsidP="0088007D">
      <w:pPr>
        <w:pStyle w:val="Paragraphedeliste"/>
        <w:spacing w:line="276" w:lineRule="auto"/>
        <w:rPr>
          <w:rFonts w:cs="Arial"/>
        </w:rPr>
      </w:pPr>
      <w:r w:rsidRPr="00E44CA8">
        <w:rPr>
          <w:rFonts w:cs="Arial"/>
        </w:rPr>
        <w:t xml:space="preserve">Quel lien sera fait </w:t>
      </w:r>
      <w:r w:rsidR="00E44CA8">
        <w:rPr>
          <w:rFonts w:cs="Arial"/>
        </w:rPr>
        <w:t>entre l’OPHQ et</w:t>
      </w:r>
      <w:r w:rsidRPr="00E44CA8">
        <w:rPr>
          <w:rFonts w:cs="Arial"/>
        </w:rPr>
        <w:t xml:space="preserve"> la C</w:t>
      </w:r>
      <w:r w:rsidR="00E44CA8" w:rsidRPr="00E44CA8">
        <w:rPr>
          <w:rFonts w:cs="Arial"/>
        </w:rPr>
        <w:t xml:space="preserve">ommission des droits de la personne et des droits de la jeunesse, </w:t>
      </w:r>
      <w:r w:rsidRPr="00E44CA8">
        <w:rPr>
          <w:rFonts w:cs="Arial"/>
        </w:rPr>
        <w:t>qui traite de plus en plus les plaintes en lien avec l’accessibilité?</w:t>
      </w:r>
    </w:p>
    <w:p w:rsidR="0088007D" w:rsidRDefault="0088007D" w:rsidP="0088007D">
      <w:pPr>
        <w:pStyle w:val="Paragraphedeliste"/>
        <w:spacing w:line="276" w:lineRule="auto"/>
        <w:rPr>
          <w:rFonts w:cs="Arial"/>
        </w:rPr>
      </w:pPr>
      <w:r w:rsidRPr="00E44CA8">
        <w:rPr>
          <w:rFonts w:cs="Arial"/>
        </w:rPr>
        <w:t>Quel lien sera fait par la SHQ avec ces deux instances?</w:t>
      </w:r>
    </w:p>
    <w:p w:rsidR="00E44CA8" w:rsidRDefault="00E44CA8" w:rsidP="00E44CA8">
      <w:pPr>
        <w:pStyle w:val="Paragraphedeliste"/>
        <w:spacing w:line="276" w:lineRule="auto"/>
        <w:rPr>
          <w:rFonts w:cs="Arial"/>
        </w:rPr>
      </w:pPr>
      <w:r>
        <w:rPr>
          <w:rFonts w:cs="Arial"/>
        </w:rPr>
        <w:t>Les ressources accordées à l’OPHQ pour faire la promotion de l’accessibilité seront-elles redirigées vers la SHQ ou le ministre allouera-t-il des sommes afin que la SHQ puisse accomplir ce nouvel objectif?</w:t>
      </w:r>
    </w:p>
    <w:p w:rsidR="00756BE7" w:rsidRDefault="00827A1D" w:rsidP="00B25AA4">
      <w:pPr>
        <w:pStyle w:val="Paragraphedeliste"/>
        <w:numPr>
          <w:ilvl w:val="0"/>
          <w:numId w:val="2"/>
        </w:numPr>
        <w:spacing w:line="276" w:lineRule="auto"/>
        <w:rPr>
          <w:rFonts w:cs="Arial"/>
        </w:rPr>
      </w:pPr>
      <w:r>
        <w:rPr>
          <w:rFonts w:cs="Arial"/>
        </w:rPr>
        <w:t>Quel organisme</w:t>
      </w:r>
      <w:r w:rsidR="00940AE8">
        <w:rPr>
          <w:rFonts w:cs="Arial"/>
        </w:rPr>
        <w:t xml:space="preserve"> sera </w:t>
      </w:r>
      <w:r>
        <w:rPr>
          <w:rFonts w:cs="Arial"/>
        </w:rPr>
        <w:t xml:space="preserve">désormais </w:t>
      </w:r>
      <w:r w:rsidR="00940AE8">
        <w:rPr>
          <w:rFonts w:cs="Arial"/>
        </w:rPr>
        <w:t>responsable de réaliser et de tenir à jour un portrait quant à l’accessibilité des établissements?</w:t>
      </w:r>
      <w:bookmarkStart w:id="10" w:name="_Toc446338857"/>
    </w:p>
    <w:p w:rsidR="00827A1D" w:rsidRDefault="00827A1D" w:rsidP="00756BE7">
      <w:pPr>
        <w:pStyle w:val="Paragraphedeliste"/>
        <w:spacing w:line="276" w:lineRule="auto"/>
        <w:rPr>
          <w:rFonts w:cs="Arial"/>
        </w:rPr>
      </w:pPr>
      <w:r>
        <w:rPr>
          <w:rFonts w:cs="Arial"/>
        </w:rPr>
        <w:t xml:space="preserve">Cette responsabilité incombant présentement à l’OPHQ, le ministre compte-t-il effectuer un transfert de </w:t>
      </w:r>
      <w:r w:rsidR="00756BE7">
        <w:rPr>
          <w:rFonts w:cs="Arial"/>
        </w:rPr>
        <w:t>ce mandat</w:t>
      </w:r>
      <w:r>
        <w:rPr>
          <w:rFonts w:cs="Arial"/>
        </w:rPr>
        <w:t xml:space="preserve"> à la SHQ?</w:t>
      </w:r>
    </w:p>
    <w:p w:rsidR="005A621F" w:rsidRPr="00521890" w:rsidRDefault="00827A1D" w:rsidP="00B25AA4">
      <w:pPr>
        <w:pStyle w:val="Paragraphedeliste"/>
        <w:numPr>
          <w:ilvl w:val="0"/>
          <w:numId w:val="2"/>
        </w:numPr>
        <w:spacing w:line="276" w:lineRule="auto"/>
        <w:rPr>
          <w:rFonts w:cs="Arial"/>
        </w:rPr>
      </w:pPr>
      <w:r>
        <w:rPr>
          <w:rFonts w:cs="Arial"/>
        </w:rPr>
        <w:t xml:space="preserve">Quelles seront les ressources humaines, matérielles et financières impliquées dans l’accomplissement du nouvel objet confié à la SHQ par </w:t>
      </w:r>
      <w:r w:rsidR="00E44CA8">
        <w:rPr>
          <w:rFonts w:cs="Arial"/>
        </w:rPr>
        <w:t>le</w:t>
      </w:r>
      <w:r>
        <w:rPr>
          <w:rFonts w:cs="Arial"/>
        </w:rPr>
        <w:t xml:space="preserve"> projet de loi n° 155?</w:t>
      </w:r>
      <w:r w:rsidR="005A621F" w:rsidRPr="00521890">
        <w:rPr>
          <w:rFonts w:cs="Arial"/>
          <w:bCs/>
        </w:rPr>
        <w:br w:type="page"/>
      </w:r>
    </w:p>
    <w:p w:rsidR="004670BB" w:rsidRDefault="004670BB" w:rsidP="00B25AA4">
      <w:pPr>
        <w:pStyle w:val="Titre1"/>
        <w:spacing w:line="276" w:lineRule="auto"/>
      </w:pPr>
      <w:bookmarkStart w:id="11" w:name="_Toc503795796"/>
      <w:r>
        <w:lastRenderedPageBreak/>
        <w:t>Proposition de la COPHAN</w:t>
      </w:r>
      <w:bookmarkEnd w:id="10"/>
      <w:r w:rsidR="00C3775F">
        <w:t xml:space="preserve"> en matière de fiscalité municipale</w:t>
      </w:r>
      <w:bookmarkEnd w:id="11"/>
    </w:p>
    <w:p w:rsidR="00C3775F" w:rsidRDefault="00C3775F" w:rsidP="00B25AA4">
      <w:pPr>
        <w:spacing w:line="276" w:lineRule="auto"/>
      </w:pPr>
    </w:p>
    <w:p w:rsidR="00C3775F" w:rsidRDefault="00F473BB" w:rsidP="00B25AA4">
      <w:pPr>
        <w:spacing w:line="276" w:lineRule="auto"/>
      </w:pPr>
      <w:r w:rsidRPr="00994DA6">
        <w:t>Bien que cette éventualité n’ait pas été abordée dans le projet de loi n</w:t>
      </w:r>
      <w:r w:rsidRPr="00994DA6">
        <w:rPr>
          <w:rFonts w:cs="Arial"/>
        </w:rPr>
        <w:t>°</w:t>
      </w:r>
      <w:r w:rsidRPr="00994DA6">
        <w:t xml:space="preserve"> 155, la COPHAN tient</w:t>
      </w:r>
      <w:r w:rsidR="00C3775F" w:rsidRPr="00994DA6">
        <w:t xml:space="preserve"> à proposer aux</w:t>
      </w:r>
      <w:r w:rsidR="00C3775F">
        <w:t xml:space="preserve"> membres de la Commission de l’aménagement du territoire une solution novatrice afin de dresser un portrait</w:t>
      </w:r>
      <w:r w:rsidR="00994DA6">
        <w:t xml:space="preserve"> à peu de frais</w:t>
      </w:r>
      <w:r w:rsidR="00C3775F">
        <w:t xml:space="preserve"> de l’accessibilité </w:t>
      </w:r>
      <w:r w:rsidR="00994DA6">
        <w:t xml:space="preserve">générale </w:t>
      </w:r>
      <w:r w:rsidR="00C3775F">
        <w:t>des immeubles.</w:t>
      </w:r>
    </w:p>
    <w:p w:rsidR="00C3775F" w:rsidRDefault="00C3775F" w:rsidP="00B25AA4">
      <w:pPr>
        <w:spacing w:line="276" w:lineRule="auto"/>
      </w:pPr>
    </w:p>
    <w:p w:rsidR="00C058DF" w:rsidRDefault="00C3775F" w:rsidP="00B25AA4">
      <w:pPr>
        <w:spacing w:line="276" w:lineRule="auto"/>
      </w:pPr>
      <w:r>
        <w:t xml:space="preserve">En effet, il nous apparaîtrait nécessaire que dans l’établissement du rôle municipal, des questions ayant trait à l’accessibilité physique des </w:t>
      </w:r>
      <w:r w:rsidRPr="00994DA6">
        <w:t>immeubles</w:t>
      </w:r>
      <w:r w:rsidR="00F473BB" w:rsidRPr="00994DA6">
        <w:t xml:space="preserve"> soi</w:t>
      </w:r>
      <w:r w:rsidR="00994DA6" w:rsidRPr="00994DA6">
        <w:t>en</w:t>
      </w:r>
      <w:r w:rsidR="00F473BB" w:rsidRPr="00994DA6">
        <w:t>t incluses</w:t>
      </w:r>
      <w:r w:rsidR="00C058DF" w:rsidRPr="00994DA6">
        <w:t>, par exemple</w:t>
      </w:r>
      <w:r w:rsidR="00C058DF">
        <w:t> :</w:t>
      </w:r>
    </w:p>
    <w:p w:rsidR="00C058DF" w:rsidRDefault="00C3775F" w:rsidP="00B25AA4">
      <w:pPr>
        <w:pStyle w:val="Paragraphedeliste"/>
        <w:numPr>
          <w:ilvl w:val="0"/>
          <w:numId w:val="3"/>
        </w:numPr>
        <w:spacing w:line="276" w:lineRule="auto"/>
      </w:pPr>
      <w:r>
        <w:t>la largeur des cadres de porte</w:t>
      </w:r>
      <w:r w:rsidR="00C058DF">
        <w:t>;</w:t>
      </w:r>
    </w:p>
    <w:p w:rsidR="00C058DF" w:rsidRDefault="00C3775F" w:rsidP="00B25AA4">
      <w:pPr>
        <w:pStyle w:val="Paragraphedeliste"/>
        <w:numPr>
          <w:ilvl w:val="0"/>
          <w:numId w:val="3"/>
        </w:numPr>
        <w:spacing w:line="276" w:lineRule="auto"/>
      </w:pPr>
      <w:r>
        <w:t>la présence d’une rampe d’accès</w:t>
      </w:r>
      <w:r w:rsidR="00C058DF">
        <w:t>;</w:t>
      </w:r>
    </w:p>
    <w:p w:rsidR="00C058DF" w:rsidRDefault="00C058DF" w:rsidP="00B25AA4">
      <w:pPr>
        <w:pStyle w:val="Paragraphedeliste"/>
        <w:numPr>
          <w:ilvl w:val="0"/>
          <w:numId w:val="3"/>
        </w:numPr>
        <w:spacing w:line="276" w:lineRule="auto"/>
      </w:pPr>
      <w:r>
        <w:t>la présence d</w:t>
      </w:r>
      <w:r w:rsidR="00C3775F">
        <w:t>e toilettes accessibles</w:t>
      </w:r>
      <w:r>
        <w:t>;</w:t>
      </w:r>
    </w:p>
    <w:p w:rsidR="00C058DF" w:rsidRPr="00994DA6" w:rsidRDefault="007E6E6C" w:rsidP="00B25AA4">
      <w:pPr>
        <w:pStyle w:val="Paragraphedeliste"/>
        <w:numPr>
          <w:ilvl w:val="0"/>
          <w:numId w:val="3"/>
        </w:numPr>
        <w:spacing w:line="276" w:lineRule="auto"/>
      </w:pPr>
      <w:r>
        <w:t xml:space="preserve">et </w:t>
      </w:r>
      <w:r w:rsidR="00C058DF">
        <w:t xml:space="preserve">tout autre élément permettant d’assurer une accessibilité minimale à tout </w:t>
      </w:r>
      <w:r w:rsidR="00C058DF" w:rsidRPr="00994DA6">
        <w:t>établissement</w:t>
      </w:r>
      <w:r w:rsidR="00F473BB" w:rsidRPr="00994DA6">
        <w:t>.</w:t>
      </w:r>
    </w:p>
    <w:p w:rsidR="00C058DF" w:rsidRDefault="00C058DF" w:rsidP="00B25AA4">
      <w:pPr>
        <w:spacing w:line="276" w:lineRule="auto"/>
      </w:pPr>
    </w:p>
    <w:p w:rsidR="005A621F" w:rsidRDefault="00C058DF" w:rsidP="00B25AA4">
      <w:pPr>
        <w:spacing w:line="276" w:lineRule="auto"/>
      </w:pPr>
      <w:r>
        <w:t>Ces quelques éléments pourraient permettre de dresser un meilleur portrait de l’accessibilité des bâtiments</w:t>
      </w:r>
      <w:r w:rsidR="00994DA6">
        <w:t>, tant commerciaux que résidentiels,</w:t>
      </w:r>
      <w:r w:rsidR="00827A1D">
        <w:t xml:space="preserve"> sis au Québec</w:t>
      </w:r>
      <w:r w:rsidR="007E6E6C">
        <w:t xml:space="preserve">. Par ailleurs, une telle mesure </w:t>
      </w:r>
      <w:r>
        <w:t>ne requerrait pas</w:t>
      </w:r>
      <w:r w:rsidR="00C3775F">
        <w:t xml:space="preserve"> </w:t>
      </w:r>
      <w:r>
        <w:t>la mobilisation de nombreuses ressources, puisque le rôle est établi par des inspecteurs qui ont déjà le mandat d’inspecter plusieurs autres caractéristiques des bâtiments.</w:t>
      </w:r>
    </w:p>
    <w:p w:rsidR="00C058DF" w:rsidRDefault="00C058DF" w:rsidP="00B25AA4">
      <w:pPr>
        <w:spacing w:line="276" w:lineRule="auto"/>
      </w:pPr>
    </w:p>
    <w:p w:rsidR="00F81E7B" w:rsidRPr="007A6B03" w:rsidRDefault="00C058DF" w:rsidP="007A6B03">
      <w:pPr>
        <w:spacing w:line="276" w:lineRule="auto"/>
      </w:pPr>
      <w:r>
        <w:t>Rappelons en terminant sur ce point que ces caractéristiques d’accessibilité de base ne profitent pas qu’aux personnes ayant des limitations fonctionnelles mais sont aussi fort appréciées des personnes aînées ainsi que des familles avec de jeunes enfants.</w:t>
      </w:r>
      <w:bookmarkStart w:id="12" w:name="_Toc446338858"/>
      <w:bookmarkStart w:id="13" w:name="_Toc446069668"/>
      <w:bookmarkStart w:id="14" w:name="_Toc445985483"/>
      <w:bookmarkStart w:id="15" w:name="_Toc432498035"/>
      <w:r w:rsidR="00F81E7B">
        <w:rPr>
          <w:rFonts w:cs="Arial"/>
          <w:bCs/>
        </w:rPr>
        <w:br w:type="page"/>
      </w:r>
    </w:p>
    <w:p w:rsidR="004670BB" w:rsidRDefault="004670BB" w:rsidP="00B25AA4">
      <w:pPr>
        <w:pStyle w:val="Titre1"/>
        <w:spacing w:line="276" w:lineRule="auto"/>
      </w:pPr>
      <w:bookmarkStart w:id="16" w:name="_Toc503795797"/>
      <w:r>
        <w:rPr>
          <w:rFonts w:cs="Arial"/>
          <w:bCs w:val="0"/>
        </w:rPr>
        <w:lastRenderedPageBreak/>
        <w:t>Conclusion</w:t>
      </w:r>
      <w:bookmarkEnd w:id="12"/>
      <w:bookmarkEnd w:id="13"/>
      <w:bookmarkEnd w:id="14"/>
      <w:bookmarkEnd w:id="15"/>
      <w:bookmarkEnd w:id="16"/>
    </w:p>
    <w:p w:rsidR="004670BB" w:rsidRDefault="004670BB" w:rsidP="00B25AA4">
      <w:pPr>
        <w:spacing w:line="276" w:lineRule="auto"/>
        <w:rPr>
          <w:rFonts w:cs="Arial"/>
        </w:rPr>
      </w:pPr>
    </w:p>
    <w:p w:rsidR="008104C8" w:rsidRDefault="004670BB" w:rsidP="00B25AA4">
      <w:pPr>
        <w:spacing w:line="276" w:lineRule="auto"/>
        <w:rPr>
          <w:rFonts w:cs="Arial"/>
        </w:rPr>
      </w:pPr>
      <w:r w:rsidRPr="00F473BB">
        <w:rPr>
          <w:rFonts w:cs="Arial"/>
        </w:rPr>
        <w:t xml:space="preserve">En </w:t>
      </w:r>
      <w:r w:rsidR="00827A1D">
        <w:rPr>
          <w:rFonts w:cs="Arial"/>
        </w:rPr>
        <w:t>terminant</w:t>
      </w:r>
      <w:r w:rsidRPr="00F473BB">
        <w:rPr>
          <w:rFonts w:cs="Arial"/>
        </w:rPr>
        <w:t xml:space="preserve">, la COPHAN </w:t>
      </w:r>
      <w:r w:rsidR="008104C8" w:rsidRPr="00F473BB">
        <w:rPr>
          <w:rFonts w:cs="Arial"/>
        </w:rPr>
        <w:t xml:space="preserve">tient à réitérer que l’intention du gouvernement de confier à la </w:t>
      </w:r>
      <w:r w:rsidR="00F473BB" w:rsidRPr="00F473BB">
        <w:rPr>
          <w:rFonts w:cs="Arial"/>
        </w:rPr>
        <w:t>Société d’habitation du Québec</w:t>
      </w:r>
      <w:r w:rsidR="008104C8" w:rsidRPr="00F473BB">
        <w:rPr>
          <w:rFonts w:cs="Arial"/>
        </w:rPr>
        <w:t xml:space="preserve"> la responsabilité de gérer les programmes d’accessibilité des </w:t>
      </w:r>
      <w:r w:rsidR="00827A1D">
        <w:rPr>
          <w:rFonts w:cs="Arial"/>
        </w:rPr>
        <w:t>établissements</w:t>
      </w:r>
      <w:r w:rsidR="008104C8" w:rsidRPr="00F473BB">
        <w:rPr>
          <w:rFonts w:cs="Arial"/>
        </w:rPr>
        <w:t xml:space="preserve"> n’aura probablement pas les effets escomptés, notamment en raison du fait </w:t>
      </w:r>
      <w:r w:rsidR="00827A1D">
        <w:rPr>
          <w:rFonts w:cs="Arial"/>
        </w:rPr>
        <w:t>que d’autres modifications législatives seront nécessaires afin de mettre pleinement en œuvre le nouvel objet de la SHQ quant à l’accessibilité</w:t>
      </w:r>
      <w:r w:rsidR="008104C8">
        <w:rPr>
          <w:rFonts w:cs="Arial"/>
        </w:rPr>
        <w:t>.</w:t>
      </w:r>
    </w:p>
    <w:p w:rsidR="008104C8" w:rsidRDefault="008104C8" w:rsidP="00B25AA4">
      <w:pPr>
        <w:spacing w:line="276" w:lineRule="auto"/>
        <w:rPr>
          <w:rFonts w:cs="Arial"/>
        </w:rPr>
      </w:pPr>
    </w:p>
    <w:p w:rsidR="008104C8" w:rsidRDefault="008104C8" w:rsidP="00B25AA4">
      <w:pPr>
        <w:spacing w:line="276" w:lineRule="auto"/>
        <w:rPr>
          <w:rFonts w:cs="Arial"/>
        </w:rPr>
      </w:pPr>
      <w:r>
        <w:rPr>
          <w:rFonts w:cs="Arial"/>
        </w:rPr>
        <w:t xml:space="preserve">Par ailleurs, nous </w:t>
      </w:r>
      <w:r w:rsidR="00827A1D">
        <w:rPr>
          <w:rFonts w:cs="Arial"/>
        </w:rPr>
        <w:t>réitérons</w:t>
      </w:r>
      <w:r>
        <w:rPr>
          <w:rFonts w:cs="Arial"/>
        </w:rPr>
        <w:t xml:space="preserve"> également que la fiscalité municipale devrait être réformée afin que l’on tienne compte de l’accessibilité d’un </w:t>
      </w:r>
      <w:r w:rsidR="007E6E6C">
        <w:rPr>
          <w:rFonts w:cs="Arial"/>
        </w:rPr>
        <w:t>établissement</w:t>
      </w:r>
      <w:r>
        <w:rPr>
          <w:rFonts w:cs="Arial"/>
        </w:rPr>
        <w:t xml:space="preserve"> dans son évaluation au rôle municipal, ce qui permettrait de dresser un portrait global</w:t>
      </w:r>
      <w:r w:rsidR="007A6B03">
        <w:rPr>
          <w:rFonts w:cs="Arial"/>
        </w:rPr>
        <w:t xml:space="preserve"> à peu de frais</w:t>
      </w:r>
      <w:r>
        <w:rPr>
          <w:rFonts w:cs="Arial"/>
        </w:rPr>
        <w:t xml:space="preserve"> de l’accessibilité des bâtiments</w:t>
      </w:r>
      <w:r w:rsidR="007A6B03">
        <w:rPr>
          <w:rFonts w:cs="Arial"/>
        </w:rPr>
        <w:t xml:space="preserve"> d’habitation et commerciaux</w:t>
      </w:r>
      <w:r>
        <w:rPr>
          <w:rFonts w:cs="Arial"/>
        </w:rPr>
        <w:t xml:space="preserve"> au Québec.</w:t>
      </w:r>
    </w:p>
    <w:p w:rsidR="008104C8" w:rsidRDefault="008104C8" w:rsidP="00B25AA4">
      <w:pPr>
        <w:spacing w:line="276" w:lineRule="auto"/>
        <w:rPr>
          <w:rFonts w:cs="Arial"/>
        </w:rPr>
      </w:pPr>
    </w:p>
    <w:p w:rsidR="00601CAF" w:rsidRPr="004670BB" w:rsidRDefault="008104C8" w:rsidP="00B25AA4">
      <w:pPr>
        <w:spacing w:line="276" w:lineRule="auto"/>
        <w:rPr>
          <w:rFonts w:cs="Arial"/>
        </w:rPr>
      </w:pPr>
      <w:r>
        <w:rPr>
          <w:rFonts w:cs="Arial"/>
        </w:rPr>
        <w:t>N</w:t>
      </w:r>
      <w:r w:rsidR="004670BB">
        <w:rPr>
          <w:rFonts w:cs="Arial"/>
        </w:rPr>
        <w:t xml:space="preserve">ous souhaitons vivement que les commentaires exprimés dans ce </w:t>
      </w:r>
      <w:r>
        <w:rPr>
          <w:rFonts w:cs="Arial"/>
        </w:rPr>
        <w:t>mémoire</w:t>
      </w:r>
      <w:r w:rsidR="004670BB">
        <w:rPr>
          <w:rFonts w:cs="Arial"/>
        </w:rPr>
        <w:t xml:space="preserve"> soient pris en considération dans le cadre de l’étude détaillée du projet de loi </w:t>
      </w:r>
      <w:r>
        <w:rPr>
          <w:rFonts w:cs="Arial"/>
        </w:rPr>
        <w:t>n° 155</w:t>
      </w:r>
      <w:r w:rsidR="00827A1D">
        <w:rPr>
          <w:rFonts w:cs="Arial"/>
        </w:rPr>
        <w:t xml:space="preserve"> et remercions à l’avance les membres de la Commission</w:t>
      </w:r>
      <w:r w:rsidR="007E6E6C">
        <w:rPr>
          <w:rFonts w:cs="Arial"/>
        </w:rPr>
        <w:t xml:space="preserve"> de l’aménagement du territoire</w:t>
      </w:r>
      <w:r w:rsidR="00827A1D">
        <w:rPr>
          <w:rFonts w:cs="Arial"/>
        </w:rPr>
        <w:t xml:space="preserve"> de l’attention qu’ils porteront aux commentaires et </w:t>
      </w:r>
      <w:r w:rsidR="00E44CA8">
        <w:rPr>
          <w:rFonts w:cs="Arial"/>
        </w:rPr>
        <w:t>recommandations</w:t>
      </w:r>
      <w:r w:rsidR="00827A1D">
        <w:rPr>
          <w:rFonts w:cs="Arial"/>
        </w:rPr>
        <w:t xml:space="preserve"> que nous leur soumettons.</w:t>
      </w:r>
    </w:p>
    <w:sectPr w:rsidR="00601CAF" w:rsidRPr="004670BB" w:rsidSect="008B68E3">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97" w:rsidRDefault="00E96097" w:rsidP="004670BB">
      <w:r>
        <w:separator/>
      </w:r>
    </w:p>
  </w:endnote>
  <w:endnote w:type="continuationSeparator" w:id="0">
    <w:p w:rsidR="00E96097" w:rsidRDefault="00E96097" w:rsidP="0046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09" w:rsidRPr="009F6909" w:rsidRDefault="009F6909">
    <w:pPr>
      <w:pStyle w:val="Pieddepag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4354"/>
      <w:docPartObj>
        <w:docPartGallery w:val="Page Numbers (Bottom of Page)"/>
        <w:docPartUnique/>
      </w:docPartObj>
    </w:sdtPr>
    <w:sdtEndPr/>
    <w:sdtContent>
      <w:p w:rsidR="00457077" w:rsidRDefault="00457077">
        <w:pPr>
          <w:pStyle w:val="Pieddepage"/>
          <w:jc w:val="right"/>
        </w:pPr>
        <w:r>
          <w:fldChar w:fldCharType="begin"/>
        </w:r>
        <w:r>
          <w:instrText>PAGE   \* MERGEFORMAT</w:instrText>
        </w:r>
        <w:r>
          <w:fldChar w:fldCharType="separate"/>
        </w:r>
        <w:r w:rsidR="007E6E62" w:rsidRPr="007E6E62">
          <w:rPr>
            <w:noProof/>
            <w:lang w:val="fr-FR"/>
          </w:rPr>
          <w:t>5</w:t>
        </w:r>
        <w:r>
          <w:fldChar w:fldCharType="end"/>
        </w:r>
      </w:p>
    </w:sdtContent>
  </w:sdt>
  <w:p w:rsidR="009F6909" w:rsidRPr="009F6909" w:rsidRDefault="009F6909">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46525"/>
      <w:docPartObj>
        <w:docPartGallery w:val="Page Numbers (Bottom of Page)"/>
        <w:docPartUnique/>
      </w:docPartObj>
    </w:sdtPr>
    <w:sdtEndPr/>
    <w:sdtContent>
      <w:p w:rsidR="00457077" w:rsidRDefault="00457077">
        <w:pPr>
          <w:pStyle w:val="Pieddepage"/>
          <w:jc w:val="right"/>
        </w:pPr>
        <w:r>
          <w:fldChar w:fldCharType="begin"/>
        </w:r>
        <w:r>
          <w:instrText>PAGE   \* MERGEFORMAT</w:instrText>
        </w:r>
        <w:r>
          <w:fldChar w:fldCharType="separate"/>
        </w:r>
        <w:r w:rsidR="007E6E62" w:rsidRPr="007E6E62">
          <w:rPr>
            <w:noProof/>
            <w:lang w:val="fr-FR"/>
          </w:rPr>
          <w:t>13</w:t>
        </w:r>
        <w:r>
          <w:fldChar w:fldCharType="end"/>
        </w:r>
      </w:p>
    </w:sdtContent>
  </w:sdt>
  <w:p w:rsidR="00457077" w:rsidRPr="009F6909" w:rsidRDefault="00457077">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97" w:rsidRDefault="00E96097" w:rsidP="004670BB">
      <w:r>
        <w:separator/>
      </w:r>
    </w:p>
  </w:footnote>
  <w:footnote w:type="continuationSeparator" w:id="0">
    <w:p w:rsidR="00E96097" w:rsidRDefault="00E96097" w:rsidP="004670BB">
      <w:r>
        <w:continuationSeparator/>
      </w:r>
    </w:p>
  </w:footnote>
  <w:footnote w:id="1">
    <w:p w:rsidR="001759EA" w:rsidRDefault="001759EA">
      <w:pPr>
        <w:pStyle w:val="Notedebasdepage"/>
      </w:pPr>
      <w:r>
        <w:rPr>
          <w:rStyle w:val="Appelnotedebasdep"/>
        </w:rPr>
        <w:footnoteRef/>
      </w:r>
      <w:r>
        <w:t xml:space="preserve"> Chapitre S-8.</w:t>
      </w:r>
    </w:p>
  </w:footnote>
  <w:footnote w:id="2">
    <w:p w:rsidR="007F2F64" w:rsidRDefault="007F2F64">
      <w:pPr>
        <w:pStyle w:val="Notedebasdepage"/>
      </w:pPr>
      <w:r>
        <w:rPr>
          <w:rStyle w:val="Appelnotedebasdep"/>
        </w:rPr>
        <w:footnoteRef/>
      </w:r>
      <w:r w:rsidR="00CB7439">
        <w:t xml:space="preserve"> Chapitre E-20.1.</w:t>
      </w:r>
    </w:p>
  </w:footnote>
  <w:footnote w:id="3">
    <w:p w:rsidR="007F2F64" w:rsidRDefault="007F2F64">
      <w:pPr>
        <w:pStyle w:val="Notedebasdepage"/>
      </w:pPr>
      <w:r>
        <w:rPr>
          <w:rStyle w:val="Appelnotedebasdep"/>
        </w:rPr>
        <w:footnoteRef/>
      </w:r>
      <w:r>
        <w:t xml:space="preserve"> Chapitre F-2.1.</w:t>
      </w:r>
    </w:p>
  </w:footnote>
  <w:footnote w:id="4">
    <w:p w:rsidR="001759EA" w:rsidRDefault="001759EA" w:rsidP="001759EA">
      <w:pPr>
        <w:pStyle w:val="Notedebasdepage"/>
      </w:pPr>
      <w:r>
        <w:rPr>
          <w:rStyle w:val="Appelnotedebasdep"/>
        </w:rPr>
        <w:footnoteRef/>
      </w:r>
      <w:r>
        <w:t xml:space="preserve"> </w:t>
      </w:r>
      <w:r w:rsidR="00F81E7B">
        <w:t xml:space="preserve">Article 1.2, paragraphe b) de la </w:t>
      </w:r>
      <w:r w:rsidR="00CB7439">
        <w:rPr>
          <w:i/>
        </w:rPr>
        <w:t>LAEDPH</w:t>
      </w:r>
      <w:r>
        <w:t xml:space="preserve">, </w:t>
      </w:r>
      <w:r w:rsidR="00272AE1">
        <w:t>précitée</w:t>
      </w:r>
      <w:r>
        <w:t>.</w:t>
      </w:r>
    </w:p>
  </w:footnote>
  <w:footnote w:id="5">
    <w:p w:rsidR="00272AE1" w:rsidRDefault="00272AE1">
      <w:pPr>
        <w:pStyle w:val="Notedebasdepage"/>
      </w:pPr>
      <w:r>
        <w:rPr>
          <w:rStyle w:val="Appelnotedebasdep"/>
        </w:rPr>
        <w:footnoteRef/>
      </w:r>
      <w:r>
        <w:t xml:space="preserve"> Avant-dernier paragraphe des notes explicatives du projet de loi n</w:t>
      </w:r>
      <w:r>
        <w:rPr>
          <w:rFonts w:cs="Arial"/>
        </w:rPr>
        <w:t>°</w:t>
      </w:r>
      <w:r>
        <w:t xml:space="preserve"> 155.</w:t>
      </w:r>
    </w:p>
  </w:footnote>
  <w:footnote w:id="6">
    <w:p w:rsidR="00457077" w:rsidRDefault="00457077">
      <w:pPr>
        <w:pStyle w:val="Notedebasdepage"/>
      </w:pPr>
      <w:r>
        <w:rPr>
          <w:rStyle w:val="Appelnotedebasdep"/>
        </w:rPr>
        <w:footnoteRef/>
      </w:r>
      <w:r>
        <w:t xml:space="preserve"> Article 47 du projet de loi n</w:t>
      </w:r>
      <w:r>
        <w:rPr>
          <w:rFonts w:cs="Arial"/>
        </w:rPr>
        <w:t>°</w:t>
      </w:r>
      <w:r>
        <w:t xml:space="preserve"> 155.</w:t>
      </w:r>
    </w:p>
  </w:footnote>
  <w:footnote w:id="7">
    <w:p w:rsidR="002154A8" w:rsidRDefault="002154A8">
      <w:pPr>
        <w:pStyle w:val="Notedebasdepage"/>
      </w:pPr>
      <w:r>
        <w:rPr>
          <w:rStyle w:val="Appelnotedebasdep"/>
        </w:rPr>
        <w:footnoteRef/>
      </w:r>
      <w:r>
        <w:t xml:space="preserve"> Définition du mot </w:t>
      </w:r>
      <w:r>
        <w:rPr>
          <w:rFonts w:cs="Arial"/>
        </w:rPr>
        <w:t xml:space="preserve">« établissement », Dictionnaire de français Larousse, en ligne : </w:t>
      </w:r>
      <w:hyperlink r:id="rId1" w:history="1">
        <w:r w:rsidRPr="00B703D6">
          <w:rPr>
            <w:rStyle w:val="Lienhypertexte"/>
            <w:rFonts w:cs="Arial"/>
          </w:rPr>
          <w:t>http://www.larousse.fr/dictionnaires/francais/%C3%A9tablissement/31243</w:t>
        </w:r>
      </w:hyperlink>
      <w:r>
        <w:rPr>
          <w:rFonts w:cs="Arial"/>
        </w:rPr>
        <w:t xml:space="preserve"> (page consultée le 15 janvier 201</w:t>
      </w:r>
      <w:r w:rsidR="00AF49C5">
        <w:rPr>
          <w:rFonts w:cs="Arial"/>
        </w:rPr>
        <w:t>8</w:t>
      </w:r>
      <w:r>
        <w:rPr>
          <w:rFonts w:cs="Arial"/>
        </w:rPr>
        <w:t>).</w:t>
      </w:r>
    </w:p>
  </w:footnote>
  <w:footnote w:id="8">
    <w:p w:rsidR="00272AE1" w:rsidRDefault="00272AE1">
      <w:pPr>
        <w:pStyle w:val="Notedebasdepage"/>
      </w:pPr>
      <w:r>
        <w:rPr>
          <w:rStyle w:val="Appelnotedebasdep"/>
        </w:rPr>
        <w:footnoteRef/>
      </w:r>
      <w:r>
        <w:t xml:space="preserve"> Article 3 de la </w:t>
      </w:r>
      <w:r w:rsidRPr="00272AE1">
        <w:rPr>
          <w:i/>
        </w:rPr>
        <w:t>L</w:t>
      </w:r>
      <w:r w:rsidR="00685556">
        <w:rPr>
          <w:i/>
        </w:rPr>
        <w:t>SHQ</w:t>
      </w:r>
      <w:r>
        <w:t>.</w:t>
      </w:r>
    </w:p>
  </w:footnote>
  <w:footnote w:id="9">
    <w:p w:rsidR="004F492F" w:rsidRDefault="004F492F" w:rsidP="004F492F">
      <w:pPr>
        <w:pStyle w:val="Notedebasdepage"/>
      </w:pPr>
      <w:r>
        <w:rPr>
          <w:rStyle w:val="Appelnotedebasdep"/>
        </w:rPr>
        <w:footnoteRef/>
      </w:r>
      <w:r>
        <w:t xml:space="preserve"> Gouvernement du Québec, </w:t>
      </w:r>
      <w:r w:rsidRPr="004F492F">
        <w:rPr>
          <w:i/>
        </w:rPr>
        <w:t>Budget 2017-2018 : Le Plan économique du Québec</w:t>
      </w:r>
      <w:r>
        <w:t xml:space="preserve">, 28 mars 2017, </w:t>
      </w:r>
      <w:hyperlink r:id="rId2" w:history="1">
        <w:r w:rsidRPr="00B703D6">
          <w:rPr>
            <w:rStyle w:val="Lienhypertexte"/>
          </w:rPr>
          <w:t>http://www.budget.finances.gouv.qc.ca/budget/2017-2018/fr/documents/PlanEconomique_Mars2017.pdf</w:t>
        </w:r>
      </w:hyperlink>
      <w:r>
        <w:t>, pages B.66 à B.68.</w:t>
      </w:r>
    </w:p>
  </w:footnote>
  <w:footnote w:id="10">
    <w:p w:rsidR="004F492F" w:rsidRDefault="004F492F" w:rsidP="004F492F">
      <w:pPr>
        <w:pStyle w:val="Notedebasdepage"/>
      </w:pPr>
      <w:r>
        <w:rPr>
          <w:rStyle w:val="Appelnotedebasdep"/>
        </w:rPr>
        <w:footnoteRef/>
      </w:r>
      <w:r>
        <w:t xml:space="preserve"> </w:t>
      </w:r>
      <w:r w:rsidRPr="004F492F">
        <w:rPr>
          <w:i/>
        </w:rPr>
        <w:t>Idem</w:t>
      </w:r>
      <w:r>
        <w:t>, p. B.68.</w:t>
      </w:r>
    </w:p>
  </w:footnote>
  <w:footnote w:id="11">
    <w:p w:rsidR="00521890" w:rsidRDefault="00521890">
      <w:pPr>
        <w:pStyle w:val="Notedebasdepage"/>
      </w:pPr>
      <w:r>
        <w:rPr>
          <w:rStyle w:val="Appelnotedebasdep"/>
        </w:rPr>
        <w:footnoteRef/>
      </w:r>
      <w:r>
        <w:t xml:space="preserve"> </w:t>
      </w:r>
      <w:r w:rsidRPr="00521890">
        <w:rPr>
          <w:i/>
        </w:rPr>
        <w:t>Idem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F9E"/>
    <w:multiLevelType w:val="hybridMultilevel"/>
    <w:tmpl w:val="704A5C16"/>
    <w:lvl w:ilvl="0" w:tplc="0C0C0017">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8D263F0"/>
    <w:multiLevelType w:val="hybridMultilevel"/>
    <w:tmpl w:val="763E900E"/>
    <w:lvl w:ilvl="0" w:tplc="0F3CB98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190047B3"/>
    <w:multiLevelType w:val="hybridMultilevel"/>
    <w:tmpl w:val="E88AB4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26A7AC6"/>
    <w:multiLevelType w:val="hybridMultilevel"/>
    <w:tmpl w:val="6ADE4590"/>
    <w:lvl w:ilvl="0" w:tplc="26FCDF20">
      <w:start w:val="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2B0C01"/>
    <w:multiLevelType w:val="hybridMultilevel"/>
    <w:tmpl w:val="199A88EC"/>
    <w:lvl w:ilvl="0" w:tplc="C158EAC4">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 w15:restartNumberingAfterBreak="0">
    <w:nsid w:val="3890213E"/>
    <w:multiLevelType w:val="hybridMultilevel"/>
    <w:tmpl w:val="6018F7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D856842"/>
    <w:multiLevelType w:val="hybridMultilevel"/>
    <w:tmpl w:val="F37694DE"/>
    <w:lvl w:ilvl="0" w:tplc="1442978A">
      <w:start w:val="1"/>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7" w15:restartNumberingAfterBreak="0">
    <w:nsid w:val="47025729"/>
    <w:multiLevelType w:val="hybridMultilevel"/>
    <w:tmpl w:val="FFA4E354"/>
    <w:lvl w:ilvl="0" w:tplc="4AFE4FB4">
      <w:start w:val="1"/>
      <w:numFmt w:val="decimal"/>
      <w:lvlText w:val="%1."/>
      <w:lvlJc w:val="left"/>
      <w:pPr>
        <w:ind w:left="644" w:hanging="360"/>
      </w:pPr>
      <w:rPr>
        <w:rFonts w:hint="default"/>
        <w:b/>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8" w15:restartNumberingAfterBreak="0">
    <w:nsid w:val="5FB6159C"/>
    <w:multiLevelType w:val="hybridMultilevel"/>
    <w:tmpl w:val="8C3EA4EC"/>
    <w:lvl w:ilvl="0" w:tplc="7C288240">
      <w:start w:val="1"/>
      <w:numFmt w:val="lowerLetter"/>
      <w:lvlText w:val="%1)"/>
      <w:lvlJc w:val="left"/>
      <w:pPr>
        <w:ind w:left="720" w:hanging="360"/>
      </w:pPr>
      <w:rPr>
        <w:rFonts w:ascii="Arial" w:eastAsia="Calibri"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6DB7136"/>
    <w:multiLevelType w:val="hybridMultilevel"/>
    <w:tmpl w:val="54AA813E"/>
    <w:lvl w:ilvl="0" w:tplc="C26893E6">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BB"/>
    <w:rsid w:val="000356FA"/>
    <w:rsid w:val="001759EA"/>
    <w:rsid w:val="001F7C1E"/>
    <w:rsid w:val="00200DF3"/>
    <w:rsid w:val="002154A8"/>
    <w:rsid w:val="002467B8"/>
    <w:rsid w:val="00272AE1"/>
    <w:rsid w:val="003C18AD"/>
    <w:rsid w:val="003E0CA6"/>
    <w:rsid w:val="0042767B"/>
    <w:rsid w:val="00457077"/>
    <w:rsid w:val="004670BB"/>
    <w:rsid w:val="004F492F"/>
    <w:rsid w:val="00506720"/>
    <w:rsid w:val="00521890"/>
    <w:rsid w:val="005A621F"/>
    <w:rsid w:val="005B42F2"/>
    <w:rsid w:val="005F3359"/>
    <w:rsid w:val="00601CAF"/>
    <w:rsid w:val="00643CC9"/>
    <w:rsid w:val="00685556"/>
    <w:rsid w:val="00704726"/>
    <w:rsid w:val="00756BE7"/>
    <w:rsid w:val="007A6B03"/>
    <w:rsid w:val="007E6E62"/>
    <w:rsid w:val="007E6E6C"/>
    <w:rsid w:val="007F2F64"/>
    <w:rsid w:val="00800307"/>
    <w:rsid w:val="008104C8"/>
    <w:rsid w:val="00827A1D"/>
    <w:rsid w:val="0088007D"/>
    <w:rsid w:val="00896AB3"/>
    <w:rsid w:val="008B68E3"/>
    <w:rsid w:val="00910B84"/>
    <w:rsid w:val="00940AE8"/>
    <w:rsid w:val="0094712D"/>
    <w:rsid w:val="00962FE6"/>
    <w:rsid w:val="009663FC"/>
    <w:rsid w:val="00994DA6"/>
    <w:rsid w:val="009F6909"/>
    <w:rsid w:val="00A82EE5"/>
    <w:rsid w:val="00A95594"/>
    <w:rsid w:val="00AF49C5"/>
    <w:rsid w:val="00B0508B"/>
    <w:rsid w:val="00B25AA4"/>
    <w:rsid w:val="00C058DF"/>
    <w:rsid w:val="00C3775F"/>
    <w:rsid w:val="00C44390"/>
    <w:rsid w:val="00C45513"/>
    <w:rsid w:val="00CB528A"/>
    <w:rsid w:val="00CB7439"/>
    <w:rsid w:val="00D025F4"/>
    <w:rsid w:val="00D50EA3"/>
    <w:rsid w:val="00E35072"/>
    <w:rsid w:val="00E44CA8"/>
    <w:rsid w:val="00E96097"/>
    <w:rsid w:val="00F473BB"/>
    <w:rsid w:val="00F81E7B"/>
    <w:rsid w:val="00FA11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347A4-8BBB-4485-B00F-99747CE7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BB"/>
    <w:pPr>
      <w:spacing w:after="0" w:line="240" w:lineRule="auto"/>
    </w:pPr>
    <w:rPr>
      <w:rFonts w:ascii="Arial" w:eastAsia="Calibri" w:hAnsi="Arial" w:cs="Times New Roman"/>
      <w:color w:val="000000"/>
      <w:sz w:val="24"/>
      <w:szCs w:val="24"/>
      <w:lang w:eastAsia="fr-CA"/>
    </w:rPr>
  </w:style>
  <w:style w:type="paragraph" w:styleId="Titre1">
    <w:name w:val="heading 1"/>
    <w:basedOn w:val="Normal"/>
    <w:next w:val="Normal"/>
    <w:link w:val="Titre1Car"/>
    <w:uiPriority w:val="99"/>
    <w:qFormat/>
    <w:rsid w:val="004670BB"/>
    <w:pPr>
      <w:keepNext/>
      <w:keepLines/>
      <w:spacing w:before="480"/>
      <w:outlineLvl w:val="0"/>
    </w:pPr>
    <w:rPr>
      <w:rFonts w:eastAsia="Times New Roman"/>
      <w:b/>
      <w:bCs/>
      <w:color w:val="auto"/>
      <w:sz w:val="28"/>
      <w:szCs w:val="28"/>
    </w:rPr>
  </w:style>
  <w:style w:type="paragraph" w:styleId="Titre2">
    <w:name w:val="heading 2"/>
    <w:basedOn w:val="Normal"/>
    <w:next w:val="Normal"/>
    <w:link w:val="Titre2Car"/>
    <w:uiPriority w:val="99"/>
    <w:semiHidden/>
    <w:unhideWhenUsed/>
    <w:qFormat/>
    <w:rsid w:val="004670BB"/>
    <w:pPr>
      <w:keepNext/>
      <w:keepLines/>
      <w:spacing w:before="200"/>
      <w:outlineLvl w:val="1"/>
    </w:pPr>
    <w:rPr>
      <w:rFonts w:eastAsia="Times New Roman"/>
      <w:b/>
      <w:bCs/>
      <w:color w:val="auto"/>
      <w:szCs w:val="26"/>
    </w:rPr>
  </w:style>
  <w:style w:type="paragraph" w:styleId="Titre3">
    <w:name w:val="heading 3"/>
    <w:basedOn w:val="Normal"/>
    <w:next w:val="Normal"/>
    <w:link w:val="Titre3Car"/>
    <w:uiPriority w:val="99"/>
    <w:semiHidden/>
    <w:unhideWhenUsed/>
    <w:qFormat/>
    <w:rsid w:val="004670BB"/>
    <w:pPr>
      <w:keepNext/>
      <w:keepLines/>
      <w:spacing w:before="200"/>
      <w:ind w:left="708"/>
      <w:outlineLvl w:val="2"/>
    </w:pPr>
    <w:rPr>
      <w:rFonts w:eastAsia="Times New Roman"/>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670BB"/>
    <w:rPr>
      <w:rFonts w:ascii="Arial" w:eastAsia="Times New Roman" w:hAnsi="Arial" w:cs="Times New Roman"/>
      <w:b/>
      <w:bCs/>
      <w:sz w:val="28"/>
      <w:szCs w:val="28"/>
      <w:lang w:eastAsia="fr-CA"/>
    </w:rPr>
  </w:style>
  <w:style w:type="character" w:customStyle="1" w:styleId="Titre2Car">
    <w:name w:val="Titre 2 Car"/>
    <w:basedOn w:val="Policepardfaut"/>
    <w:link w:val="Titre2"/>
    <w:uiPriority w:val="99"/>
    <w:semiHidden/>
    <w:rsid w:val="004670BB"/>
    <w:rPr>
      <w:rFonts w:ascii="Arial" w:eastAsia="Times New Roman" w:hAnsi="Arial" w:cs="Times New Roman"/>
      <w:b/>
      <w:bCs/>
      <w:sz w:val="24"/>
      <w:szCs w:val="26"/>
      <w:lang w:eastAsia="fr-CA"/>
    </w:rPr>
  </w:style>
  <w:style w:type="character" w:customStyle="1" w:styleId="Titre3Car">
    <w:name w:val="Titre 3 Car"/>
    <w:basedOn w:val="Policepardfaut"/>
    <w:link w:val="Titre3"/>
    <w:uiPriority w:val="99"/>
    <w:semiHidden/>
    <w:rsid w:val="004670BB"/>
    <w:rPr>
      <w:rFonts w:ascii="Arial" w:eastAsia="Times New Roman" w:hAnsi="Arial" w:cs="Times New Roman"/>
      <w:b/>
      <w:bCs/>
      <w:sz w:val="24"/>
      <w:szCs w:val="24"/>
      <w:lang w:eastAsia="fr-CA"/>
    </w:rPr>
  </w:style>
  <w:style w:type="character" w:styleId="Lienhypertexte">
    <w:name w:val="Hyperlink"/>
    <w:basedOn w:val="Policepardfaut"/>
    <w:uiPriority w:val="99"/>
    <w:unhideWhenUsed/>
    <w:rsid w:val="004670BB"/>
    <w:rPr>
      <w:color w:val="0563C1" w:themeColor="hyperlink"/>
      <w:u w:val="single"/>
    </w:rPr>
  </w:style>
  <w:style w:type="paragraph" w:styleId="TM1">
    <w:name w:val="toc 1"/>
    <w:basedOn w:val="Normal"/>
    <w:next w:val="Normal"/>
    <w:autoRedefine/>
    <w:uiPriority w:val="39"/>
    <w:unhideWhenUsed/>
    <w:rsid w:val="004670BB"/>
    <w:pPr>
      <w:tabs>
        <w:tab w:val="right" w:leader="dot" w:pos="10070"/>
      </w:tabs>
      <w:spacing w:after="100" w:line="480" w:lineRule="auto"/>
    </w:pPr>
    <w:rPr>
      <w:b/>
    </w:rPr>
  </w:style>
  <w:style w:type="paragraph" w:styleId="TM2">
    <w:name w:val="toc 2"/>
    <w:basedOn w:val="Normal"/>
    <w:next w:val="Normal"/>
    <w:autoRedefine/>
    <w:uiPriority w:val="39"/>
    <w:unhideWhenUsed/>
    <w:rsid w:val="004670BB"/>
    <w:pPr>
      <w:spacing w:after="100"/>
      <w:ind w:left="240"/>
    </w:pPr>
  </w:style>
  <w:style w:type="paragraph" w:styleId="TM3">
    <w:name w:val="toc 3"/>
    <w:basedOn w:val="Normal"/>
    <w:next w:val="Normal"/>
    <w:autoRedefine/>
    <w:uiPriority w:val="39"/>
    <w:semiHidden/>
    <w:unhideWhenUsed/>
    <w:rsid w:val="004670BB"/>
    <w:pPr>
      <w:spacing w:after="100"/>
      <w:ind w:left="480"/>
    </w:pPr>
  </w:style>
  <w:style w:type="paragraph" w:styleId="Notedebasdepage">
    <w:name w:val="footnote text"/>
    <w:basedOn w:val="Normal"/>
    <w:link w:val="NotedebasdepageCar"/>
    <w:uiPriority w:val="99"/>
    <w:semiHidden/>
    <w:unhideWhenUsed/>
    <w:rsid w:val="004670BB"/>
    <w:rPr>
      <w:sz w:val="20"/>
      <w:szCs w:val="20"/>
    </w:rPr>
  </w:style>
  <w:style w:type="character" w:customStyle="1" w:styleId="NotedebasdepageCar">
    <w:name w:val="Note de bas de page Car"/>
    <w:basedOn w:val="Policepardfaut"/>
    <w:link w:val="Notedebasdepage"/>
    <w:uiPriority w:val="99"/>
    <w:semiHidden/>
    <w:rsid w:val="004670BB"/>
    <w:rPr>
      <w:rFonts w:ascii="Arial" w:eastAsia="Calibri" w:hAnsi="Arial" w:cs="Times New Roman"/>
      <w:color w:val="000000"/>
      <w:sz w:val="20"/>
      <w:szCs w:val="20"/>
      <w:lang w:eastAsia="fr-CA"/>
    </w:rPr>
  </w:style>
  <w:style w:type="paragraph" w:styleId="Titre">
    <w:name w:val="Title"/>
    <w:basedOn w:val="Normal"/>
    <w:next w:val="Normal"/>
    <w:link w:val="TitreCar"/>
    <w:uiPriority w:val="99"/>
    <w:qFormat/>
    <w:rsid w:val="004670BB"/>
    <w:pPr>
      <w:spacing w:before="120"/>
      <w:outlineLvl w:val="0"/>
    </w:pPr>
    <w:rPr>
      <w:rFonts w:eastAsia="Times New Roman"/>
      <w:b/>
      <w:bCs/>
      <w:kern w:val="28"/>
      <w:sz w:val="36"/>
      <w:szCs w:val="32"/>
    </w:rPr>
  </w:style>
  <w:style w:type="character" w:customStyle="1" w:styleId="TitreCar">
    <w:name w:val="Titre Car"/>
    <w:basedOn w:val="Policepardfaut"/>
    <w:link w:val="Titre"/>
    <w:uiPriority w:val="99"/>
    <w:rsid w:val="004670BB"/>
    <w:rPr>
      <w:rFonts w:ascii="Arial" w:eastAsia="Times New Roman" w:hAnsi="Arial" w:cs="Times New Roman"/>
      <w:b/>
      <w:bCs/>
      <w:color w:val="000000"/>
      <w:kern w:val="28"/>
      <w:sz w:val="36"/>
      <w:szCs w:val="32"/>
      <w:lang w:eastAsia="fr-CA"/>
    </w:rPr>
  </w:style>
  <w:style w:type="paragraph" w:styleId="Paragraphedeliste">
    <w:name w:val="List Paragraph"/>
    <w:basedOn w:val="Normal"/>
    <w:uiPriority w:val="99"/>
    <w:qFormat/>
    <w:rsid w:val="004670BB"/>
    <w:pPr>
      <w:ind w:left="720"/>
      <w:contextualSpacing/>
    </w:pPr>
  </w:style>
  <w:style w:type="character" w:styleId="Appelnotedebasdep">
    <w:name w:val="footnote reference"/>
    <w:basedOn w:val="Policepardfaut"/>
    <w:uiPriority w:val="99"/>
    <w:semiHidden/>
    <w:unhideWhenUsed/>
    <w:rsid w:val="004670BB"/>
    <w:rPr>
      <w:vertAlign w:val="superscript"/>
    </w:rPr>
  </w:style>
  <w:style w:type="paragraph" w:styleId="En-tte">
    <w:name w:val="header"/>
    <w:basedOn w:val="Normal"/>
    <w:link w:val="En-tteCar"/>
    <w:uiPriority w:val="99"/>
    <w:unhideWhenUsed/>
    <w:rsid w:val="009F6909"/>
    <w:pPr>
      <w:tabs>
        <w:tab w:val="center" w:pos="4320"/>
        <w:tab w:val="right" w:pos="8640"/>
      </w:tabs>
    </w:pPr>
  </w:style>
  <w:style w:type="character" w:customStyle="1" w:styleId="En-tteCar">
    <w:name w:val="En-tête Car"/>
    <w:basedOn w:val="Policepardfaut"/>
    <w:link w:val="En-tte"/>
    <w:uiPriority w:val="99"/>
    <w:rsid w:val="009F6909"/>
    <w:rPr>
      <w:rFonts w:ascii="Arial" w:eastAsia="Calibri" w:hAnsi="Arial" w:cs="Times New Roman"/>
      <w:color w:val="000000"/>
      <w:sz w:val="24"/>
      <w:szCs w:val="24"/>
      <w:lang w:eastAsia="fr-CA"/>
    </w:rPr>
  </w:style>
  <w:style w:type="paragraph" w:styleId="Pieddepage">
    <w:name w:val="footer"/>
    <w:basedOn w:val="Normal"/>
    <w:link w:val="PieddepageCar"/>
    <w:uiPriority w:val="99"/>
    <w:unhideWhenUsed/>
    <w:rsid w:val="009F6909"/>
    <w:pPr>
      <w:tabs>
        <w:tab w:val="center" w:pos="4320"/>
        <w:tab w:val="right" w:pos="8640"/>
      </w:tabs>
    </w:pPr>
  </w:style>
  <w:style w:type="character" w:customStyle="1" w:styleId="PieddepageCar">
    <w:name w:val="Pied de page Car"/>
    <w:basedOn w:val="Policepardfaut"/>
    <w:link w:val="Pieddepage"/>
    <w:uiPriority w:val="99"/>
    <w:rsid w:val="009F6909"/>
    <w:rPr>
      <w:rFonts w:ascii="Arial" w:eastAsia="Calibri" w:hAnsi="Arial" w:cs="Times New Roman"/>
      <w:color w:val="000000"/>
      <w:sz w:val="24"/>
      <w:szCs w:val="24"/>
      <w:lang w:eastAsia="fr-CA"/>
    </w:rPr>
  </w:style>
  <w:style w:type="character" w:customStyle="1" w:styleId="label-z">
    <w:name w:val="label-z"/>
    <w:basedOn w:val="Policepardfaut"/>
    <w:rsid w:val="008104C8"/>
  </w:style>
  <w:style w:type="character" w:customStyle="1" w:styleId="widthfixforlabel">
    <w:name w:val="widthfixforlabel"/>
    <w:basedOn w:val="Policepardfaut"/>
    <w:rsid w:val="008104C8"/>
  </w:style>
  <w:style w:type="character" w:customStyle="1" w:styleId="texte-courant">
    <w:name w:val="texte-courant"/>
    <w:basedOn w:val="Policepardfaut"/>
    <w:rsid w:val="008104C8"/>
  </w:style>
  <w:style w:type="character" w:styleId="Textedelespacerserv">
    <w:name w:val="Placeholder Text"/>
    <w:basedOn w:val="Policepardfaut"/>
    <w:uiPriority w:val="99"/>
    <w:semiHidden/>
    <w:rsid w:val="008104C8"/>
    <w:rPr>
      <w:color w:val="808080"/>
    </w:rPr>
  </w:style>
  <w:style w:type="paragraph" w:styleId="En-ttedetabledesmatires">
    <w:name w:val="TOC Heading"/>
    <w:basedOn w:val="Titre1"/>
    <w:next w:val="Normal"/>
    <w:uiPriority w:val="39"/>
    <w:unhideWhenUsed/>
    <w:qFormat/>
    <w:rsid w:val="007F2F6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Emphaseintense">
    <w:name w:val="Intense Emphasis"/>
    <w:basedOn w:val="Policepardfaut"/>
    <w:uiPriority w:val="21"/>
    <w:qFormat/>
    <w:rsid w:val="007F2F64"/>
    <w:rPr>
      <w:i/>
      <w:iCs/>
      <w:color w:val="5B9BD5" w:themeColor="accent1"/>
    </w:rPr>
  </w:style>
  <w:style w:type="character" w:styleId="Marquedecommentaire">
    <w:name w:val="annotation reference"/>
    <w:basedOn w:val="Policepardfaut"/>
    <w:uiPriority w:val="99"/>
    <w:semiHidden/>
    <w:unhideWhenUsed/>
    <w:rsid w:val="00B25AA4"/>
    <w:rPr>
      <w:sz w:val="16"/>
      <w:szCs w:val="16"/>
    </w:rPr>
  </w:style>
  <w:style w:type="paragraph" w:styleId="Commentaire">
    <w:name w:val="annotation text"/>
    <w:basedOn w:val="Normal"/>
    <w:link w:val="CommentaireCar"/>
    <w:uiPriority w:val="99"/>
    <w:semiHidden/>
    <w:unhideWhenUsed/>
    <w:rsid w:val="00B25AA4"/>
    <w:rPr>
      <w:sz w:val="20"/>
      <w:szCs w:val="20"/>
    </w:rPr>
  </w:style>
  <w:style w:type="character" w:customStyle="1" w:styleId="CommentaireCar">
    <w:name w:val="Commentaire Car"/>
    <w:basedOn w:val="Policepardfaut"/>
    <w:link w:val="Commentaire"/>
    <w:uiPriority w:val="99"/>
    <w:semiHidden/>
    <w:rsid w:val="00B25AA4"/>
    <w:rPr>
      <w:rFonts w:ascii="Arial" w:eastAsia="Calibri"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B25AA4"/>
    <w:rPr>
      <w:b/>
      <w:bCs/>
    </w:rPr>
  </w:style>
  <w:style w:type="character" w:customStyle="1" w:styleId="ObjetducommentaireCar">
    <w:name w:val="Objet du commentaire Car"/>
    <w:basedOn w:val="CommentaireCar"/>
    <w:link w:val="Objetducommentaire"/>
    <w:uiPriority w:val="99"/>
    <w:semiHidden/>
    <w:rsid w:val="00B25AA4"/>
    <w:rPr>
      <w:rFonts w:ascii="Arial" w:eastAsia="Calibri" w:hAnsi="Arial" w:cs="Times New Roman"/>
      <w:b/>
      <w:bCs/>
      <w:color w:val="000000"/>
      <w:sz w:val="20"/>
      <w:szCs w:val="20"/>
      <w:lang w:eastAsia="fr-CA"/>
    </w:rPr>
  </w:style>
  <w:style w:type="paragraph" w:styleId="Textedebulles">
    <w:name w:val="Balloon Text"/>
    <w:basedOn w:val="Normal"/>
    <w:link w:val="TextedebullesCar"/>
    <w:uiPriority w:val="99"/>
    <w:semiHidden/>
    <w:unhideWhenUsed/>
    <w:rsid w:val="00B25A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AA4"/>
    <w:rPr>
      <w:rFonts w:ascii="Segoe UI" w:eastAsia="Calibri" w:hAnsi="Segoe UI" w:cs="Segoe UI"/>
      <w:color w:val="000000"/>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4769">
      <w:bodyDiv w:val="1"/>
      <w:marLeft w:val="0"/>
      <w:marRight w:val="0"/>
      <w:marTop w:val="0"/>
      <w:marBottom w:val="0"/>
      <w:divBdr>
        <w:top w:val="none" w:sz="0" w:space="0" w:color="auto"/>
        <w:left w:val="none" w:sz="0" w:space="0" w:color="auto"/>
        <w:bottom w:val="none" w:sz="0" w:space="0" w:color="auto"/>
        <w:right w:val="none" w:sz="0" w:space="0" w:color="auto"/>
      </w:divBdr>
      <w:divsChild>
        <w:div w:id="1896312007">
          <w:marLeft w:val="0"/>
          <w:marRight w:val="0"/>
          <w:marTop w:val="219"/>
          <w:marBottom w:val="0"/>
          <w:divBdr>
            <w:top w:val="none" w:sz="0" w:space="0" w:color="auto"/>
            <w:left w:val="none" w:sz="0" w:space="0" w:color="auto"/>
            <w:bottom w:val="none" w:sz="0" w:space="0" w:color="auto"/>
            <w:right w:val="none" w:sz="0" w:space="0" w:color="auto"/>
          </w:divBdr>
        </w:div>
        <w:div w:id="1214778529">
          <w:marLeft w:val="0"/>
          <w:marRight w:val="0"/>
          <w:marTop w:val="219"/>
          <w:marBottom w:val="0"/>
          <w:divBdr>
            <w:top w:val="none" w:sz="0" w:space="0" w:color="auto"/>
            <w:left w:val="none" w:sz="0" w:space="0" w:color="auto"/>
            <w:bottom w:val="none" w:sz="0" w:space="0" w:color="auto"/>
            <w:right w:val="none" w:sz="0" w:space="0" w:color="auto"/>
          </w:divBdr>
        </w:div>
        <w:div w:id="2006937807">
          <w:marLeft w:val="0"/>
          <w:marRight w:val="0"/>
          <w:marTop w:val="219"/>
          <w:marBottom w:val="0"/>
          <w:divBdr>
            <w:top w:val="none" w:sz="0" w:space="0" w:color="auto"/>
            <w:left w:val="none" w:sz="0" w:space="0" w:color="auto"/>
            <w:bottom w:val="none" w:sz="0" w:space="0" w:color="auto"/>
            <w:right w:val="none" w:sz="0" w:space="0" w:color="auto"/>
          </w:divBdr>
        </w:div>
        <w:div w:id="1765497739">
          <w:marLeft w:val="0"/>
          <w:marRight w:val="0"/>
          <w:marTop w:val="219"/>
          <w:marBottom w:val="0"/>
          <w:divBdr>
            <w:top w:val="none" w:sz="0" w:space="0" w:color="auto"/>
            <w:left w:val="none" w:sz="0" w:space="0" w:color="auto"/>
            <w:bottom w:val="none" w:sz="0" w:space="0" w:color="auto"/>
            <w:right w:val="none" w:sz="0" w:space="0" w:color="auto"/>
          </w:divBdr>
        </w:div>
        <w:div w:id="336661739">
          <w:marLeft w:val="0"/>
          <w:marRight w:val="0"/>
          <w:marTop w:val="219"/>
          <w:marBottom w:val="0"/>
          <w:divBdr>
            <w:top w:val="none" w:sz="0" w:space="0" w:color="auto"/>
            <w:left w:val="none" w:sz="0" w:space="0" w:color="auto"/>
            <w:bottom w:val="none" w:sz="0" w:space="0" w:color="auto"/>
            <w:right w:val="none" w:sz="0" w:space="0" w:color="auto"/>
          </w:divBdr>
        </w:div>
        <w:div w:id="433791332">
          <w:marLeft w:val="0"/>
          <w:marRight w:val="0"/>
          <w:marTop w:val="219"/>
          <w:marBottom w:val="0"/>
          <w:divBdr>
            <w:top w:val="none" w:sz="0" w:space="0" w:color="auto"/>
            <w:left w:val="none" w:sz="0" w:space="0" w:color="auto"/>
            <w:bottom w:val="none" w:sz="0" w:space="0" w:color="auto"/>
            <w:right w:val="none" w:sz="0" w:space="0" w:color="auto"/>
          </w:divBdr>
        </w:div>
      </w:divsChild>
    </w:div>
    <w:div w:id="5549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udget.finances.gouv.qc.ca/budget/2017-2018/fr/documents/PlanEconomique_Mars2017.pdf" TargetMode="External"/><Relationship Id="rId1" Type="http://schemas.openxmlformats.org/officeDocument/2006/relationships/hyperlink" Target="http://www.larousse.fr/dictionnaires/francais/%C3%A9tablissement/312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A49A-E581-46DF-8A17-B7ED542A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2350</Words>
  <Characters>12925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Camille Desforges</cp:lastModifiedBy>
  <cp:revision>2</cp:revision>
  <dcterms:created xsi:type="dcterms:W3CDTF">2018-01-17T14:28:00Z</dcterms:created>
  <dcterms:modified xsi:type="dcterms:W3CDTF">2018-01-17T14:28:00Z</dcterms:modified>
</cp:coreProperties>
</file>