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E5" w:rsidRDefault="005E0E09">
      <w:r>
        <w:rPr>
          <w:noProof/>
        </w:rPr>
        <w:drawing>
          <wp:anchor distT="0" distB="0" distL="114300" distR="114300" simplePos="0" relativeHeight="251659264" behindDoc="0" locked="0" layoutInCell="1" allowOverlap="1" wp14:anchorId="0B70A102" wp14:editId="7ADD6F0A">
            <wp:simplePos x="0" y="0"/>
            <wp:positionH relativeFrom="column">
              <wp:posOffset>-809625</wp:posOffset>
            </wp:positionH>
            <wp:positionV relativeFrom="paragraph">
              <wp:posOffset>-609600</wp:posOffset>
            </wp:positionV>
            <wp:extent cx="7101205" cy="1714500"/>
            <wp:effectExtent l="19050" t="0" r="4445" b="0"/>
            <wp:wrapSquare wrapText="bothSides"/>
            <wp:docPr id="1" name="Image 0" descr="Illustration_cophan_rampe+text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cophan_rampe+texte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2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199" w:rsidRDefault="00E451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9BE02" wp14:editId="56FB1171">
            <wp:simplePos x="0" y="0"/>
            <wp:positionH relativeFrom="column">
              <wp:posOffset>-209550</wp:posOffset>
            </wp:positionH>
            <wp:positionV relativeFrom="paragraph">
              <wp:posOffset>72390</wp:posOffset>
            </wp:positionV>
            <wp:extent cx="2152650" cy="857250"/>
            <wp:effectExtent l="19050" t="0" r="0" b="0"/>
            <wp:wrapSquare wrapText="bothSides"/>
            <wp:docPr id="3" name="Image 2" descr="logoCOPHAN-cmyk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PHAN-cmyk-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CE5" w:rsidRDefault="00412CE5"/>
    <w:p w:rsidR="00412CE5" w:rsidRPr="00412CE5" w:rsidRDefault="00412CE5" w:rsidP="00412CE5">
      <w:pPr>
        <w:jc w:val="right"/>
        <w:rPr>
          <w:rFonts w:ascii="Arial Narrow" w:hAnsi="Arial Narrow"/>
          <w:b/>
        </w:rPr>
      </w:pPr>
      <w:r w:rsidRPr="00412CE5">
        <w:rPr>
          <w:rFonts w:ascii="Arial Narrow" w:hAnsi="Arial Narrow"/>
          <w:b/>
        </w:rPr>
        <w:t>Communiqué</w:t>
      </w:r>
    </w:p>
    <w:p w:rsidR="00412CE5" w:rsidRPr="00A956DF" w:rsidRDefault="00412CE5" w:rsidP="00412CE5">
      <w:pPr>
        <w:jc w:val="right"/>
        <w:rPr>
          <w:rFonts w:ascii="Arial Narrow" w:hAnsi="Arial Narrow"/>
          <w:i/>
        </w:rPr>
      </w:pPr>
      <w:r w:rsidRPr="00A956DF">
        <w:rPr>
          <w:rFonts w:ascii="Arial Narrow" w:hAnsi="Arial Narrow"/>
          <w:i/>
        </w:rPr>
        <w:t>Pour diffusion immédiate</w:t>
      </w:r>
    </w:p>
    <w:p w:rsidR="00412CE5" w:rsidRPr="00412CE5" w:rsidRDefault="00412CE5" w:rsidP="00412CE5">
      <w:pPr>
        <w:jc w:val="both"/>
        <w:rPr>
          <w:rFonts w:ascii="Arial Narrow" w:hAnsi="Arial Narrow"/>
        </w:rPr>
      </w:pPr>
    </w:p>
    <w:p w:rsidR="00412CE5" w:rsidRPr="00412CE5" w:rsidRDefault="00412CE5" w:rsidP="00412CE5">
      <w:pPr>
        <w:jc w:val="both"/>
        <w:rPr>
          <w:rFonts w:ascii="Arial Narrow" w:hAnsi="Arial Narrow"/>
          <w:sz w:val="28"/>
        </w:rPr>
      </w:pPr>
    </w:p>
    <w:p w:rsidR="00412CE5" w:rsidRPr="00412CE5" w:rsidRDefault="00412CE5" w:rsidP="008854D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La COPHAN lance </w:t>
      </w:r>
      <w:r w:rsidR="008854DB">
        <w:rPr>
          <w:rFonts w:ascii="Arial Narrow" w:hAnsi="Arial Narrow"/>
          <w:b/>
          <w:sz w:val="28"/>
        </w:rPr>
        <w:t>une</w:t>
      </w:r>
      <w:r w:rsidRPr="00412CE5">
        <w:rPr>
          <w:rFonts w:ascii="Arial Narrow" w:hAnsi="Arial Narrow"/>
          <w:b/>
          <w:sz w:val="28"/>
        </w:rPr>
        <w:t xml:space="preserve"> campagne de sensibilisation</w:t>
      </w:r>
      <w:r w:rsidR="008854DB">
        <w:rPr>
          <w:rFonts w:ascii="Arial Narrow" w:hAnsi="Arial Narrow"/>
          <w:b/>
          <w:sz w:val="28"/>
        </w:rPr>
        <w:t> -</w:t>
      </w:r>
    </w:p>
    <w:p w:rsidR="00412CE5" w:rsidRPr="00412CE5" w:rsidRDefault="00412CE5" w:rsidP="00412CE5">
      <w:pPr>
        <w:jc w:val="center"/>
        <w:rPr>
          <w:rFonts w:ascii="Arial Narrow" w:hAnsi="Arial Narrow"/>
          <w:sz w:val="28"/>
        </w:rPr>
      </w:pPr>
      <w:r w:rsidRPr="00412CE5">
        <w:rPr>
          <w:rFonts w:ascii="Arial Narrow" w:hAnsi="Arial Narrow"/>
          <w:sz w:val="28"/>
        </w:rPr>
        <w:t xml:space="preserve">La classe d’aujourd’hui, la société de demain : </w:t>
      </w:r>
    </w:p>
    <w:p w:rsidR="00412CE5" w:rsidRPr="00412CE5" w:rsidRDefault="00E45199" w:rsidP="00412CE5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  <w:r w:rsidR="00412CE5" w:rsidRPr="00412CE5">
        <w:rPr>
          <w:rFonts w:ascii="Arial Narrow" w:hAnsi="Arial Narrow"/>
          <w:sz w:val="28"/>
        </w:rPr>
        <w:t>nsemble pour l’inclusion</w:t>
      </w:r>
      <w:r>
        <w:rPr>
          <w:rFonts w:ascii="Arial Narrow" w:hAnsi="Arial Narrow"/>
          <w:sz w:val="28"/>
        </w:rPr>
        <w:t> </w:t>
      </w:r>
    </w:p>
    <w:p w:rsidR="00412CE5" w:rsidRPr="00412CE5" w:rsidRDefault="00412CE5" w:rsidP="00412CE5">
      <w:pPr>
        <w:jc w:val="both"/>
        <w:rPr>
          <w:rFonts w:ascii="Arial Narrow" w:hAnsi="Arial Narrow"/>
        </w:rPr>
      </w:pPr>
    </w:p>
    <w:p w:rsidR="00412CE5" w:rsidRPr="00412CE5" w:rsidRDefault="00412CE5" w:rsidP="00412CE5">
      <w:pPr>
        <w:jc w:val="both"/>
        <w:rPr>
          <w:rFonts w:ascii="Arial Narrow" w:hAnsi="Arial Narrow"/>
        </w:rPr>
      </w:pPr>
    </w:p>
    <w:p w:rsidR="00412CE5" w:rsidRPr="00412CE5" w:rsidRDefault="00737175" w:rsidP="00412C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Montréal, 18</w:t>
      </w:r>
      <w:r w:rsidR="00412CE5" w:rsidRPr="00412CE5">
        <w:rPr>
          <w:rFonts w:ascii="Arial Narrow" w:hAnsi="Arial Narrow"/>
          <w:b/>
        </w:rPr>
        <w:t xml:space="preserve"> </w:t>
      </w:r>
      <w:r w:rsidR="00E45199">
        <w:rPr>
          <w:rFonts w:ascii="Arial Narrow" w:hAnsi="Arial Narrow"/>
          <w:b/>
        </w:rPr>
        <w:t>août</w:t>
      </w:r>
      <w:r w:rsidR="00412CE5" w:rsidRPr="00412CE5">
        <w:rPr>
          <w:rFonts w:ascii="Arial Narrow" w:hAnsi="Arial Narrow"/>
          <w:b/>
        </w:rPr>
        <w:t xml:space="preserve"> 2014 </w:t>
      </w:r>
      <w:r w:rsidR="00412CE5">
        <w:rPr>
          <w:rFonts w:ascii="Arial Narrow" w:hAnsi="Arial Narrow"/>
          <w:b/>
        </w:rPr>
        <w:t>–</w:t>
      </w:r>
      <w:r w:rsidR="00412CE5" w:rsidRPr="00412CE5">
        <w:rPr>
          <w:rFonts w:ascii="Arial Narrow" w:hAnsi="Arial Narrow"/>
          <w:b/>
        </w:rPr>
        <w:t xml:space="preserve"> </w:t>
      </w:r>
      <w:r w:rsidR="00412CE5" w:rsidRPr="00412CE5">
        <w:rPr>
          <w:rFonts w:ascii="Arial Narrow" w:hAnsi="Arial Narrow"/>
        </w:rPr>
        <w:t>Convaincue que</w:t>
      </w:r>
      <w:r w:rsidR="00B40309">
        <w:rPr>
          <w:rFonts w:ascii="Arial Narrow" w:hAnsi="Arial Narrow"/>
        </w:rPr>
        <w:t xml:space="preserve"> </w:t>
      </w:r>
      <w:r w:rsidR="00412CE5" w:rsidRPr="00412CE5">
        <w:rPr>
          <w:rFonts w:ascii="Arial Narrow" w:hAnsi="Arial Narrow"/>
        </w:rPr>
        <w:t xml:space="preserve">l’inclusion scolaire </w:t>
      </w:r>
      <w:r>
        <w:rPr>
          <w:rFonts w:ascii="Arial Narrow" w:hAnsi="Arial Narrow"/>
        </w:rPr>
        <w:t>est un</w:t>
      </w:r>
      <w:r w:rsidR="00412CE5" w:rsidRPr="00412CE5">
        <w:rPr>
          <w:rFonts w:ascii="Arial Narrow" w:hAnsi="Arial Narrow"/>
        </w:rPr>
        <w:t xml:space="preserve"> levier </w:t>
      </w:r>
      <w:r w:rsidR="008114D5">
        <w:rPr>
          <w:rFonts w:ascii="Arial Narrow" w:hAnsi="Arial Narrow"/>
        </w:rPr>
        <w:t xml:space="preserve">important </w:t>
      </w:r>
      <w:r w:rsidR="00412CE5" w:rsidRPr="00412CE5">
        <w:rPr>
          <w:rFonts w:ascii="Arial Narrow" w:hAnsi="Arial Narrow"/>
        </w:rPr>
        <w:t xml:space="preserve">menant à une société ouverte, la Confédération des organismes de personnes handicapées du Québec (COPHAN) lance </w:t>
      </w:r>
      <w:r w:rsidR="000F088C">
        <w:rPr>
          <w:rFonts w:ascii="Arial Narrow" w:hAnsi="Arial Narrow"/>
        </w:rPr>
        <w:t>une</w:t>
      </w:r>
      <w:r w:rsidR="00412CE5" w:rsidRPr="00412CE5">
        <w:rPr>
          <w:rFonts w:ascii="Arial Narrow" w:hAnsi="Arial Narrow"/>
        </w:rPr>
        <w:t xml:space="preserve"> </w:t>
      </w:r>
      <w:hyperlink r:id="rId9" w:history="1">
        <w:r w:rsidR="00412CE5" w:rsidRPr="00C977CA">
          <w:rPr>
            <w:rStyle w:val="Lienhypertexte"/>
            <w:rFonts w:ascii="Arial Narrow" w:hAnsi="Arial Narrow"/>
          </w:rPr>
          <w:t>campagne</w:t>
        </w:r>
        <w:bookmarkStart w:id="0" w:name="_GoBack"/>
        <w:bookmarkEnd w:id="0"/>
        <w:r w:rsidR="00412CE5" w:rsidRPr="00C977CA">
          <w:rPr>
            <w:rStyle w:val="Lienhypertexte"/>
            <w:rFonts w:ascii="Arial Narrow" w:hAnsi="Arial Narrow"/>
          </w:rPr>
          <w:t xml:space="preserve"> </w:t>
        </w:r>
        <w:r w:rsidR="00412CE5" w:rsidRPr="00C977CA">
          <w:rPr>
            <w:rStyle w:val="Lienhypertexte"/>
            <w:rFonts w:ascii="Arial Narrow" w:hAnsi="Arial Narrow"/>
          </w:rPr>
          <w:t>de sensibilisation</w:t>
        </w:r>
      </w:hyperlink>
      <w:r w:rsidR="00412CE5" w:rsidRPr="00412CE5">
        <w:rPr>
          <w:rFonts w:ascii="Arial Narrow" w:hAnsi="Arial Narrow"/>
        </w:rPr>
        <w:t xml:space="preserve"> </w:t>
      </w:r>
      <w:r w:rsidR="004C7E13">
        <w:rPr>
          <w:rFonts w:ascii="Arial Narrow" w:hAnsi="Arial Narrow"/>
        </w:rPr>
        <w:t>p</w:t>
      </w:r>
      <w:r w:rsidR="000F088C">
        <w:rPr>
          <w:rFonts w:ascii="Arial Narrow" w:hAnsi="Arial Narrow"/>
        </w:rPr>
        <w:t>ortant</w:t>
      </w:r>
      <w:r w:rsidR="00882514">
        <w:rPr>
          <w:rFonts w:ascii="Arial Narrow" w:hAnsi="Arial Narrow"/>
        </w:rPr>
        <w:t xml:space="preserve"> </w:t>
      </w:r>
      <w:r w:rsidR="000F088C">
        <w:rPr>
          <w:rFonts w:ascii="Arial Narrow" w:hAnsi="Arial Narrow"/>
        </w:rPr>
        <w:t>le slogan</w:t>
      </w:r>
      <w:r w:rsidR="00B40309">
        <w:rPr>
          <w:rFonts w:ascii="Arial Narrow" w:hAnsi="Arial Narrow"/>
        </w:rPr>
        <w:t> </w:t>
      </w:r>
      <w:r w:rsidR="00412CE5" w:rsidRPr="00412CE5">
        <w:rPr>
          <w:rFonts w:ascii="Arial Narrow" w:hAnsi="Arial Narrow"/>
        </w:rPr>
        <w:t>: « La classe d’aujourd’hui, la société de demain</w:t>
      </w:r>
      <w:r w:rsidR="00412CE5">
        <w:rPr>
          <w:rFonts w:ascii="Arial Narrow" w:hAnsi="Arial Narrow"/>
        </w:rPr>
        <w:t> : ensemble pour l’inclusion</w:t>
      </w:r>
      <w:r w:rsidR="00412CE5" w:rsidRPr="00412CE5">
        <w:rPr>
          <w:rFonts w:ascii="Arial Narrow" w:hAnsi="Arial Narrow"/>
        </w:rPr>
        <w:t> </w:t>
      </w:r>
      <w:r w:rsidR="004C7E13">
        <w:rPr>
          <w:rFonts w:ascii="Arial Narrow" w:hAnsi="Arial Narrow"/>
        </w:rPr>
        <w:t>». C</w:t>
      </w:r>
      <w:r w:rsidR="000F088C">
        <w:rPr>
          <w:rFonts w:ascii="Arial Narrow" w:hAnsi="Arial Narrow"/>
        </w:rPr>
        <w:t xml:space="preserve">ette campagne est soutenue par la diffusion d’une courte </w:t>
      </w:r>
      <w:hyperlink r:id="rId10" w:history="1">
        <w:r w:rsidR="000F088C" w:rsidRPr="00C977CA">
          <w:rPr>
            <w:rStyle w:val="Lienhypertexte"/>
            <w:rFonts w:ascii="Arial Narrow" w:hAnsi="Arial Narrow"/>
          </w:rPr>
          <w:t>capsule vidéo</w:t>
        </w:r>
      </w:hyperlink>
      <w:r w:rsidR="00E5464B">
        <w:rPr>
          <w:rFonts w:ascii="Arial Narrow" w:hAnsi="Arial Narrow"/>
        </w:rPr>
        <w:t xml:space="preserve">, de </w:t>
      </w:r>
      <w:r w:rsidR="00DB4382">
        <w:rPr>
          <w:rFonts w:ascii="Arial Narrow" w:hAnsi="Arial Narrow"/>
        </w:rPr>
        <w:t>6</w:t>
      </w:r>
      <w:r w:rsidR="00E5464B">
        <w:rPr>
          <w:rFonts w:ascii="Arial Narrow" w:hAnsi="Arial Narrow"/>
        </w:rPr>
        <w:t>0 secondes</w:t>
      </w:r>
      <w:r w:rsidR="00DA2D0B">
        <w:rPr>
          <w:rFonts w:ascii="Arial Narrow" w:hAnsi="Arial Narrow"/>
        </w:rPr>
        <w:t xml:space="preserve">, disponible sur le </w:t>
      </w:r>
      <w:hyperlink r:id="rId11" w:history="1">
        <w:r w:rsidR="00DA2D0B" w:rsidRPr="00C977CA">
          <w:rPr>
            <w:rStyle w:val="Lienhypertexte"/>
            <w:rFonts w:ascii="Arial Narrow" w:hAnsi="Arial Narrow"/>
          </w:rPr>
          <w:t>site web de la COPHAN</w:t>
        </w:r>
      </w:hyperlink>
      <w:r w:rsidR="00C059DA">
        <w:rPr>
          <w:rFonts w:ascii="Arial Narrow" w:hAnsi="Arial Narrow"/>
        </w:rPr>
        <w:t>. Elle</w:t>
      </w:r>
      <w:r w:rsidR="00DA2D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présente </w:t>
      </w:r>
      <w:r w:rsidR="000F088C">
        <w:rPr>
          <w:rFonts w:ascii="Arial Narrow" w:hAnsi="Arial Narrow"/>
        </w:rPr>
        <w:t>deux élèves</w:t>
      </w:r>
      <w:r w:rsidR="000A48FF">
        <w:rPr>
          <w:rFonts w:ascii="Arial Narrow" w:hAnsi="Arial Narrow"/>
        </w:rPr>
        <w:t xml:space="preserve"> ayant des limitations fonctionnelles</w:t>
      </w:r>
      <w:r w:rsidR="000F088C">
        <w:rPr>
          <w:rFonts w:ascii="Arial Narrow" w:hAnsi="Arial Narrow"/>
        </w:rPr>
        <w:t xml:space="preserve"> </w:t>
      </w:r>
      <w:r w:rsidR="009C2FE5">
        <w:rPr>
          <w:rFonts w:ascii="Arial Narrow" w:hAnsi="Arial Narrow"/>
        </w:rPr>
        <w:t>évoluant</w:t>
      </w:r>
      <w:r w:rsidR="006D18DB">
        <w:rPr>
          <w:rFonts w:ascii="Arial Narrow" w:hAnsi="Arial Narrow"/>
        </w:rPr>
        <w:t xml:space="preserve"> dans des </w:t>
      </w:r>
      <w:r w:rsidR="000A48FF">
        <w:rPr>
          <w:rFonts w:ascii="Arial Narrow" w:hAnsi="Arial Narrow"/>
        </w:rPr>
        <w:t>classes régulières</w:t>
      </w:r>
      <w:r>
        <w:rPr>
          <w:rFonts w:ascii="Arial Narrow" w:hAnsi="Arial Narrow"/>
        </w:rPr>
        <w:t>, et un travailleur qui</w:t>
      </w:r>
      <w:r w:rsidR="00F771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explique</w:t>
      </w:r>
      <w:r w:rsidR="000A48FF">
        <w:rPr>
          <w:rFonts w:ascii="Arial Narrow" w:hAnsi="Arial Narrow"/>
        </w:rPr>
        <w:t xml:space="preserve"> les bénéfices que lui a apporté</w:t>
      </w:r>
      <w:r w:rsidR="00B40309">
        <w:rPr>
          <w:rFonts w:ascii="Arial Narrow" w:hAnsi="Arial Narrow"/>
        </w:rPr>
        <w:t>s</w:t>
      </w:r>
      <w:r w:rsidR="000A48FF">
        <w:rPr>
          <w:rFonts w:ascii="Arial Narrow" w:hAnsi="Arial Narrow"/>
        </w:rPr>
        <w:t xml:space="preserve"> l’inclusion et ce qu’</w:t>
      </w:r>
      <w:r>
        <w:rPr>
          <w:rFonts w:ascii="Arial Narrow" w:hAnsi="Arial Narrow"/>
        </w:rPr>
        <w:t>il en retire dans sa profession</w:t>
      </w:r>
      <w:r w:rsidR="00F7713B">
        <w:rPr>
          <w:rFonts w:ascii="Arial Narrow" w:hAnsi="Arial Narrow"/>
        </w:rPr>
        <w:t>.</w:t>
      </w:r>
    </w:p>
    <w:p w:rsidR="000F088C" w:rsidRPr="00412CE5" w:rsidRDefault="000F088C" w:rsidP="00412CE5">
      <w:pPr>
        <w:jc w:val="both"/>
        <w:rPr>
          <w:rFonts w:ascii="Arial Narrow" w:hAnsi="Arial Narrow"/>
        </w:rPr>
      </w:pPr>
    </w:p>
    <w:p w:rsidR="00DC7C1B" w:rsidRDefault="00412CE5" w:rsidP="00412C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« </w:t>
      </w:r>
      <w:r w:rsidR="000F088C">
        <w:rPr>
          <w:rFonts w:ascii="Arial Narrow" w:hAnsi="Arial Narrow"/>
        </w:rPr>
        <w:t>L’inclusion scolaire</w:t>
      </w:r>
      <w:r>
        <w:rPr>
          <w:rFonts w:ascii="Arial Narrow" w:hAnsi="Arial Narrow"/>
        </w:rPr>
        <w:t> </w:t>
      </w:r>
      <w:r w:rsidR="005E45B3">
        <w:rPr>
          <w:rFonts w:ascii="Arial Narrow" w:hAnsi="Arial Narrow"/>
        </w:rPr>
        <w:t>assure la participation</w:t>
      </w:r>
      <w:r w:rsidR="00B40309">
        <w:rPr>
          <w:rFonts w:ascii="Arial Narrow" w:hAnsi="Arial Narrow"/>
        </w:rPr>
        <w:t xml:space="preserve"> </w:t>
      </w:r>
      <w:r w:rsidR="000F088C" w:rsidRPr="00412CE5">
        <w:rPr>
          <w:rFonts w:ascii="Arial Narrow" w:hAnsi="Arial Narrow"/>
        </w:rPr>
        <w:t xml:space="preserve">d’enfants ayant des limitations fonctionnelles en classe </w:t>
      </w:r>
      <w:r w:rsidR="008114D5">
        <w:rPr>
          <w:rFonts w:ascii="Arial Narrow" w:hAnsi="Arial Narrow"/>
        </w:rPr>
        <w:t>régulièr</w:t>
      </w:r>
      <w:r w:rsidR="000F088C" w:rsidRPr="00412CE5">
        <w:rPr>
          <w:rFonts w:ascii="Arial Narrow" w:hAnsi="Arial Narrow"/>
        </w:rPr>
        <w:t>e, et ce, en to</w:t>
      </w:r>
      <w:r w:rsidR="000F088C">
        <w:rPr>
          <w:rFonts w:ascii="Arial Narrow" w:hAnsi="Arial Narrow"/>
        </w:rPr>
        <w:t>ut respect de leurs compétences</w:t>
      </w:r>
      <w:r w:rsidR="005E45B3">
        <w:rPr>
          <w:rFonts w:ascii="Arial Narrow" w:hAnsi="Arial Narrow"/>
        </w:rPr>
        <w:t xml:space="preserve"> et de leurs différences</w:t>
      </w:r>
      <w:r w:rsidR="00B40309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», souligne </w:t>
      </w:r>
      <w:r w:rsidR="00B179B8">
        <w:rPr>
          <w:rFonts w:ascii="Arial Narrow" w:hAnsi="Arial Narrow"/>
        </w:rPr>
        <w:t>Véronique Vézina</w:t>
      </w:r>
      <w:r>
        <w:rPr>
          <w:rFonts w:ascii="Arial Narrow" w:hAnsi="Arial Narrow"/>
        </w:rPr>
        <w:t xml:space="preserve">, </w:t>
      </w:r>
      <w:r w:rsidR="00B179B8">
        <w:rPr>
          <w:rFonts w:ascii="Arial Narrow" w:hAnsi="Arial Narrow"/>
        </w:rPr>
        <w:t xml:space="preserve">présidente </w:t>
      </w:r>
      <w:r>
        <w:rPr>
          <w:rFonts w:ascii="Arial Narrow" w:hAnsi="Arial Narrow"/>
        </w:rPr>
        <w:t>de la COPHAN.</w:t>
      </w:r>
      <w:r w:rsidR="000F088C" w:rsidRPr="000F088C">
        <w:t xml:space="preserve"> </w:t>
      </w:r>
      <w:r w:rsidR="000F088C">
        <w:t>« </w:t>
      </w:r>
      <w:r w:rsidR="005E45B3">
        <w:rPr>
          <w:rFonts w:ascii="Arial Narrow" w:hAnsi="Arial Narrow"/>
        </w:rPr>
        <w:t>C</w:t>
      </w:r>
      <w:r w:rsidR="000F088C" w:rsidRPr="000F088C">
        <w:rPr>
          <w:rFonts w:ascii="Arial Narrow" w:hAnsi="Arial Narrow"/>
        </w:rPr>
        <w:t xml:space="preserve">’est </w:t>
      </w:r>
      <w:r w:rsidR="005E45B3">
        <w:rPr>
          <w:rFonts w:ascii="Arial Narrow" w:hAnsi="Arial Narrow"/>
        </w:rPr>
        <w:t xml:space="preserve">aussi </w:t>
      </w:r>
      <w:r w:rsidR="000F088C" w:rsidRPr="000F088C">
        <w:rPr>
          <w:rFonts w:ascii="Arial Narrow" w:hAnsi="Arial Narrow"/>
        </w:rPr>
        <w:t>offrir la possibilité à tout enfant d</w:t>
      </w:r>
      <w:r w:rsidR="00E807AB">
        <w:rPr>
          <w:rFonts w:ascii="Arial Narrow" w:hAnsi="Arial Narrow"/>
        </w:rPr>
        <w:t>e fréquenter son école de quartier et de</w:t>
      </w:r>
      <w:r w:rsidR="00E37469">
        <w:rPr>
          <w:rFonts w:ascii="Arial Narrow" w:hAnsi="Arial Narrow"/>
        </w:rPr>
        <w:t xml:space="preserve"> se sentir valorisé</w:t>
      </w:r>
      <w:r w:rsidR="00B40309">
        <w:rPr>
          <w:rFonts w:ascii="Arial Narrow" w:hAnsi="Arial Narrow"/>
        </w:rPr>
        <w:t xml:space="preserve"> </w:t>
      </w:r>
      <w:r w:rsidR="000F088C" w:rsidRPr="000F088C">
        <w:rPr>
          <w:rFonts w:ascii="Arial Narrow" w:hAnsi="Arial Narrow"/>
        </w:rPr>
        <w:t>de sorte qu’il puis</w:t>
      </w:r>
      <w:r w:rsidR="000F088C">
        <w:rPr>
          <w:rFonts w:ascii="Arial Narrow" w:hAnsi="Arial Narrow"/>
        </w:rPr>
        <w:t>se réaliser son plein potentiel », poursuit M</w:t>
      </w:r>
      <w:r w:rsidR="00B179B8">
        <w:rPr>
          <w:rFonts w:ascii="Arial Narrow" w:hAnsi="Arial Narrow"/>
        </w:rPr>
        <w:t>me</w:t>
      </w:r>
      <w:r w:rsidR="00B40309">
        <w:rPr>
          <w:rFonts w:ascii="Arial Narrow" w:hAnsi="Arial Narrow"/>
        </w:rPr>
        <w:t> </w:t>
      </w:r>
      <w:r w:rsidR="00B179B8">
        <w:rPr>
          <w:rFonts w:ascii="Arial Narrow" w:hAnsi="Arial Narrow"/>
        </w:rPr>
        <w:t>Vézina</w:t>
      </w:r>
      <w:r w:rsidR="000F088C">
        <w:rPr>
          <w:rFonts w:ascii="Arial Narrow" w:hAnsi="Arial Narrow"/>
        </w:rPr>
        <w:t>.</w:t>
      </w:r>
      <w:r w:rsidR="000F088C" w:rsidRPr="000F088C">
        <w:rPr>
          <w:rFonts w:ascii="Arial Narrow" w:hAnsi="Arial Narrow"/>
        </w:rPr>
        <w:t xml:space="preserve"> </w:t>
      </w:r>
      <w:r w:rsidR="00737175">
        <w:rPr>
          <w:rFonts w:ascii="Arial Narrow" w:hAnsi="Arial Narrow"/>
        </w:rPr>
        <w:t>Un des élèves</w:t>
      </w:r>
      <w:r w:rsidR="005E45B3" w:rsidRPr="00030544">
        <w:rPr>
          <w:rFonts w:ascii="Arial Narrow" w:hAnsi="Arial Narrow"/>
        </w:rPr>
        <w:t xml:space="preserve"> rappelle d’ailleurs dans la capsule vidéo : « (…) qu’il faut toujours avancer, peu importe nos différences ».</w:t>
      </w:r>
    </w:p>
    <w:p w:rsidR="00DC7C1B" w:rsidRDefault="00DC7C1B" w:rsidP="00412CE5">
      <w:pPr>
        <w:jc w:val="both"/>
        <w:rPr>
          <w:rFonts w:ascii="Arial Narrow" w:hAnsi="Arial Narrow"/>
        </w:rPr>
      </w:pPr>
    </w:p>
    <w:p w:rsidR="00DC7C1B" w:rsidRDefault="00DC7C1B" w:rsidP="00DC7C1B">
      <w:pPr>
        <w:jc w:val="both"/>
        <w:rPr>
          <w:rFonts w:ascii="Arial Narrow" w:hAnsi="Arial Narrow"/>
        </w:rPr>
      </w:pPr>
      <w:r w:rsidRPr="000F088C">
        <w:rPr>
          <w:rFonts w:ascii="Arial Narrow" w:hAnsi="Arial Narrow"/>
        </w:rPr>
        <w:t>En</w:t>
      </w:r>
      <w:r>
        <w:rPr>
          <w:rFonts w:ascii="Arial Narrow" w:hAnsi="Arial Narrow"/>
        </w:rPr>
        <w:t xml:space="preserve"> effet</w:t>
      </w:r>
      <w:r w:rsidRPr="000F088C">
        <w:rPr>
          <w:rFonts w:ascii="Arial Narrow" w:hAnsi="Arial Narrow"/>
        </w:rPr>
        <w:t xml:space="preserve">, les pratiques pédagogiques qui </w:t>
      </w:r>
      <w:r w:rsidR="00B40309">
        <w:rPr>
          <w:rFonts w:ascii="Arial Narrow" w:hAnsi="Arial Narrow"/>
        </w:rPr>
        <w:t>visent</w:t>
      </w:r>
      <w:r>
        <w:rPr>
          <w:rFonts w:ascii="Arial Narrow" w:hAnsi="Arial Narrow"/>
        </w:rPr>
        <w:t xml:space="preserve"> l’inclusion scolaire engendre</w:t>
      </w:r>
      <w:r w:rsidRPr="000F088C">
        <w:rPr>
          <w:rFonts w:ascii="Arial Narrow" w:hAnsi="Arial Narrow"/>
        </w:rPr>
        <w:t>nt des répercussions positives bien au-delà du passage en classe</w:t>
      </w:r>
      <w:r>
        <w:rPr>
          <w:rFonts w:ascii="Arial Narrow" w:hAnsi="Arial Narrow"/>
        </w:rPr>
        <w:t>, comme en témoigne</w:t>
      </w:r>
      <w:r w:rsidR="005E45B3">
        <w:rPr>
          <w:rFonts w:ascii="Arial Narrow" w:hAnsi="Arial Narrow"/>
        </w:rPr>
        <w:t xml:space="preserve"> </w:t>
      </w:r>
      <w:r w:rsidR="00737175">
        <w:rPr>
          <w:rFonts w:ascii="Arial Narrow" w:hAnsi="Arial Narrow"/>
        </w:rPr>
        <w:t>le travailleur</w:t>
      </w:r>
      <w:r>
        <w:rPr>
          <w:rFonts w:ascii="Arial Narrow" w:hAnsi="Arial Narrow"/>
        </w:rPr>
        <w:t xml:space="preserve"> dans la capsule</w:t>
      </w:r>
      <w:r w:rsidR="00B40309">
        <w:rPr>
          <w:rFonts w:ascii="Arial Narrow" w:hAnsi="Arial Narrow"/>
        </w:rPr>
        <w:t> </w:t>
      </w:r>
      <w:r w:rsidRPr="00E5464B">
        <w:rPr>
          <w:rFonts w:ascii="Arial Narrow" w:hAnsi="Arial Narrow"/>
        </w:rPr>
        <w:t>: « Quelqu’un qui va dans une école</w:t>
      </w:r>
      <w:r w:rsidR="00030544" w:rsidRPr="00E5464B">
        <w:rPr>
          <w:rFonts w:ascii="Arial Narrow" w:hAnsi="Arial Narrow"/>
        </w:rPr>
        <w:t xml:space="preserve"> </w:t>
      </w:r>
      <w:r w:rsidRPr="00E5464B">
        <w:rPr>
          <w:rFonts w:ascii="Arial Narrow" w:hAnsi="Arial Narrow"/>
        </w:rPr>
        <w:t>régulière sera beaucoup mieux préparé pour le marché du travail. Je n’aurais pas été la même personne, si je n’avais pas été dans un milieu régulier.</w:t>
      </w:r>
      <w:r w:rsidR="00B40309">
        <w:rPr>
          <w:rFonts w:ascii="Arial Narrow" w:hAnsi="Arial Narrow"/>
        </w:rPr>
        <w:t> </w:t>
      </w:r>
      <w:r w:rsidRPr="00E5464B">
        <w:rPr>
          <w:rFonts w:ascii="Arial Narrow" w:hAnsi="Arial Narrow"/>
        </w:rPr>
        <w:t>»</w:t>
      </w:r>
    </w:p>
    <w:p w:rsidR="00DC7C1B" w:rsidRDefault="00DC7C1B" w:rsidP="00DC7C1B">
      <w:pPr>
        <w:jc w:val="both"/>
        <w:rPr>
          <w:rFonts w:ascii="Arial Narrow" w:hAnsi="Arial Narrow"/>
        </w:rPr>
      </w:pPr>
    </w:p>
    <w:p w:rsidR="00DC7C1B" w:rsidRDefault="00DC7C1B" w:rsidP="00DC7C1B">
      <w:pPr>
        <w:jc w:val="both"/>
        <w:rPr>
          <w:rFonts w:ascii="Arial Narrow" w:hAnsi="Arial Narrow"/>
        </w:rPr>
      </w:pPr>
      <w:r w:rsidRPr="00D86702">
        <w:rPr>
          <w:rFonts w:ascii="Arial Narrow" w:hAnsi="Arial Narrow"/>
        </w:rPr>
        <w:t>Le plus récent rapport de l’UNICEF sur la situation des enfants dans le monde soutient le même discours</w:t>
      </w:r>
      <w:r w:rsidR="00B40309">
        <w:rPr>
          <w:rFonts w:ascii="Arial Narrow" w:hAnsi="Arial Narrow"/>
        </w:rPr>
        <w:t> </w:t>
      </w:r>
      <w:r w:rsidRPr="00D86702">
        <w:rPr>
          <w:rFonts w:ascii="Arial Narrow" w:hAnsi="Arial Narrow"/>
        </w:rPr>
        <w:t>: «</w:t>
      </w:r>
      <w:r w:rsidR="00B40309">
        <w:rPr>
          <w:rFonts w:ascii="Arial Narrow" w:hAnsi="Arial Narrow"/>
        </w:rPr>
        <w:t> </w:t>
      </w:r>
      <w:r w:rsidRPr="00D86702">
        <w:rPr>
          <w:rFonts w:ascii="Arial Narrow" w:hAnsi="Arial Narrow"/>
        </w:rPr>
        <w:t>S’ils reçoivent les mêmes possibilités d’épanouissement, les enfants</w:t>
      </w:r>
      <w:r>
        <w:rPr>
          <w:rFonts w:ascii="Arial Narrow" w:hAnsi="Arial Narrow"/>
        </w:rPr>
        <w:t xml:space="preserve"> [ayant des limitations </w:t>
      </w:r>
      <w:r w:rsidRPr="006E042C">
        <w:rPr>
          <w:rFonts w:ascii="Arial Narrow" w:hAnsi="Arial Narrow"/>
        </w:rPr>
        <w:t>fonctionnelles]</w:t>
      </w:r>
      <w:r w:rsidRPr="00D86702">
        <w:rPr>
          <w:rFonts w:ascii="Arial Narrow" w:hAnsi="Arial Narrow"/>
        </w:rPr>
        <w:t xml:space="preserve"> peuvent mener une vie enrichissante et contribuer à la vitalité sociale, culturelle et </w:t>
      </w:r>
      <w:r>
        <w:rPr>
          <w:rFonts w:ascii="Arial Narrow" w:hAnsi="Arial Narrow"/>
        </w:rPr>
        <w:t>économique de leur communauté.</w:t>
      </w:r>
      <w:r w:rsidR="00B40309">
        <w:rPr>
          <w:rFonts w:ascii="Arial Narrow" w:hAnsi="Arial Narrow"/>
        </w:rPr>
        <w:t> </w:t>
      </w:r>
      <w:r w:rsidRPr="00D86702">
        <w:rPr>
          <w:rFonts w:ascii="Arial Narrow" w:hAnsi="Arial Narrow"/>
        </w:rPr>
        <w:t xml:space="preserve">» </w:t>
      </w:r>
      <w:r>
        <w:rPr>
          <w:rFonts w:ascii="Arial Narrow" w:hAnsi="Arial Narrow"/>
        </w:rPr>
        <w:t>Certes, t</w:t>
      </w:r>
      <w:r w:rsidRPr="00D86702">
        <w:rPr>
          <w:rFonts w:ascii="Arial Narrow" w:hAnsi="Arial Narrow"/>
        </w:rPr>
        <w:t xml:space="preserve">ous les enfants ont leur place à l’école comme toutes les personnes ont </w:t>
      </w:r>
      <w:r>
        <w:rPr>
          <w:rFonts w:ascii="Arial Narrow" w:hAnsi="Arial Narrow"/>
        </w:rPr>
        <w:t>leur place dans la société.</w:t>
      </w:r>
    </w:p>
    <w:p w:rsidR="00DC7C1B" w:rsidRDefault="00DC7C1B" w:rsidP="00DC7C1B">
      <w:pPr>
        <w:jc w:val="both"/>
        <w:rPr>
          <w:rFonts w:ascii="Arial Narrow" w:hAnsi="Arial Narrow"/>
        </w:rPr>
      </w:pPr>
    </w:p>
    <w:p w:rsidR="008114D5" w:rsidRDefault="008114D5" w:rsidP="00723ACF">
      <w:pPr>
        <w:jc w:val="both"/>
        <w:rPr>
          <w:rFonts w:ascii="Arial Narrow" w:hAnsi="Arial Narrow"/>
          <w:b/>
        </w:rPr>
      </w:pPr>
    </w:p>
    <w:p w:rsidR="00723ACF" w:rsidRPr="000F088C" w:rsidRDefault="00452288" w:rsidP="00723AC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De multiples avantages</w:t>
      </w:r>
    </w:p>
    <w:p w:rsidR="00412CE5" w:rsidRPr="00030544" w:rsidRDefault="005E45B3" w:rsidP="00412C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L’approche inclusive</w:t>
      </w:r>
      <w:r w:rsidR="00723ACF" w:rsidRPr="00723ACF">
        <w:rPr>
          <w:rFonts w:ascii="Arial Narrow" w:hAnsi="Arial Narrow"/>
        </w:rPr>
        <w:t xml:space="preserve"> vise à former, le plus tôt possible, une collectivité où tout le monde peut participer et avoir accès à toutes les activités, et ce, </w:t>
      </w:r>
      <w:r w:rsidR="00723ACF">
        <w:rPr>
          <w:rFonts w:ascii="Arial Narrow" w:hAnsi="Arial Narrow"/>
        </w:rPr>
        <w:t xml:space="preserve">bien sûr, </w:t>
      </w:r>
      <w:r w:rsidR="00723ACF" w:rsidRPr="00723ACF">
        <w:rPr>
          <w:rFonts w:ascii="Arial Narrow" w:hAnsi="Arial Narrow"/>
        </w:rPr>
        <w:t xml:space="preserve">en fonction des besoins de chacune et chacun. </w:t>
      </w:r>
      <w:r w:rsidR="00723ACF">
        <w:rPr>
          <w:rFonts w:ascii="Arial Narrow" w:hAnsi="Arial Narrow"/>
        </w:rPr>
        <w:t>Elle</w:t>
      </w:r>
      <w:r w:rsidR="00DC7C1B">
        <w:rPr>
          <w:rFonts w:ascii="Arial Narrow" w:hAnsi="Arial Narrow"/>
        </w:rPr>
        <w:t xml:space="preserve"> </w:t>
      </w:r>
      <w:r w:rsidR="00723ACF" w:rsidRPr="00030544">
        <w:rPr>
          <w:rFonts w:ascii="Arial Narrow" w:hAnsi="Arial Narrow"/>
        </w:rPr>
        <w:t>permet aussi d’</w:t>
      </w:r>
      <w:r w:rsidR="00DC7C1B" w:rsidRPr="00030544">
        <w:rPr>
          <w:rFonts w:ascii="Arial Narrow" w:hAnsi="Arial Narrow"/>
        </w:rPr>
        <w:t xml:space="preserve">éduquer à des valeurs d’ouverture, </w:t>
      </w:r>
      <w:r w:rsidR="00723ACF" w:rsidRPr="00030544">
        <w:rPr>
          <w:rFonts w:ascii="Arial Narrow" w:hAnsi="Arial Narrow"/>
        </w:rPr>
        <w:t>d’</w:t>
      </w:r>
      <w:r w:rsidR="00DC7C1B" w:rsidRPr="00030544">
        <w:rPr>
          <w:rFonts w:ascii="Arial Narrow" w:hAnsi="Arial Narrow"/>
        </w:rPr>
        <w:t>enrichir</w:t>
      </w:r>
      <w:r w:rsidR="004B187C" w:rsidRPr="00030544">
        <w:rPr>
          <w:rFonts w:ascii="Arial Narrow" w:hAnsi="Arial Narrow"/>
        </w:rPr>
        <w:t>, collectivement,</w:t>
      </w:r>
      <w:r w:rsidR="00DC7C1B" w:rsidRPr="00030544">
        <w:rPr>
          <w:rFonts w:ascii="Arial Narrow" w:hAnsi="Arial Narrow"/>
        </w:rPr>
        <w:t xml:space="preserve"> sa vision de l’autre</w:t>
      </w:r>
      <w:r w:rsidR="008114D5">
        <w:rPr>
          <w:rFonts w:ascii="Arial Narrow" w:hAnsi="Arial Narrow"/>
        </w:rPr>
        <w:t>,</w:t>
      </w:r>
      <w:r w:rsidR="00DC7C1B" w:rsidRPr="00030544">
        <w:rPr>
          <w:rFonts w:ascii="Arial Narrow" w:hAnsi="Arial Narrow"/>
        </w:rPr>
        <w:t xml:space="preserve"> et </w:t>
      </w:r>
      <w:r w:rsidR="00723ACF" w:rsidRPr="00030544">
        <w:rPr>
          <w:rFonts w:ascii="Arial Narrow" w:hAnsi="Arial Narrow"/>
        </w:rPr>
        <w:t>de faciliter</w:t>
      </w:r>
      <w:r w:rsidR="00DC7C1B" w:rsidRPr="00030544">
        <w:rPr>
          <w:rFonts w:ascii="Arial Narrow" w:hAnsi="Arial Narrow"/>
        </w:rPr>
        <w:t xml:space="preserve"> la participation sociale et citoyenne.</w:t>
      </w:r>
    </w:p>
    <w:p w:rsidR="000F088C" w:rsidRPr="00030544" w:rsidRDefault="000F088C">
      <w:pPr>
        <w:rPr>
          <w:rFonts w:ascii="Arial Narrow" w:hAnsi="Arial Narrow"/>
        </w:rPr>
      </w:pPr>
    </w:p>
    <w:p w:rsidR="00D86702" w:rsidRPr="00030544" w:rsidRDefault="00D86702" w:rsidP="000F088C">
      <w:pPr>
        <w:jc w:val="both"/>
        <w:rPr>
          <w:rFonts w:ascii="Arial Narrow" w:hAnsi="Arial Narrow"/>
          <w:b/>
        </w:rPr>
      </w:pPr>
      <w:r w:rsidRPr="00030544">
        <w:rPr>
          <w:rFonts w:ascii="Arial Narrow" w:hAnsi="Arial Narrow"/>
          <w:b/>
        </w:rPr>
        <w:t>Des actions cohérentes à nos engagements</w:t>
      </w:r>
    </w:p>
    <w:p w:rsidR="000D37F6" w:rsidRDefault="005E45B3" w:rsidP="000D37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C136C0" w:rsidRPr="00030544">
        <w:rPr>
          <w:rFonts w:ascii="Arial Narrow" w:hAnsi="Arial Narrow"/>
        </w:rPr>
        <w:t>omme l’a observé l’UNICEF dans son rapport sur la situation mondiale des enfants en 2013, les enseignants ayant déjà une expérience de l’inclusion comptent parmi ceux qui ont l’attitud</w:t>
      </w:r>
      <w:r w:rsidR="00030544" w:rsidRPr="00030544">
        <w:rPr>
          <w:rFonts w:ascii="Arial Narrow" w:hAnsi="Arial Narrow"/>
        </w:rPr>
        <w:t xml:space="preserve">e la plus positive à son égard. </w:t>
      </w:r>
      <w:r>
        <w:rPr>
          <w:rFonts w:ascii="Arial Narrow" w:hAnsi="Arial Narrow"/>
        </w:rPr>
        <w:t>Toutefois</w:t>
      </w:r>
      <w:r w:rsidR="00C136C0" w:rsidRPr="0003054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tel que le</w:t>
      </w:r>
      <w:r w:rsidR="00800648">
        <w:rPr>
          <w:rFonts w:ascii="Arial Narrow" w:hAnsi="Arial Narrow"/>
        </w:rPr>
        <w:t xml:space="preserve"> souligne un enseignant spécialisé</w:t>
      </w:r>
      <w:r w:rsidR="004C7E13" w:rsidRPr="004C7E13">
        <w:rPr>
          <w:rFonts w:ascii="Arial Narrow" w:hAnsi="Arial Narrow"/>
        </w:rPr>
        <w:t xml:space="preserve"> </w:t>
      </w:r>
      <w:r w:rsidR="004C7E13">
        <w:rPr>
          <w:rFonts w:ascii="Arial Narrow" w:hAnsi="Arial Narrow"/>
        </w:rPr>
        <w:t>dans la capsule</w:t>
      </w:r>
      <w:r w:rsidR="00800648">
        <w:rPr>
          <w:rFonts w:ascii="Arial Narrow" w:hAnsi="Arial Narrow"/>
        </w:rPr>
        <w:t>,</w:t>
      </w:r>
      <w:r w:rsidRPr="00030544" w:rsidDel="005E45B3">
        <w:rPr>
          <w:rFonts w:ascii="Arial Narrow" w:hAnsi="Arial Narrow"/>
        </w:rPr>
        <w:t xml:space="preserve"> </w:t>
      </w:r>
      <w:r w:rsidR="000D37F6" w:rsidRPr="00030544">
        <w:rPr>
          <w:rFonts w:ascii="Arial Narrow" w:hAnsi="Arial Narrow"/>
        </w:rPr>
        <w:t xml:space="preserve">outre la définition des besoins </w:t>
      </w:r>
      <w:r w:rsidR="00C136C0" w:rsidRPr="00030544">
        <w:rPr>
          <w:rFonts w:ascii="Arial Narrow" w:hAnsi="Arial Narrow"/>
        </w:rPr>
        <w:t>e</w:t>
      </w:r>
      <w:r w:rsidR="000D37F6" w:rsidRPr="00030544">
        <w:rPr>
          <w:rFonts w:ascii="Arial Narrow" w:hAnsi="Arial Narrow"/>
        </w:rPr>
        <w:t>t</w:t>
      </w:r>
      <w:r w:rsidR="00C136C0" w:rsidRPr="00030544">
        <w:rPr>
          <w:rFonts w:ascii="Arial Narrow" w:hAnsi="Arial Narrow"/>
        </w:rPr>
        <w:t xml:space="preserve"> la sensibilisation des milieux</w:t>
      </w:r>
      <w:r w:rsidR="000D37F6" w:rsidRPr="00030544">
        <w:rPr>
          <w:rFonts w:ascii="Arial Narrow" w:hAnsi="Arial Narrow"/>
        </w:rPr>
        <w:t>, avoir les resso</w:t>
      </w:r>
      <w:r w:rsidR="00030544" w:rsidRPr="00030544">
        <w:rPr>
          <w:rFonts w:ascii="Arial Narrow" w:hAnsi="Arial Narrow"/>
        </w:rPr>
        <w:t>urces nécessaires pour réussir ensemble</w:t>
      </w:r>
      <w:r w:rsidR="000D37F6" w:rsidRPr="00030544">
        <w:rPr>
          <w:rFonts w:ascii="Arial Narrow" w:hAnsi="Arial Narrow"/>
        </w:rPr>
        <w:t xml:space="preserve"> l’inclusion scolaire </w:t>
      </w:r>
      <w:r w:rsidR="00030544" w:rsidRPr="00030544">
        <w:rPr>
          <w:rFonts w:ascii="Arial Narrow" w:hAnsi="Arial Narrow"/>
        </w:rPr>
        <w:t>reste</w:t>
      </w:r>
      <w:r w:rsidR="000D37F6" w:rsidRPr="00030544">
        <w:rPr>
          <w:rFonts w:ascii="Arial Narrow" w:hAnsi="Arial Narrow"/>
        </w:rPr>
        <w:t xml:space="preserve"> primordial.</w:t>
      </w:r>
    </w:p>
    <w:p w:rsidR="000D37F6" w:rsidRDefault="000D37F6" w:rsidP="000D37F6">
      <w:pPr>
        <w:jc w:val="both"/>
      </w:pPr>
    </w:p>
    <w:p w:rsidR="00DC7C1B" w:rsidRDefault="005E45B3" w:rsidP="000D5E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 Québec, la Loi sur l’instruction publique donne </w:t>
      </w:r>
      <w:r w:rsidRPr="005E45B3">
        <w:rPr>
          <w:rFonts w:ascii="Arial Narrow" w:hAnsi="Arial Narrow"/>
        </w:rPr>
        <w:t>pour mission</w:t>
      </w:r>
      <w:r w:rsidR="008114D5">
        <w:rPr>
          <w:rFonts w:ascii="Arial Narrow" w:hAnsi="Arial Narrow"/>
        </w:rPr>
        <w:t xml:space="preserve"> aux écoles</w:t>
      </w:r>
      <w:r w:rsidRPr="005E45B3">
        <w:rPr>
          <w:rFonts w:ascii="Arial Narrow" w:hAnsi="Arial Narrow"/>
        </w:rPr>
        <w:t>, dans le respect du principe de l</w:t>
      </w:r>
      <w:r w:rsidR="00B40309">
        <w:rPr>
          <w:rFonts w:ascii="Arial Narrow" w:hAnsi="Arial Narrow"/>
        </w:rPr>
        <w:t>’</w:t>
      </w:r>
      <w:r w:rsidRPr="005E45B3">
        <w:rPr>
          <w:rFonts w:ascii="Arial Narrow" w:hAnsi="Arial Narrow"/>
        </w:rPr>
        <w:t>égalité des chances, d</w:t>
      </w:r>
      <w:r w:rsidR="00B40309">
        <w:rPr>
          <w:rFonts w:ascii="Arial Narrow" w:hAnsi="Arial Narrow"/>
        </w:rPr>
        <w:t>’</w:t>
      </w:r>
      <w:r w:rsidRPr="005E45B3">
        <w:rPr>
          <w:rFonts w:ascii="Arial Narrow" w:hAnsi="Arial Narrow"/>
        </w:rPr>
        <w:t>instruire, de social</w:t>
      </w:r>
      <w:r>
        <w:rPr>
          <w:rFonts w:ascii="Arial Narrow" w:hAnsi="Arial Narrow"/>
        </w:rPr>
        <w:t>iser et de qualifier les élèves</w:t>
      </w:r>
      <w:r w:rsidRPr="005E45B3">
        <w:rPr>
          <w:rFonts w:ascii="Arial Narrow" w:hAnsi="Arial Narrow"/>
        </w:rPr>
        <w:t xml:space="preserve">. </w:t>
      </w:r>
      <w:r w:rsidR="000D37F6" w:rsidRPr="00D86702">
        <w:rPr>
          <w:rFonts w:ascii="Arial Narrow" w:hAnsi="Arial Narrow"/>
        </w:rPr>
        <w:t xml:space="preserve">Il est aujourd’hui plus qu’impératif de </w:t>
      </w:r>
      <w:r>
        <w:rPr>
          <w:rFonts w:ascii="Arial Narrow" w:hAnsi="Arial Narrow"/>
        </w:rPr>
        <w:t>revoir</w:t>
      </w:r>
      <w:r w:rsidRPr="00D86702">
        <w:rPr>
          <w:rFonts w:ascii="Arial Narrow" w:hAnsi="Arial Narrow"/>
        </w:rPr>
        <w:t xml:space="preserve"> </w:t>
      </w:r>
      <w:r w:rsidR="000D37F6" w:rsidRPr="00D86702">
        <w:rPr>
          <w:rFonts w:ascii="Arial Narrow" w:hAnsi="Arial Narrow"/>
        </w:rPr>
        <w:t>les pratiques éducatives au Québec</w:t>
      </w:r>
      <w:r w:rsidR="000D37F6">
        <w:rPr>
          <w:rFonts w:ascii="Arial Narrow" w:hAnsi="Arial Narrow"/>
        </w:rPr>
        <w:t>.</w:t>
      </w:r>
      <w:r w:rsidR="000D37F6" w:rsidRPr="00D867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Après tout, l’inclusion scolaire s’appuie sur le fait indéniable que t</w:t>
      </w:r>
      <w:r w:rsidRPr="00D86702">
        <w:rPr>
          <w:rFonts w:ascii="Arial Narrow" w:hAnsi="Arial Narrow"/>
        </w:rPr>
        <w:t xml:space="preserve">ous les enfants ont la </w:t>
      </w:r>
      <w:r>
        <w:rPr>
          <w:rFonts w:ascii="Arial Narrow" w:hAnsi="Arial Narrow"/>
        </w:rPr>
        <w:t>même valeur et les mêmes droits.</w:t>
      </w:r>
      <w:r w:rsidRPr="00723ACF">
        <w:rPr>
          <w:rFonts w:ascii="Arial Narrow" w:hAnsi="Arial Narrow"/>
        </w:rPr>
        <w:t xml:space="preserve"> </w:t>
      </w:r>
      <w:r w:rsidR="00030544">
        <w:rPr>
          <w:rFonts w:ascii="Arial Narrow" w:hAnsi="Arial Narrow"/>
        </w:rPr>
        <w:t>Rappelons que</w:t>
      </w:r>
      <w:r w:rsidR="00C136C0">
        <w:rPr>
          <w:rFonts w:ascii="Arial Narrow" w:hAnsi="Arial Narrow"/>
        </w:rPr>
        <w:t xml:space="preserve"> c’est avec l’appui formel du Québec que</w:t>
      </w:r>
      <w:r w:rsidR="00DC7C1B" w:rsidRPr="00D86702">
        <w:rPr>
          <w:rFonts w:ascii="Arial Narrow" w:hAnsi="Arial Narrow"/>
        </w:rPr>
        <w:t xml:space="preserve"> le Canada a signé et ratifié la Convention relative aux droits de</w:t>
      </w:r>
      <w:r w:rsidR="00C136C0">
        <w:rPr>
          <w:rFonts w:ascii="Arial Narrow" w:hAnsi="Arial Narrow"/>
        </w:rPr>
        <w:t>s personnes handicapées</w:t>
      </w:r>
      <w:r w:rsidR="00030544">
        <w:rPr>
          <w:rFonts w:ascii="Arial Narrow" w:hAnsi="Arial Narrow"/>
        </w:rPr>
        <w:t>,</w:t>
      </w:r>
      <w:r w:rsidR="00C136C0">
        <w:rPr>
          <w:rFonts w:ascii="Arial Narrow" w:hAnsi="Arial Narrow"/>
        </w:rPr>
        <w:t xml:space="preserve"> en 2010</w:t>
      </w:r>
      <w:r w:rsidR="00030544">
        <w:rPr>
          <w:rFonts w:ascii="Arial Narrow" w:hAnsi="Arial Narrow"/>
        </w:rPr>
        <w:t>,</w:t>
      </w:r>
      <w:r w:rsidR="00C136C0">
        <w:rPr>
          <w:rFonts w:ascii="Arial Narrow" w:hAnsi="Arial Narrow"/>
        </w:rPr>
        <w:t xml:space="preserve"> qui souligne que :</w:t>
      </w:r>
      <w:r w:rsidR="00C136C0" w:rsidRPr="00C136C0">
        <w:rPr>
          <w:rFonts w:ascii="Arial Narrow" w:hAnsi="Arial Narrow"/>
        </w:rPr>
        <w:t xml:space="preserve"> </w:t>
      </w:r>
      <w:r w:rsidR="00C136C0" w:rsidRPr="00D86702">
        <w:rPr>
          <w:rFonts w:ascii="Arial Narrow" w:hAnsi="Arial Narrow"/>
        </w:rPr>
        <w:t>«</w:t>
      </w:r>
      <w:r w:rsidR="00B40309">
        <w:rPr>
          <w:rFonts w:ascii="Arial Narrow" w:hAnsi="Arial Narrow"/>
        </w:rPr>
        <w:t> </w:t>
      </w:r>
      <w:r w:rsidR="00C136C0" w:rsidRPr="00D86702">
        <w:rPr>
          <w:rFonts w:ascii="Arial Narrow" w:hAnsi="Arial Narrow"/>
        </w:rPr>
        <w:t>L’éducation inclusive nécessite une approche flexible de l’organisation scolaire, de l’élaboration des programmes scolaires</w:t>
      </w:r>
      <w:r w:rsidR="00C136C0">
        <w:rPr>
          <w:rFonts w:ascii="Arial Narrow" w:hAnsi="Arial Narrow"/>
        </w:rPr>
        <w:t xml:space="preserve"> et de l’évaluation des élèves</w:t>
      </w:r>
      <w:r w:rsidR="00B40309">
        <w:rPr>
          <w:rFonts w:ascii="Arial Narrow" w:hAnsi="Arial Narrow"/>
        </w:rPr>
        <w:t> </w:t>
      </w:r>
      <w:r w:rsidR="00C136C0">
        <w:rPr>
          <w:rFonts w:ascii="Arial Narrow" w:hAnsi="Arial Narrow"/>
        </w:rPr>
        <w:t>».</w:t>
      </w:r>
    </w:p>
    <w:p w:rsidR="00D921A6" w:rsidRDefault="00D921A6" w:rsidP="00D86702">
      <w:pPr>
        <w:jc w:val="both"/>
        <w:rPr>
          <w:rFonts w:ascii="Arial Narrow" w:hAnsi="Arial Narrow"/>
        </w:rPr>
      </w:pPr>
    </w:p>
    <w:p w:rsidR="00D921A6" w:rsidRDefault="00D921A6" w:rsidP="00D86702">
      <w:pPr>
        <w:jc w:val="both"/>
        <w:rPr>
          <w:rFonts w:ascii="Arial Narrow" w:hAnsi="Arial Narrow"/>
          <w:b/>
        </w:rPr>
      </w:pPr>
      <w:r w:rsidRPr="00D921A6">
        <w:rPr>
          <w:rFonts w:ascii="Arial Narrow" w:hAnsi="Arial Narrow"/>
          <w:b/>
        </w:rPr>
        <w:t>Mission de la COPHAN</w:t>
      </w:r>
    </w:p>
    <w:p w:rsidR="00D921A6" w:rsidRDefault="00D921A6" w:rsidP="00D86702">
      <w:pPr>
        <w:jc w:val="both"/>
        <w:rPr>
          <w:rFonts w:ascii="Arial Narrow" w:hAnsi="Arial Narrow"/>
        </w:rPr>
      </w:pPr>
      <w:r w:rsidRPr="00D921A6">
        <w:rPr>
          <w:rFonts w:ascii="Arial Narrow" w:hAnsi="Arial Narrow"/>
        </w:rPr>
        <w:t>La COPHAN est un regroupement québécois d’action communautaire autonome de défense collective des droits. Elle a pour mission de rendre le Québec inclusif afin d’assurer la participation sociale pleine et entière des personnes ayant des limitations fonctionnelles et de leur famille.</w:t>
      </w:r>
      <w:r>
        <w:rPr>
          <w:rFonts w:ascii="Arial Narrow" w:hAnsi="Arial Narrow"/>
        </w:rPr>
        <w:t xml:space="preserve"> Elle défend la primauté du droit, le droit à l’égalité et le libre-choix et rassemble </w:t>
      </w:r>
      <w:r w:rsidR="005E45B3">
        <w:rPr>
          <w:rFonts w:ascii="Arial Narrow" w:hAnsi="Arial Narrow"/>
        </w:rPr>
        <w:t xml:space="preserve">60 </w:t>
      </w:r>
      <w:r>
        <w:rPr>
          <w:rFonts w:ascii="Arial Narrow" w:hAnsi="Arial Narrow"/>
        </w:rPr>
        <w:t xml:space="preserve">organismes </w:t>
      </w:r>
      <w:r w:rsidR="00450F99">
        <w:rPr>
          <w:rFonts w:ascii="Arial Narrow" w:hAnsi="Arial Narrow"/>
        </w:rPr>
        <w:t xml:space="preserve">et regroupements d’organismes </w:t>
      </w:r>
      <w:r>
        <w:rPr>
          <w:rFonts w:ascii="Arial Narrow" w:hAnsi="Arial Narrow"/>
        </w:rPr>
        <w:t xml:space="preserve">membres </w:t>
      </w:r>
      <w:r w:rsidR="00BE2F25">
        <w:rPr>
          <w:rFonts w:ascii="Arial Narrow" w:hAnsi="Arial Narrow"/>
        </w:rPr>
        <w:t>partout au Québec.</w:t>
      </w:r>
    </w:p>
    <w:p w:rsidR="00BE2F25" w:rsidRDefault="00BE2F25" w:rsidP="00D86702">
      <w:pPr>
        <w:jc w:val="both"/>
        <w:rPr>
          <w:rFonts w:ascii="Arial Narrow" w:hAnsi="Arial Narrow"/>
        </w:rPr>
      </w:pPr>
    </w:p>
    <w:p w:rsidR="00BE2F25" w:rsidRDefault="00BE2F25" w:rsidP="00BE2F2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-30-</w:t>
      </w:r>
    </w:p>
    <w:p w:rsidR="00BE2F25" w:rsidRPr="0081486E" w:rsidRDefault="00BE2F25" w:rsidP="00BE2F25">
      <w:pPr>
        <w:jc w:val="center"/>
        <w:rPr>
          <w:rFonts w:ascii="Arial Narrow" w:hAnsi="Arial Narrow"/>
        </w:rPr>
      </w:pPr>
    </w:p>
    <w:p w:rsidR="00BE2F25" w:rsidRPr="0081486E" w:rsidRDefault="00BE2F25" w:rsidP="00BE2F25">
      <w:pPr>
        <w:rPr>
          <w:rFonts w:ascii="Arial Narrow" w:hAnsi="Arial Narrow"/>
        </w:rPr>
      </w:pPr>
      <w:r w:rsidRPr="0081486E">
        <w:rPr>
          <w:rFonts w:ascii="Arial Narrow" w:hAnsi="Arial Narrow"/>
        </w:rPr>
        <w:t>Source : COPHAN</w:t>
      </w:r>
    </w:p>
    <w:p w:rsidR="00BE2F25" w:rsidRPr="0081486E" w:rsidRDefault="00BE2F25" w:rsidP="00BE2F25">
      <w:pPr>
        <w:rPr>
          <w:rFonts w:ascii="Arial Narrow" w:hAnsi="Arial Narrow"/>
        </w:rPr>
      </w:pPr>
    </w:p>
    <w:p w:rsidR="008114D5" w:rsidRDefault="00BE2F25">
      <w:pPr>
        <w:rPr>
          <w:rFonts w:ascii="Arial Narrow" w:hAnsi="Arial Narrow"/>
        </w:rPr>
      </w:pPr>
      <w:r w:rsidRPr="00FE3C18">
        <w:rPr>
          <w:rFonts w:ascii="Arial Narrow" w:hAnsi="Arial Narrow"/>
        </w:rPr>
        <w:t>Pour information :</w:t>
      </w:r>
      <w:r w:rsidR="00A956DF" w:rsidRPr="00FE3C18">
        <w:rPr>
          <w:rFonts w:ascii="Arial Narrow" w:hAnsi="Arial Narrow"/>
        </w:rPr>
        <w:t xml:space="preserve"> </w:t>
      </w:r>
      <w:r w:rsidR="00FE3C18" w:rsidRPr="00FE3C18">
        <w:rPr>
          <w:rFonts w:ascii="Arial Narrow" w:hAnsi="Arial Narrow"/>
        </w:rPr>
        <w:t>Linda Lévesque</w:t>
      </w:r>
      <w:r w:rsidR="00A956DF" w:rsidRPr="00FE3C18">
        <w:rPr>
          <w:rFonts w:ascii="Arial Narrow" w:hAnsi="Arial Narrow"/>
        </w:rPr>
        <w:t>,</w:t>
      </w:r>
      <w:r w:rsidRPr="00FE3C18">
        <w:rPr>
          <w:rFonts w:ascii="Arial Narrow" w:hAnsi="Arial Narrow"/>
        </w:rPr>
        <w:t xml:space="preserve"> LCOM Communication</w:t>
      </w:r>
      <w:r w:rsidR="00A956DF" w:rsidRPr="00FE3C18">
        <w:rPr>
          <w:rFonts w:ascii="Arial Narrow" w:hAnsi="Arial Narrow"/>
        </w:rPr>
        <w:t>, relations médias,</w:t>
      </w:r>
    </w:p>
    <w:p w:rsidR="00BE2F25" w:rsidRPr="00D921A6" w:rsidRDefault="00245903">
      <w:pPr>
        <w:rPr>
          <w:rFonts w:ascii="Arial Narrow" w:hAnsi="Arial Narrow"/>
        </w:rPr>
      </w:pPr>
      <w:hyperlink r:id="rId12" w:history="1">
        <w:r w:rsidR="00FE3C18" w:rsidRPr="00FE3C18">
          <w:rPr>
            <w:rStyle w:val="Lienhypertexte"/>
            <w:rFonts w:ascii="Arial Narrow" w:hAnsi="Arial Narrow"/>
          </w:rPr>
          <w:t>llevesque@lcom.qc.ca</w:t>
        </w:r>
      </w:hyperlink>
      <w:r w:rsidR="00A956DF" w:rsidRPr="00FE3C18">
        <w:rPr>
          <w:rFonts w:ascii="Arial Narrow" w:hAnsi="Arial Narrow"/>
        </w:rPr>
        <w:t>,</w:t>
      </w:r>
      <w:r w:rsidR="00BE2F25" w:rsidRPr="00FE3C18">
        <w:rPr>
          <w:rFonts w:ascii="Arial Narrow" w:hAnsi="Arial Narrow"/>
        </w:rPr>
        <w:t xml:space="preserve"> 514-393-3178 poste</w:t>
      </w:r>
      <w:r w:rsidR="00531BB4">
        <w:rPr>
          <w:rFonts w:ascii="Arial Narrow" w:hAnsi="Arial Narrow"/>
        </w:rPr>
        <w:t> </w:t>
      </w:r>
      <w:r w:rsidR="0081486E" w:rsidRPr="00FE3C18">
        <w:rPr>
          <w:rFonts w:ascii="Arial Narrow" w:hAnsi="Arial Narrow"/>
        </w:rPr>
        <w:t>20</w:t>
      </w:r>
      <w:r w:rsidR="00FE3C18" w:rsidRPr="00FE3C18">
        <w:rPr>
          <w:rFonts w:ascii="Arial Narrow" w:hAnsi="Arial Narrow"/>
        </w:rPr>
        <w:t>0</w:t>
      </w:r>
      <w:r w:rsidR="00A956DF" w:rsidRPr="00FE3C18">
        <w:rPr>
          <w:rFonts w:ascii="Arial Narrow" w:hAnsi="Arial Narrow"/>
        </w:rPr>
        <w:t xml:space="preserve">, </w:t>
      </w:r>
      <w:proofErr w:type="spellStart"/>
      <w:r w:rsidR="00A956DF" w:rsidRPr="00FE3C18">
        <w:rPr>
          <w:rFonts w:ascii="Arial Narrow" w:hAnsi="Arial Narrow"/>
        </w:rPr>
        <w:t>cell</w:t>
      </w:r>
      <w:proofErr w:type="spellEnd"/>
      <w:r w:rsidR="00A956DF" w:rsidRPr="00FE3C18">
        <w:rPr>
          <w:rFonts w:ascii="Arial Narrow" w:hAnsi="Arial Narrow"/>
        </w:rPr>
        <w:t> :</w:t>
      </w:r>
      <w:r w:rsidR="0081486E" w:rsidRPr="00FE3C18">
        <w:rPr>
          <w:rFonts w:ascii="Arial Narrow" w:hAnsi="Arial Narrow"/>
        </w:rPr>
        <w:t xml:space="preserve"> 514-</w:t>
      </w:r>
      <w:r w:rsidR="00FE3C18" w:rsidRPr="00FE3C18">
        <w:rPr>
          <w:rFonts w:ascii="Arial Narrow" w:hAnsi="Arial Narrow"/>
        </w:rPr>
        <w:t>242</w:t>
      </w:r>
      <w:r w:rsidR="0081486E" w:rsidRPr="00FE3C18">
        <w:rPr>
          <w:rFonts w:ascii="Arial Narrow" w:hAnsi="Arial Narrow"/>
        </w:rPr>
        <w:t>-</w:t>
      </w:r>
      <w:r w:rsidR="00FE3C18" w:rsidRPr="00FE3C18">
        <w:rPr>
          <w:rFonts w:ascii="Arial Narrow" w:hAnsi="Arial Narrow"/>
        </w:rPr>
        <w:t>8909</w:t>
      </w:r>
    </w:p>
    <w:sectPr w:rsidR="00BE2F25" w:rsidRPr="00D921A6" w:rsidSect="003B6605">
      <w:headerReference w:type="even" r:id="rId13"/>
      <w:headerReference w:type="default" r:id="rId14"/>
      <w:head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03" w:rsidRDefault="00245903" w:rsidP="00C059DA">
      <w:r>
        <w:separator/>
      </w:r>
    </w:p>
  </w:endnote>
  <w:endnote w:type="continuationSeparator" w:id="0">
    <w:p w:rsidR="00245903" w:rsidRDefault="00245903" w:rsidP="00C0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03" w:rsidRDefault="00245903" w:rsidP="00C059DA">
      <w:r>
        <w:separator/>
      </w:r>
    </w:p>
  </w:footnote>
  <w:footnote w:type="continuationSeparator" w:id="0">
    <w:p w:rsidR="00245903" w:rsidRDefault="00245903" w:rsidP="00C0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44" w:rsidRDefault="000305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44" w:rsidRDefault="000305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44" w:rsidRDefault="000305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E5"/>
    <w:rsid w:val="00030544"/>
    <w:rsid w:val="000366C5"/>
    <w:rsid w:val="000A1A9B"/>
    <w:rsid w:val="000A48FF"/>
    <w:rsid w:val="000D37F6"/>
    <w:rsid w:val="000D5E6F"/>
    <w:rsid w:val="000F088C"/>
    <w:rsid w:val="001F060B"/>
    <w:rsid w:val="0020611C"/>
    <w:rsid w:val="00225004"/>
    <w:rsid w:val="00234B8C"/>
    <w:rsid w:val="00245903"/>
    <w:rsid w:val="002773B1"/>
    <w:rsid w:val="002A6F6C"/>
    <w:rsid w:val="00330EC1"/>
    <w:rsid w:val="003B6605"/>
    <w:rsid w:val="00412CE5"/>
    <w:rsid w:val="004425F8"/>
    <w:rsid w:val="00450F99"/>
    <w:rsid w:val="00452288"/>
    <w:rsid w:val="004B187C"/>
    <w:rsid w:val="004B6DB9"/>
    <w:rsid w:val="004C7E13"/>
    <w:rsid w:val="00531BB4"/>
    <w:rsid w:val="00533270"/>
    <w:rsid w:val="005E0E09"/>
    <w:rsid w:val="005E45B3"/>
    <w:rsid w:val="006219E4"/>
    <w:rsid w:val="00647A46"/>
    <w:rsid w:val="006D18DB"/>
    <w:rsid w:val="006E042C"/>
    <w:rsid w:val="00706442"/>
    <w:rsid w:val="00723ACF"/>
    <w:rsid w:val="00737175"/>
    <w:rsid w:val="00741CE3"/>
    <w:rsid w:val="00796480"/>
    <w:rsid w:val="007C365B"/>
    <w:rsid w:val="007F058D"/>
    <w:rsid w:val="00800648"/>
    <w:rsid w:val="008114D5"/>
    <w:rsid w:val="0081486E"/>
    <w:rsid w:val="00817489"/>
    <w:rsid w:val="00857D35"/>
    <w:rsid w:val="00882514"/>
    <w:rsid w:val="008854DB"/>
    <w:rsid w:val="008927BC"/>
    <w:rsid w:val="008A01F5"/>
    <w:rsid w:val="00947602"/>
    <w:rsid w:val="009C2FE5"/>
    <w:rsid w:val="009C77F2"/>
    <w:rsid w:val="00A46983"/>
    <w:rsid w:val="00A76AB5"/>
    <w:rsid w:val="00A956DF"/>
    <w:rsid w:val="00AF1B9F"/>
    <w:rsid w:val="00B179B8"/>
    <w:rsid w:val="00B40309"/>
    <w:rsid w:val="00BE2F25"/>
    <w:rsid w:val="00C059DA"/>
    <w:rsid w:val="00C136C0"/>
    <w:rsid w:val="00C31174"/>
    <w:rsid w:val="00C977CA"/>
    <w:rsid w:val="00CC1BCD"/>
    <w:rsid w:val="00CD3FD6"/>
    <w:rsid w:val="00D86702"/>
    <w:rsid w:val="00D921A6"/>
    <w:rsid w:val="00DA2D0B"/>
    <w:rsid w:val="00DA6CB3"/>
    <w:rsid w:val="00DB4382"/>
    <w:rsid w:val="00DC66FD"/>
    <w:rsid w:val="00DC7C1B"/>
    <w:rsid w:val="00E00E25"/>
    <w:rsid w:val="00E37469"/>
    <w:rsid w:val="00E45199"/>
    <w:rsid w:val="00E5464B"/>
    <w:rsid w:val="00E807AB"/>
    <w:rsid w:val="00F15E33"/>
    <w:rsid w:val="00F7713B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12C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12CE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uiPriority w:val="99"/>
    <w:qFormat/>
    <w:rsid w:val="00412CE5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DA2D0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059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9DA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234B8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B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B8C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C2F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F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FE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F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FE5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2A6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12C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12CE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uiPriority w:val="99"/>
    <w:qFormat/>
    <w:rsid w:val="00412CE5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DA2D0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059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9DA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234B8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B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B8C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C2F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F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FE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F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FE5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2A6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levesque@lcom.qc.c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pha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tPN0lAcaq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han.org/2014/08/la-cophan-lance-une-campagne-de-sensibilisation-la-classe-daujourdhui-la-societe-de-demain-ensemble-pour-linclusio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LCOM poste 3</dc:creator>
  <cp:lastModifiedBy>Pascale Marceau</cp:lastModifiedBy>
  <cp:revision>10</cp:revision>
  <cp:lastPrinted>2014-09-05T12:24:00Z</cp:lastPrinted>
  <dcterms:created xsi:type="dcterms:W3CDTF">2014-07-04T13:59:00Z</dcterms:created>
  <dcterms:modified xsi:type="dcterms:W3CDTF">2014-09-05T12:25:00Z</dcterms:modified>
</cp:coreProperties>
</file>