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2F" w:rsidRPr="00C50FD6" w:rsidRDefault="00C50FD6" w:rsidP="00C50FD6">
      <w:pPr>
        <w:rPr>
          <w:rFonts w:cs="Arial"/>
          <w:b/>
          <w:sz w:val="32"/>
          <w:szCs w:val="32"/>
        </w:rPr>
      </w:pPr>
      <w:bookmarkStart w:id="0" w:name="_GoBack"/>
      <w:bookmarkEnd w:id="0"/>
      <w:r>
        <w:rPr>
          <w:rFonts w:cs="Arial"/>
          <w:b/>
          <w:noProof/>
          <w:sz w:val="32"/>
          <w:szCs w:val="32"/>
          <w:lang w:eastAsia="fr-CA"/>
        </w:rPr>
        <w:drawing>
          <wp:anchor distT="0" distB="0" distL="114300" distR="114300" simplePos="0" relativeHeight="251673600" behindDoc="1" locked="0" layoutInCell="1" allowOverlap="1">
            <wp:simplePos x="0" y="0"/>
            <wp:positionH relativeFrom="column">
              <wp:posOffset>-245745</wp:posOffset>
            </wp:positionH>
            <wp:positionV relativeFrom="paragraph">
              <wp:posOffset>-4445</wp:posOffset>
            </wp:positionV>
            <wp:extent cx="5981588" cy="2038350"/>
            <wp:effectExtent l="0" t="0" r="63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HAN.jpg"/>
                    <pic:cNvPicPr/>
                  </pic:nvPicPr>
                  <pic:blipFill rotWithShape="1">
                    <a:blip r:embed="rId8" cstate="print">
                      <a:extLst>
                        <a:ext uri="{28A0092B-C50C-407E-A947-70E740481C1C}">
                          <a14:useLocalDpi xmlns:a14="http://schemas.microsoft.com/office/drawing/2010/main" val="0"/>
                        </a:ext>
                      </a:extLst>
                    </a:blip>
                    <a:srcRect l="8163" r="7994"/>
                    <a:stretch/>
                  </pic:blipFill>
                  <pic:spPr bwMode="auto">
                    <a:xfrm>
                      <a:off x="0" y="0"/>
                      <a:ext cx="5981588"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0FD6" w:rsidRDefault="00C50FD6" w:rsidP="00C50FD6"/>
    <w:p w:rsidR="00C50FD6" w:rsidRDefault="00C50FD6" w:rsidP="00C50FD6"/>
    <w:p w:rsidR="00C50FD6" w:rsidRPr="00C50FD6" w:rsidRDefault="00C50FD6" w:rsidP="00C50FD6"/>
    <w:p w:rsidR="00C50FD6" w:rsidRDefault="00C50FD6" w:rsidP="00C50FD6">
      <w:pPr>
        <w:jc w:val="center"/>
        <w:rPr>
          <w:rFonts w:cs="Arial"/>
          <w:b/>
          <w:color w:val="FFFFFF" w:themeColor="background1"/>
          <w:sz w:val="32"/>
          <w:szCs w:val="32"/>
        </w:rPr>
      </w:pPr>
    </w:p>
    <w:p w:rsidR="00C50FD6" w:rsidRDefault="00C50FD6" w:rsidP="00C50FD6">
      <w:pPr>
        <w:jc w:val="center"/>
        <w:rPr>
          <w:rFonts w:cs="Arial"/>
          <w:b/>
          <w:color w:val="FFFFFF" w:themeColor="background1"/>
          <w:sz w:val="32"/>
          <w:szCs w:val="32"/>
        </w:rPr>
      </w:pPr>
    </w:p>
    <w:p w:rsidR="00C50FD6" w:rsidRDefault="00C50FD6" w:rsidP="00C50FD6">
      <w:pPr>
        <w:jc w:val="center"/>
        <w:rPr>
          <w:rFonts w:cs="Arial"/>
          <w:b/>
          <w:color w:val="FFFFFF" w:themeColor="background1"/>
          <w:sz w:val="32"/>
          <w:szCs w:val="32"/>
        </w:rPr>
      </w:pPr>
    </w:p>
    <w:p w:rsidR="00C50FD6" w:rsidRDefault="00C50FD6" w:rsidP="00C50FD6">
      <w:pPr>
        <w:jc w:val="center"/>
        <w:rPr>
          <w:rFonts w:cs="Arial"/>
          <w:b/>
          <w:color w:val="FFFFFF" w:themeColor="background1"/>
          <w:sz w:val="32"/>
          <w:szCs w:val="32"/>
        </w:rPr>
      </w:pPr>
    </w:p>
    <w:p w:rsidR="00C50FD6" w:rsidRDefault="00C50FD6" w:rsidP="00C50FD6">
      <w:pPr>
        <w:jc w:val="center"/>
        <w:rPr>
          <w:rFonts w:cs="Arial"/>
          <w:b/>
          <w:color w:val="FFFFFF" w:themeColor="background1"/>
          <w:sz w:val="32"/>
          <w:szCs w:val="32"/>
        </w:rPr>
      </w:pPr>
    </w:p>
    <w:p w:rsidR="00C50FD6" w:rsidRPr="00C50FD6" w:rsidRDefault="00C50FD6" w:rsidP="00C50FD6">
      <w:pPr>
        <w:spacing w:line="240" w:lineRule="auto"/>
        <w:rPr>
          <w:rFonts w:cs="Arial"/>
          <w:b/>
          <w:color w:val="1F497D" w:themeColor="text2"/>
          <w:sz w:val="16"/>
          <w:szCs w:val="16"/>
        </w:rPr>
      </w:pPr>
    </w:p>
    <w:p w:rsidR="00C50FD6" w:rsidRPr="00C73D34" w:rsidRDefault="00947E2F" w:rsidP="00C73D34">
      <w:pPr>
        <w:pBdr>
          <w:bottom w:val="dotted" w:sz="4" w:space="1" w:color="auto"/>
        </w:pBdr>
        <w:rPr>
          <w:rFonts w:cs="Arial"/>
          <w:b/>
          <w:color w:val="1F497D" w:themeColor="text2"/>
          <w:sz w:val="36"/>
          <w:szCs w:val="36"/>
        </w:rPr>
      </w:pPr>
      <w:r w:rsidRPr="00C73D34">
        <w:rPr>
          <w:rFonts w:cs="Arial"/>
          <w:b/>
          <w:color w:val="1F497D" w:themeColor="text2"/>
          <w:sz w:val="36"/>
          <w:szCs w:val="36"/>
        </w:rPr>
        <w:t xml:space="preserve">Rapport </w:t>
      </w:r>
      <w:r w:rsidR="00BF4B12" w:rsidRPr="00C73D34">
        <w:rPr>
          <w:rFonts w:cs="Arial"/>
          <w:b/>
          <w:color w:val="1F497D" w:themeColor="text2"/>
          <w:sz w:val="36"/>
          <w:szCs w:val="36"/>
        </w:rPr>
        <w:t xml:space="preserve">du sondage </w:t>
      </w:r>
      <w:r w:rsidRPr="00C73D34">
        <w:rPr>
          <w:rFonts w:cs="Arial"/>
          <w:b/>
          <w:color w:val="1F497D" w:themeColor="text2"/>
          <w:sz w:val="36"/>
          <w:szCs w:val="36"/>
        </w:rPr>
        <w:t xml:space="preserve">portant </w:t>
      </w:r>
      <w:r w:rsidR="00BF4B12" w:rsidRPr="00C73D34">
        <w:rPr>
          <w:rFonts w:cs="Arial"/>
          <w:b/>
          <w:color w:val="1F497D" w:themeColor="text2"/>
          <w:sz w:val="36"/>
          <w:szCs w:val="36"/>
        </w:rPr>
        <w:t xml:space="preserve">sur </w:t>
      </w:r>
      <w:r w:rsidR="00C50FD6" w:rsidRPr="00C73D34">
        <w:rPr>
          <w:rFonts w:cs="Arial"/>
          <w:b/>
          <w:color w:val="1F497D" w:themeColor="text2"/>
          <w:sz w:val="36"/>
          <w:szCs w:val="36"/>
        </w:rPr>
        <w:t xml:space="preserve">le </w:t>
      </w:r>
      <w:r w:rsidRPr="00C73D34">
        <w:rPr>
          <w:rFonts w:cs="Arial"/>
          <w:b/>
          <w:color w:val="1F497D" w:themeColor="text2"/>
          <w:sz w:val="36"/>
          <w:szCs w:val="36"/>
        </w:rPr>
        <w:t>processus de recherche de logis des personnes ayant des limitations fonctionnelles</w:t>
      </w:r>
    </w:p>
    <w:p w:rsidR="00947E2F" w:rsidRPr="008B16D9" w:rsidRDefault="00947E2F" w:rsidP="008B16D9">
      <w:pPr>
        <w:rPr>
          <w:rFonts w:cs="Arial"/>
          <w:color w:val="1F497D" w:themeColor="text2"/>
          <w:sz w:val="28"/>
          <w:szCs w:val="28"/>
        </w:rPr>
      </w:pPr>
      <w:r w:rsidRPr="008B16D9">
        <w:rPr>
          <w:rFonts w:cs="Arial"/>
          <w:color w:val="1F497D" w:themeColor="text2"/>
          <w:sz w:val="28"/>
          <w:szCs w:val="28"/>
        </w:rPr>
        <w:t xml:space="preserve">Pour la mise en place d’un service </w:t>
      </w:r>
      <w:r w:rsidR="00BF4B12" w:rsidRPr="008B16D9">
        <w:rPr>
          <w:rFonts w:cs="Arial"/>
          <w:color w:val="1F497D" w:themeColor="text2"/>
          <w:sz w:val="28"/>
          <w:szCs w:val="28"/>
        </w:rPr>
        <w:t>Info-Habitation</w:t>
      </w:r>
      <w:r w:rsidRPr="008B16D9">
        <w:rPr>
          <w:rFonts w:cs="Arial"/>
          <w:color w:val="1F497D" w:themeColor="text2"/>
          <w:sz w:val="28"/>
          <w:szCs w:val="28"/>
        </w:rPr>
        <w:t xml:space="preserve"> au Québec</w:t>
      </w:r>
    </w:p>
    <w:p w:rsidR="00947E2F" w:rsidRDefault="00947E2F" w:rsidP="00947E2F">
      <w:pPr>
        <w:pStyle w:val="Titre2"/>
      </w:pPr>
    </w:p>
    <w:p w:rsidR="00947E2F" w:rsidRDefault="00947E2F" w:rsidP="00947E2F">
      <w:pPr>
        <w:pStyle w:val="Titre2"/>
      </w:pPr>
    </w:p>
    <w:p w:rsidR="00947E2F" w:rsidRDefault="00947E2F" w:rsidP="00947E2F">
      <w:pPr>
        <w:pStyle w:val="Titre2"/>
      </w:pPr>
    </w:p>
    <w:p w:rsidR="00947E2F" w:rsidRDefault="00947E2F" w:rsidP="00947E2F">
      <w:pPr>
        <w:pStyle w:val="Titre2"/>
      </w:pPr>
    </w:p>
    <w:p w:rsidR="00947E2F" w:rsidRDefault="00947E2F" w:rsidP="00947E2F">
      <w:pPr>
        <w:pStyle w:val="Titre2"/>
      </w:pPr>
    </w:p>
    <w:p w:rsidR="00947E2F" w:rsidRDefault="00947E2F" w:rsidP="00947E2F">
      <w:pPr>
        <w:pStyle w:val="Titre2"/>
      </w:pPr>
    </w:p>
    <w:p w:rsidR="00C50FD6" w:rsidRPr="00947E2F" w:rsidRDefault="00C50FD6" w:rsidP="00947E2F"/>
    <w:p w:rsidR="000A476E" w:rsidRPr="00447194" w:rsidRDefault="00947E2F" w:rsidP="00447194">
      <w:pPr>
        <w:rPr>
          <w:rFonts w:cs="Arial"/>
          <w:color w:val="1F497D" w:themeColor="text2"/>
          <w:sz w:val="36"/>
          <w:szCs w:val="36"/>
        </w:rPr>
      </w:pPr>
      <w:r w:rsidRPr="00447194">
        <w:rPr>
          <w:rFonts w:cs="Arial"/>
          <w:color w:val="1F497D" w:themeColor="text2"/>
          <w:sz w:val="36"/>
          <w:szCs w:val="36"/>
        </w:rPr>
        <w:t>2013</w:t>
      </w:r>
      <w:r w:rsidRPr="00447194">
        <w:rPr>
          <w:rFonts w:cs="Arial"/>
          <w:color w:val="1F497D" w:themeColor="text2"/>
          <w:sz w:val="36"/>
          <w:szCs w:val="36"/>
        </w:rPr>
        <w:br w:type="page"/>
      </w:r>
    </w:p>
    <w:p w:rsidR="00447194" w:rsidRPr="00447194" w:rsidRDefault="00447194" w:rsidP="00447194">
      <w:pPr>
        <w:rPr>
          <w:rFonts w:cs="Arial"/>
          <w:b/>
          <w:color w:val="1F497D" w:themeColor="text2"/>
          <w:sz w:val="32"/>
          <w:szCs w:val="32"/>
        </w:rPr>
      </w:pPr>
      <w:r w:rsidRPr="00447194">
        <w:rPr>
          <w:rFonts w:cs="Arial"/>
          <w:b/>
          <w:color w:val="1F497D" w:themeColor="text2"/>
          <w:sz w:val="32"/>
          <w:szCs w:val="32"/>
        </w:rPr>
        <w:lastRenderedPageBreak/>
        <w:t>Sommaire</w:t>
      </w:r>
    </w:p>
    <w:p w:rsidR="00447194" w:rsidRDefault="00447194" w:rsidP="00447194"/>
    <w:p w:rsidR="00CA4927" w:rsidRDefault="008B16D9">
      <w:pPr>
        <w:pStyle w:val="TM1"/>
        <w:tabs>
          <w:tab w:val="right" w:leader="dot" w:pos="8636"/>
        </w:tabs>
        <w:rPr>
          <w:rFonts w:asciiTheme="minorHAnsi" w:eastAsiaTheme="minorEastAsia" w:hAnsiTheme="minorHAnsi"/>
          <w:noProof/>
          <w:sz w:val="22"/>
          <w:lang w:eastAsia="fr-CA"/>
        </w:rPr>
      </w:pPr>
      <w:r>
        <w:fldChar w:fldCharType="begin"/>
      </w:r>
      <w:r>
        <w:instrText xml:space="preserve"> TOC \o "1-3" \h \z \u </w:instrText>
      </w:r>
      <w:r>
        <w:fldChar w:fldCharType="separate"/>
      </w:r>
      <w:hyperlink w:anchor="_Toc371588852" w:history="1">
        <w:r w:rsidR="00CA4927" w:rsidRPr="0079340F">
          <w:rPr>
            <w:rStyle w:val="Lienhypertexte"/>
            <w:noProof/>
          </w:rPr>
          <w:t>Introduction</w:t>
        </w:r>
        <w:r w:rsidR="00CA4927">
          <w:rPr>
            <w:noProof/>
            <w:webHidden/>
          </w:rPr>
          <w:tab/>
        </w:r>
        <w:r w:rsidR="00CA4927">
          <w:rPr>
            <w:noProof/>
            <w:webHidden/>
          </w:rPr>
          <w:fldChar w:fldCharType="begin"/>
        </w:r>
        <w:r w:rsidR="00CA4927">
          <w:rPr>
            <w:noProof/>
            <w:webHidden/>
          </w:rPr>
          <w:instrText xml:space="preserve"> PAGEREF _Toc371588852 \h </w:instrText>
        </w:r>
        <w:r w:rsidR="00CA4927">
          <w:rPr>
            <w:noProof/>
            <w:webHidden/>
          </w:rPr>
        </w:r>
        <w:r w:rsidR="00CA4927">
          <w:rPr>
            <w:noProof/>
            <w:webHidden/>
          </w:rPr>
          <w:fldChar w:fldCharType="separate"/>
        </w:r>
        <w:r w:rsidR="00CA4927">
          <w:rPr>
            <w:noProof/>
            <w:webHidden/>
          </w:rPr>
          <w:t>4</w:t>
        </w:r>
        <w:r w:rsidR="00CA4927">
          <w:rPr>
            <w:noProof/>
            <w:webHidden/>
          </w:rPr>
          <w:fldChar w:fldCharType="end"/>
        </w:r>
      </w:hyperlink>
    </w:p>
    <w:p w:rsidR="00CA4927" w:rsidRDefault="002373A9">
      <w:pPr>
        <w:pStyle w:val="TM2"/>
        <w:tabs>
          <w:tab w:val="right" w:leader="dot" w:pos="8636"/>
        </w:tabs>
        <w:rPr>
          <w:rFonts w:asciiTheme="minorHAnsi" w:eastAsiaTheme="minorEastAsia" w:hAnsiTheme="minorHAnsi"/>
          <w:noProof/>
          <w:sz w:val="22"/>
          <w:lang w:eastAsia="fr-CA"/>
        </w:rPr>
      </w:pPr>
      <w:hyperlink w:anchor="_Toc371588853" w:history="1">
        <w:r w:rsidR="00CA4927" w:rsidRPr="0079340F">
          <w:rPr>
            <w:rStyle w:val="Lienhypertexte"/>
            <w:noProof/>
          </w:rPr>
          <w:t>Objectif</w:t>
        </w:r>
        <w:r w:rsidR="00CA4927">
          <w:rPr>
            <w:noProof/>
            <w:webHidden/>
          </w:rPr>
          <w:tab/>
        </w:r>
        <w:r w:rsidR="00CA4927">
          <w:rPr>
            <w:noProof/>
            <w:webHidden/>
          </w:rPr>
          <w:fldChar w:fldCharType="begin"/>
        </w:r>
        <w:r w:rsidR="00CA4927">
          <w:rPr>
            <w:noProof/>
            <w:webHidden/>
          </w:rPr>
          <w:instrText xml:space="preserve"> PAGEREF _Toc371588853 \h </w:instrText>
        </w:r>
        <w:r w:rsidR="00CA4927">
          <w:rPr>
            <w:noProof/>
            <w:webHidden/>
          </w:rPr>
        </w:r>
        <w:r w:rsidR="00CA4927">
          <w:rPr>
            <w:noProof/>
            <w:webHidden/>
          </w:rPr>
          <w:fldChar w:fldCharType="separate"/>
        </w:r>
        <w:r w:rsidR="00CA4927">
          <w:rPr>
            <w:noProof/>
            <w:webHidden/>
          </w:rPr>
          <w:t>4</w:t>
        </w:r>
        <w:r w:rsidR="00CA4927">
          <w:rPr>
            <w:noProof/>
            <w:webHidden/>
          </w:rPr>
          <w:fldChar w:fldCharType="end"/>
        </w:r>
      </w:hyperlink>
    </w:p>
    <w:p w:rsidR="00CA4927" w:rsidRDefault="002373A9">
      <w:pPr>
        <w:pStyle w:val="TM1"/>
        <w:tabs>
          <w:tab w:val="right" w:leader="dot" w:pos="8636"/>
        </w:tabs>
        <w:rPr>
          <w:rFonts w:asciiTheme="minorHAnsi" w:eastAsiaTheme="minorEastAsia" w:hAnsiTheme="minorHAnsi"/>
          <w:noProof/>
          <w:sz w:val="22"/>
          <w:lang w:eastAsia="fr-CA"/>
        </w:rPr>
      </w:pPr>
      <w:hyperlink w:anchor="_Toc371588854" w:history="1">
        <w:r w:rsidR="00CA4927" w:rsidRPr="0079340F">
          <w:rPr>
            <w:rStyle w:val="Lienhypertexte"/>
            <w:noProof/>
          </w:rPr>
          <w:t>Résultats</w:t>
        </w:r>
        <w:r w:rsidR="00CA4927">
          <w:rPr>
            <w:noProof/>
            <w:webHidden/>
          </w:rPr>
          <w:tab/>
        </w:r>
        <w:r w:rsidR="00CA4927">
          <w:rPr>
            <w:noProof/>
            <w:webHidden/>
          </w:rPr>
          <w:fldChar w:fldCharType="begin"/>
        </w:r>
        <w:r w:rsidR="00CA4927">
          <w:rPr>
            <w:noProof/>
            <w:webHidden/>
          </w:rPr>
          <w:instrText xml:space="preserve"> PAGEREF _Toc371588854 \h </w:instrText>
        </w:r>
        <w:r w:rsidR="00CA4927">
          <w:rPr>
            <w:noProof/>
            <w:webHidden/>
          </w:rPr>
        </w:r>
        <w:r w:rsidR="00CA4927">
          <w:rPr>
            <w:noProof/>
            <w:webHidden/>
          </w:rPr>
          <w:fldChar w:fldCharType="separate"/>
        </w:r>
        <w:r w:rsidR="00CA4927">
          <w:rPr>
            <w:noProof/>
            <w:webHidden/>
          </w:rPr>
          <w:t>5</w:t>
        </w:r>
        <w:r w:rsidR="00CA4927">
          <w:rPr>
            <w:noProof/>
            <w:webHidden/>
          </w:rPr>
          <w:fldChar w:fldCharType="end"/>
        </w:r>
      </w:hyperlink>
    </w:p>
    <w:p w:rsidR="00CA4927" w:rsidRDefault="002373A9">
      <w:pPr>
        <w:pStyle w:val="TM2"/>
        <w:tabs>
          <w:tab w:val="right" w:leader="dot" w:pos="8636"/>
        </w:tabs>
        <w:rPr>
          <w:rFonts w:asciiTheme="minorHAnsi" w:eastAsiaTheme="minorEastAsia" w:hAnsiTheme="minorHAnsi"/>
          <w:noProof/>
          <w:sz w:val="22"/>
          <w:lang w:eastAsia="fr-CA"/>
        </w:rPr>
      </w:pPr>
      <w:hyperlink w:anchor="_Toc371588855" w:history="1">
        <w:r w:rsidR="00CA4927" w:rsidRPr="0079340F">
          <w:rPr>
            <w:rStyle w:val="Lienhypertexte"/>
            <w:noProof/>
          </w:rPr>
          <w:t>Un profil des participants relativement représentatif</w:t>
        </w:r>
        <w:r w:rsidR="00CA4927">
          <w:rPr>
            <w:noProof/>
            <w:webHidden/>
          </w:rPr>
          <w:tab/>
        </w:r>
        <w:r w:rsidR="00CA4927">
          <w:rPr>
            <w:noProof/>
            <w:webHidden/>
          </w:rPr>
          <w:fldChar w:fldCharType="begin"/>
        </w:r>
        <w:r w:rsidR="00CA4927">
          <w:rPr>
            <w:noProof/>
            <w:webHidden/>
          </w:rPr>
          <w:instrText xml:space="preserve"> PAGEREF _Toc371588855 \h </w:instrText>
        </w:r>
        <w:r w:rsidR="00CA4927">
          <w:rPr>
            <w:noProof/>
            <w:webHidden/>
          </w:rPr>
        </w:r>
        <w:r w:rsidR="00CA4927">
          <w:rPr>
            <w:noProof/>
            <w:webHidden/>
          </w:rPr>
          <w:fldChar w:fldCharType="separate"/>
        </w:r>
        <w:r w:rsidR="00CA4927">
          <w:rPr>
            <w:noProof/>
            <w:webHidden/>
          </w:rPr>
          <w:t>5</w:t>
        </w:r>
        <w:r w:rsidR="00CA4927">
          <w:rPr>
            <w:noProof/>
            <w:webHidden/>
          </w:rPr>
          <w:fldChar w:fldCharType="end"/>
        </w:r>
      </w:hyperlink>
    </w:p>
    <w:p w:rsidR="00CA4927" w:rsidRDefault="002373A9">
      <w:pPr>
        <w:pStyle w:val="TM2"/>
        <w:tabs>
          <w:tab w:val="right" w:leader="dot" w:pos="8636"/>
        </w:tabs>
        <w:rPr>
          <w:rFonts w:asciiTheme="minorHAnsi" w:eastAsiaTheme="minorEastAsia" w:hAnsiTheme="minorHAnsi"/>
          <w:noProof/>
          <w:sz w:val="22"/>
          <w:lang w:eastAsia="fr-CA"/>
        </w:rPr>
      </w:pPr>
      <w:hyperlink w:anchor="_Toc371588856" w:history="1">
        <w:r w:rsidR="00CA4927" w:rsidRPr="0079340F">
          <w:rPr>
            <w:rStyle w:val="Lienhypertexte"/>
            <w:rFonts w:eastAsia="Times New Roman"/>
            <w:noProof/>
            <w:lang w:eastAsia="fr-CA"/>
          </w:rPr>
          <w:t>Processus de recherche de logis</w:t>
        </w:r>
        <w:r w:rsidR="00CA4927">
          <w:rPr>
            <w:noProof/>
            <w:webHidden/>
          </w:rPr>
          <w:tab/>
        </w:r>
        <w:r w:rsidR="00CA4927">
          <w:rPr>
            <w:noProof/>
            <w:webHidden/>
          </w:rPr>
          <w:fldChar w:fldCharType="begin"/>
        </w:r>
        <w:r w:rsidR="00CA4927">
          <w:rPr>
            <w:noProof/>
            <w:webHidden/>
          </w:rPr>
          <w:instrText xml:space="preserve"> PAGEREF _Toc371588856 \h </w:instrText>
        </w:r>
        <w:r w:rsidR="00CA4927">
          <w:rPr>
            <w:noProof/>
            <w:webHidden/>
          </w:rPr>
        </w:r>
        <w:r w:rsidR="00CA4927">
          <w:rPr>
            <w:noProof/>
            <w:webHidden/>
          </w:rPr>
          <w:fldChar w:fldCharType="separate"/>
        </w:r>
        <w:r w:rsidR="00CA4927">
          <w:rPr>
            <w:noProof/>
            <w:webHidden/>
          </w:rPr>
          <w:t>6</w:t>
        </w:r>
        <w:r w:rsidR="00CA4927">
          <w:rPr>
            <w:noProof/>
            <w:webHidden/>
          </w:rPr>
          <w:fldChar w:fldCharType="end"/>
        </w:r>
      </w:hyperlink>
    </w:p>
    <w:p w:rsidR="00CA4927" w:rsidRDefault="002373A9">
      <w:pPr>
        <w:pStyle w:val="TM3"/>
        <w:tabs>
          <w:tab w:val="right" w:leader="dot" w:pos="8636"/>
        </w:tabs>
        <w:rPr>
          <w:rFonts w:asciiTheme="minorHAnsi" w:eastAsiaTheme="minorEastAsia" w:hAnsiTheme="minorHAnsi"/>
          <w:noProof/>
          <w:sz w:val="22"/>
          <w:lang w:eastAsia="fr-CA"/>
        </w:rPr>
      </w:pPr>
      <w:hyperlink w:anchor="_Toc371588857" w:history="1">
        <w:r w:rsidR="00CA4927" w:rsidRPr="0079340F">
          <w:rPr>
            <w:rStyle w:val="Lienhypertexte"/>
            <w:rFonts w:eastAsia="Times New Roman"/>
            <w:noProof/>
            <w:lang w:eastAsia="fr-CA"/>
          </w:rPr>
          <w:t>Anticipation</w:t>
        </w:r>
        <w:r w:rsidR="00CA4927">
          <w:rPr>
            <w:noProof/>
            <w:webHidden/>
          </w:rPr>
          <w:tab/>
        </w:r>
        <w:r w:rsidR="00CA4927">
          <w:rPr>
            <w:noProof/>
            <w:webHidden/>
          </w:rPr>
          <w:fldChar w:fldCharType="begin"/>
        </w:r>
        <w:r w:rsidR="00CA4927">
          <w:rPr>
            <w:noProof/>
            <w:webHidden/>
          </w:rPr>
          <w:instrText xml:space="preserve"> PAGEREF _Toc371588857 \h </w:instrText>
        </w:r>
        <w:r w:rsidR="00CA4927">
          <w:rPr>
            <w:noProof/>
            <w:webHidden/>
          </w:rPr>
        </w:r>
        <w:r w:rsidR="00CA4927">
          <w:rPr>
            <w:noProof/>
            <w:webHidden/>
          </w:rPr>
          <w:fldChar w:fldCharType="separate"/>
        </w:r>
        <w:r w:rsidR="00CA4927">
          <w:rPr>
            <w:noProof/>
            <w:webHidden/>
          </w:rPr>
          <w:t>6</w:t>
        </w:r>
        <w:r w:rsidR="00CA4927">
          <w:rPr>
            <w:noProof/>
            <w:webHidden/>
          </w:rPr>
          <w:fldChar w:fldCharType="end"/>
        </w:r>
      </w:hyperlink>
    </w:p>
    <w:p w:rsidR="00CA4927" w:rsidRDefault="002373A9">
      <w:pPr>
        <w:pStyle w:val="TM3"/>
        <w:tabs>
          <w:tab w:val="right" w:leader="dot" w:pos="8636"/>
        </w:tabs>
        <w:rPr>
          <w:rFonts w:asciiTheme="minorHAnsi" w:eastAsiaTheme="minorEastAsia" w:hAnsiTheme="minorHAnsi"/>
          <w:noProof/>
          <w:sz w:val="22"/>
          <w:lang w:eastAsia="fr-CA"/>
        </w:rPr>
      </w:pPr>
      <w:hyperlink w:anchor="_Toc371588858" w:history="1">
        <w:r w:rsidR="00CA4927" w:rsidRPr="0079340F">
          <w:rPr>
            <w:rStyle w:val="Lienhypertexte"/>
            <w:rFonts w:eastAsia="Times New Roman"/>
            <w:noProof/>
            <w:lang w:eastAsia="fr-CA"/>
          </w:rPr>
          <w:t>Processus de recherche</w:t>
        </w:r>
        <w:r w:rsidR="00CA4927">
          <w:rPr>
            <w:noProof/>
            <w:webHidden/>
          </w:rPr>
          <w:tab/>
        </w:r>
        <w:r w:rsidR="00CA4927">
          <w:rPr>
            <w:noProof/>
            <w:webHidden/>
          </w:rPr>
          <w:fldChar w:fldCharType="begin"/>
        </w:r>
        <w:r w:rsidR="00CA4927">
          <w:rPr>
            <w:noProof/>
            <w:webHidden/>
          </w:rPr>
          <w:instrText xml:space="preserve"> PAGEREF _Toc371588858 \h </w:instrText>
        </w:r>
        <w:r w:rsidR="00CA4927">
          <w:rPr>
            <w:noProof/>
            <w:webHidden/>
          </w:rPr>
        </w:r>
        <w:r w:rsidR="00CA4927">
          <w:rPr>
            <w:noProof/>
            <w:webHidden/>
          </w:rPr>
          <w:fldChar w:fldCharType="separate"/>
        </w:r>
        <w:r w:rsidR="00CA4927">
          <w:rPr>
            <w:noProof/>
            <w:webHidden/>
          </w:rPr>
          <w:t>7</w:t>
        </w:r>
        <w:r w:rsidR="00CA4927">
          <w:rPr>
            <w:noProof/>
            <w:webHidden/>
          </w:rPr>
          <w:fldChar w:fldCharType="end"/>
        </w:r>
      </w:hyperlink>
    </w:p>
    <w:p w:rsidR="00CA4927" w:rsidRDefault="002373A9">
      <w:pPr>
        <w:pStyle w:val="TM3"/>
        <w:tabs>
          <w:tab w:val="right" w:leader="dot" w:pos="8636"/>
        </w:tabs>
        <w:rPr>
          <w:rFonts w:asciiTheme="minorHAnsi" w:eastAsiaTheme="minorEastAsia" w:hAnsiTheme="minorHAnsi"/>
          <w:noProof/>
          <w:sz w:val="22"/>
          <w:lang w:eastAsia="fr-CA"/>
        </w:rPr>
      </w:pPr>
      <w:hyperlink w:anchor="_Toc371588859" w:history="1">
        <w:r w:rsidR="00CA4927" w:rsidRPr="0079340F">
          <w:rPr>
            <w:rStyle w:val="Lienhypertexte"/>
            <w:rFonts w:eastAsia="Times New Roman"/>
            <w:noProof/>
            <w:lang w:eastAsia="fr-CA"/>
          </w:rPr>
          <w:t>Les sources d’information</w:t>
        </w:r>
        <w:r w:rsidR="00CA4927">
          <w:rPr>
            <w:noProof/>
            <w:webHidden/>
          </w:rPr>
          <w:tab/>
        </w:r>
        <w:r w:rsidR="00CA4927">
          <w:rPr>
            <w:noProof/>
            <w:webHidden/>
          </w:rPr>
          <w:fldChar w:fldCharType="begin"/>
        </w:r>
        <w:r w:rsidR="00CA4927">
          <w:rPr>
            <w:noProof/>
            <w:webHidden/>
          </w:rPr>
          <w:instrText xml:space="preserve"> PAGEREF _Toc371588859 \h </w:instrText>
        </w:r>
        <w:r w:rsidR="00CA4927">
          <w:rPr>
            <w:noProof/>
            <w:webHidden/>
          </w:rPr>
        </w:r>
        <w:r w:rsidR="00CA4927">
          <w:rPr>
            <w:noProof/>
            <w:webHidden/>
          </w:rPr>
          <w:fldChar w:fldCharType="separate"/>
        </w:r>
        <w:r w:rsidR="00CA4927">
          <w:rPr>
            <w:noProof/>
            <w:webHidden/>
          </w:rPr>
          <w:t>7</w:t>
        </w:r>
        <w:r w:rsidR="00CA4927">
          <w:rPr>
            <w:noProof/>
            <w:webHidden/>
          </w:rPr>
          <w:fldChar w:fldCharType="end"/>
        </w:r>
      </w:hyperlink>
    </w:p>
    <w:p w:rsidR="00CA4927" w:rsidRDefault="002373A9">
      <w:pPr>
        <w:pStyle w:val="TM3"/>
        <w:tabs>
          <w:tab w:val="right" w:leader="dot" w:pos="8636"/>
        </w:tabs>
        <w:rPr>
          <w:rFonts w:asciiTheme="minorHAnsi" w:eastAsiaTheme="minorEastAsia" w:hAnsiTheme="minorHAnsi"/>
          <w:noProof/>
          <w:sz w:val="22"/>
          <w:lang w:eastAsia="fr-CA"/>
        </w:rPr>
      </w:pPr>
      <w:hyperlink w:anchor="_Toc371588860" w:history="1">
        <w:r w:rsidR="00CA4927" w:rsidRPr="0079340F">
          <w:rPr>
            <w:rStyle w:val="Lienhypertexte"/>
            <w:rFonts w:eastAsia="Times New Roman"/>
            <w:noProof/>
            <w:lang w:eastAsia="fr-CA"/>
          </w:rPr>
          <w:t>Relations avec les propriétaires</w:t>
        </w:r>
        <w:r w:rsidR="00CA4927">
          <w:rPr>
            <w:noProof/>
            <w:webHidden/>
          </w:rPr>
          <w:tab/>
        </w:r>
        <w:r w:rsidR="00CA4927">
          <w:rPr>
            <w:noProof/>
            <w:webHidden/>
          </w:rPr>
          <w:fldChar w:fldCharType="begin"/>
        </w:r>
        <w:r w:rsidR="00CA4927">
          <w:rPr>
            <w:noProof/>
            <w:webHidden/>
          </w:rPr>
          <w:instrText xml:space="preserve"> PAGEREF _Toc371588860 \h </w:instrText>
        </w:r>
        <w:r w:rsidR="00CA4927">
          <w:rPr>
            <w:noProof/>
            <w:webHidden/>
          </w:rPr>
        </w:r>
        <w:r w:rsidR="00CA4927">
          <w:rPr>
            <w:noProof/>
            <w:webHidden/>
          </w:rPr>
          <w:fldChar w:fldCharType="separate"/>
        </w:r>
        <w:r w:rsidR="00CA4927">
          <w:rPr>
            <w:noProof/>
            <w:webHidden/>
          </w:rPr>
          <w:t>8</w:t>
        </w:r>
        <w:r w:rsidR="00CA4927">
          <w:rPr>
            <w:noProof/>
            <w:webHidden/>
          </w:rPr>
          <w:fldChar w:fldCharType="end"/>
        </w:r>
      </w:hyperlink>
    </w:p>
    <w:p w:rsidR="00CA4927" w:rsidRDefault="002373A9">
      <w:pPr>
        <w:pStyle w:val="TM1"/>
        <w:tabs>
          <w:tab w:val="right" w:leader="dot" w:pos="8636"/>
        </w:tabs>
        <w:rPr>
          <w:rFonts w:asciiTheme="minorHAnsi" w:eastAsiaTheme="minorEastAsia" w:hAnsiTheme="minorHAnsi"/>
          <w:noProof/>
          <w:sz w:val="22"/>
          <w:lang w:eastAsia="fr-CA"/>
        </w:rPr>
      </w:pPr>
      <w:hyperlink w:anchor="_Toc371588861" w:history="1">
        <w:r w:rsidR="00CA4927" w:rsidRPr="0079340F">
          <w:rPr>
            <w:rStyle w:val="Lienhypertexte"/>
            <w:noProof/>
            <w:lang w:eastAsia="fr-CA"/>
          </w:rPr>
          <w:t>Conclusion</w:t>
        </w:r>
        <w:r w:rsidR="00CA4927">
          <w:rPr>
            <w:noProof/>
            <w:webHidden/>
          </w:rPr>
          <w:tab/>
        </w:r>
        <w:r w:rsidR="00CA4927">
          <w:rPr>
            <w:noProof/>
            <w:webHidden/>
          </w:rPr>
          <w:fldChar w:fldCharType="begin"/>
        </w:r>
        <w:r w:rsidR="00CA4927">
          <w:rPr>
            <w:noProof/>
            <w:webHidden/>
          </w:rPr>
          <w:instrText xml:space="preserve"> PAGEREF _Toc371588861 \h </w:instrText>
        </w:r>
        <w:r w:rsidR="00CA4927">
          <w:rPr>
            <w:noProof/>
            <w:webHidden/>
          </w:rPr>
        </w:r>
        <w:r w:rsidR="00CA4927">
          <w:rPr>
            <w:noProof/>
            <w:webHidden/>
          </w:rPr>
          <w:fldChar w:fldCharType="separate"/>
        </w:r>
        <w:r w:rsidR="00CA4927">
          <w:rPr>
            <w:noProof/>
            <w:webHidden/>
          </w:rPr>
          <w:t>10</w:t>
        </w:r>
        <w:r w:rsidR="00CA4927">
          <w:rPr>
            <w:noProof/>
            <w:webHidden/>
          </w:rPr>
          <w:fldChar w:fldCharType="end"/>
        </w:r>
      </w:hyperlink>
    </w:p>
    <w:p w:rsidR="0026653E" w:rsidRDefault="008B16D9" w:rsidP="00447194">
      <w:pPr>
        <w:sectPr w:rsidR="0026653E" w:rsidSect="00B90777">
          <w:pgSz w:w="12240" w:h="15840"/>
          <w:pgMar w:top="1440" w:right="1800" w:bottom="1440" w:left="1800" w:header="708" w:footer="708" w:gutter="0"/>
          <w:cols w:space="708"/>
          <w:titlePg/>
          <w:docGrid w:linePitch="360"/>
        </w:sectPr>
      </w:pPr>
      <w:r>
        <w:fldChar w:fldCharType="end"/>
      </w:r>
    </w:p>
    <w:p w:rsidR="007841BD" w:rsidRPr="007841BD" w:rsidRDefault="007841BD" w:rsidP="007841BD">
      <w:pPr>
        <w:rPr>
          <w:rFonts w:cs="Arial"/>
          <w:szCs w:val="24"/>
        </w:rPr>
      </w:pPr>
      <w:r w:rsidRPr="007841BD">
        <w:rPr>
          <w:rFonts w:cs="Arial"/>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54 organismes et regroupements nationaux et régionaux de personnes ayant des limitations fonctionnelles et représente toutes les limitations fonctionnelles</w:t>
      </w:r>
      <w:r w:rsidR="001349D2">
        <w:rPr>
          <w:rFonts w:cs="Arial"/>
          <w:szCs w:val="24"/>
        </w:rPr>
        <w:t> </w:t>
      </w:r>
      <w:r w:rsidRPr="007841BD">
        <w:rPr>
          <w:rFonts w:cs="Arial"/>
          <w:szCs w:val="24"/>
        </w:rPr>
        <w:t xml:space="preserve">: motrices, organiques, neurologiques, intellectuelles, visuelles, auditives, troubles d’apprentissage, parole et langage, troubles envahissants du </w:t>
      </w:r>
      <w:r>
        <w:rPr>
          <w:rFonts w:cs="Arial"/>
          <w:szCs w:val="24"/>
        </w:rPr>
        <w:t>développement et santé mentale.</w:t>
      </w:r>
    </w:p>
    <w:p w:rsidR="009911DB" w:rsidRDefault="007841BD" w:rsidP="007841BD">
      <w:pPr>
        <w:rPr>
          <w:rFonts w:cs="Arial"/>
          <w:szCs w:val="24"/>
        </w:rPr>
      </w:pPr>
      <w:r w:rsidRPr="007841BD">
        <w:rPr>
          <w:rFonts w:cs="Arial"/>
          <w:szCs w:val="24"/>
        </w:rPr>
        <w:t>La COPHAN s’appuie sur l’expertise des personnes ayant des limitations fonctionnelles et de leurs proches afin que leurs recommandations puissent éclairer les décisions politiques sur la scène fédérale et provinciale, dans le vaste domaine des politiques sociales. Ses positions se fondent sur la conception qui définit les «</w:t>
      </w:r>
      <w:r w:rsidR="001349D2">
        <w:rPr>
          <w:rFonts w:cs="Arial"/>
          <w:szCs w:val="24"/>
        </w:rPr>
        <w:t> </w:t>
      </w:r>
      <w:r w:rsidRPr="007841BD">
        <w:rPr>
          <w:rFonts w:cs="Arial"/>
          <w:szCs w:val="24"/>
        </w:rPr>
        <w:t>situations de handicap</w:t>
      </w:r>
      <w:r w:rsidR="001349D2">
        <w:rPr>
          <w:rFonts w:cs="Arial"/>
          <w:szCs w:val="24"/>
        </w:rPr>
        <w:t> </w:t>
      </w:r>
      <w:r w:rsidRPr="007841BD">
        <w:rPr>
          <w:rFonts w:cs="Arial"/>
          <w:szCs w:val="24"/>
        </w:rPr>
        <w:t>» comme le résultat de l’interaction entre ce qui appartient à la personne (ex.</w:t>
      </w:r>
      <w:r w:rsidR="001349D2">
        <w:rPr>
          <w:rFonts w:cs="Arial"/>
          <w:szCs w:val="24"/>
        </w:rPr>
        <w:t> </w:t>
      </w:r>
      <w:r w:rsidRPr="007841BD">
        <w:rPr>
          <w:rFonts w:cs="Arial"/>
          <w:szCs w:val="24"/>
        </w:rPr>
        <w:t>: le type d’incapacités) et ce qui appartient à l’environnement (ex.</w:t>
      </w:r>
      <w:r w:rsidR="001349D2">
        <w:rPr>
          <w:rFonts w:cs="Arial"/>
          <w:szCs w:val="24"/>
        </w:rPr>
        <w:t> </w:t>
      </w:r>
      <w:r w:rsidRPr="007841BD">
        <w:rPr>
          <w:rFonts w:cs="Arial"/>
          <w:szCs w:val="24"/>
        </w:rPr>
        <w:t>: les obstacles à l’inclusion). De là l’importance d’avoir un environnement universellement accessible pour permettre une pleine participation sociale.</w:t>
      </w:r>
      <w:r w:rsidR="0069042C">
        <w:rPr>
          <w:rFonts w:cs="Arial"/>
          <w:szCs w:val="24"/>
        </w:rPr>
        <w:br w:type="page"/>
      </w:r>
    </w:p>
    <w:p w:rsidR="00447194" w:rsidRPr="009911DB" w:rsidRDefault="00447194" w:rsidP="009911DB">
      <w:pPr>
        <w:pStyle w:val="Titre1"/>
        <w:pBdr>
          <w:bottom w:val="dotted" w:sz="12" w:space="1" w:color="auto"/>
        </w:pBdr>
      </w:pPr>
      <w:bookmarkStart w:id="1" w:name="_Toc371588852"/>
      <w:r>
        <w:lastRenderedPageBreak/>
        <w:t>Introduction</w:t>
      </w:r>
      <w:bookmarkEnd w:id="1"/>
    </w:p>
    <w:p w:rsidR="009911DB" w:rsidRDefault="009911DB" w:rsidP="009D2B83">
      <w:pPr>
        <w:rPr>
          <w:rFonts w:cs="Arial"/>
          <w:szCs w:val="24"/>
        </w:rPr>
      </w:pPr>
    </w:p>
    <w:p w:rsidR="00EF7207" w:rsidRPr="009D2B83" w:rsidRDefault="00EF7207" w:rsidP="00EF7207">
      <w:pPr>
        <w:rPr>
          <w:rFonts w:cs="Arial"/>
          <w:szCs w:val="24"/>
        </w:rPr>
      </w:pPr>
      <w:r>
        <w:rPr>
          <w:rFonts w:cs="Arial"/>
          <w:szCs w:val="24"/>
        </w:rPr>
        <w:t>En mars 2013, l</w:t>
      </w:r>
      <w:r w:rsidRPr="009D2B83">
        <w:rPr>
          <w:rFonts w:cs="Arial"/>
          <w:szCs w:val="24"/>
        </w:rPr>
        <w:t>e comité environnement bâti et aménagements publics</w:t>
      </w:r>
      <w:r>
        <w:rPr>
          <w:rFonts w:cs="Arial"/>
          <w:szCs w:val="24"/>
        </w:rPr>
        <w:t xml:space="preserve"> (EBAP)</w:t>
      </w:r>
      <w:r w:rsidRPr="009D2B83">
        <w:rPr>
          <w:rFonts w:cs="Arial"/>
          <w:szCs w:val="24"/>
        </w:rPr>
        <w:t xml:space="preserve"> de la Confédération des organismes de personnes handicapées du Québec (COPHAN) </w:t>
      </w:r>
      <w:r>
        <w:rPr>
          <w:rFonts w:cs="Arial"/>
          <w:szCs w:val="24"/>
        </w:rPr>
        <w:t>diffusait dans son réseau de membres et partenaires</w:t>
      </w:r>
      <w:r w:rsidRPr="009D2B83">
        <w:rPr>
          <w:rFonts w:cs="Arial"/>
          <w:szCs w:val="24"/>
        </w:rPr>
        <w:t xml:space="preserve"> un</w:t>
      </w:r>
      <w:r>
        <w:rPr>
          <w:rFonts w:cs="Arial"/>
          <w:szCs w:val="24"/>
        </w:rPr>
        <w:t xml:space="preserve"> questionnaire</w:t>
      </w:r>
      <w:r w:rsidRPr="009D2B83">
        <w:rPr>
          <w:rFonts w:cs="Arial"/>
          <w:szCs w:val="24"/>
        </w:rPr>
        <w:t xml:space="preserve"> </w:t>
      </w:r>
      <w:r>
        <w:rPr>
          <w:rFonts w:cs="Arial"/>
          <w:szCs w:val="24"/>
        </w:rPr>
        <w:t>destiné aux</w:t>
      </w:r>
      <w:r w:rsidRPr="009D2B83">
        <w:rPr>
          <w:rFonts w:cs="Arial"/>
          <w:szCs w:val="24"/>
        </w:rPr>
        <w:t xml:space="preserve"> personnes ayant des limitations fonctionnelles </w:t>
      </w:r>
      <w:r>
        <w:rPr>
          <w:rFonts w:cs="Arial"/>
          <w:szCs w:val="24"/>
        </w:rPr>
        <w:t>afin de documenter leur</w:t>
      </w:r>
      <w:r w:rsidRPr="009D2B83">
        <w:rPr>
          <w:rFonts w:cs="Arial"/>
          <w:szCs w:val="24"/>
        </w:rPr>
        <w:t xml:space="preserve"> processus de recherche de logis. La COPHAN </w:t>
      </w:r>
      <w:r>
        <w:rPr>
          <w:rFonts w:cs="Arial"/>
          <w:szCs w:val="24"/>
        </w:rPr>
        <w:t>souhaitait</w:t>
      </w:r>
      <w:r w:rsidRPr="009D2B83">
        <w:rPr>
          <w:rFonts w:cs="Arial"/>
          <w:szCs w:val="24"/>
        </w:rPr>
        <w:t xml:space="preserve"> </w:t>
      </w:r>
      <w:r>
        <w:rPr>
          <w:rFonts w:cs="Arial"/>
          <w:szCs w:val="24"/>
        </w:rPr>
        <w:t>alimenter sa perception de la situation actuelle et ainsi contribuer plus efficacement aux démarches actuellement en cours.</w:t>
      </w:r>
    </w:p>
    <w:p w:rsidR="00864A7C" w:rsidRDefault="00EF7207" w:rsidP="00864A7C">
      <w:pPr>
        <w:rPr>
          <w:rFonts w:cs="Arial"/>
          <w:szCs w:val="24"/>
        </w:rPr>
      </w:pPr>
      <w:r>
        <w:rPr>
          <w:rFonts w:cs="Arial"/>
          <w:szCs w:val="24"/>
        </w:rPr>
        <w:t>Le questionnaire, élaboré et validé par le comité EBAP de la COPHAN, a été élaboré dans un souci d’accessibilité, notamment en utilisant un langage simple et en tenant compte des particularités liées à l’utilisation d’une synthèse vocale. Le questionnaire pouvait être rempli en français ou en anglais, soit par Internet (Google document), ou par une version Word numérique.</w:t>
      </w:r>
      <w:r w:rsidRPr="0040552A">
        <w:rPr>
          <w:rFonts w:cs="Arial"/>
          <w:szCs w:val="24"/>
        </w:rPr>
        <w:t xml:space="preserve"> </w:t>
      </w:r>
      <w:r>
        <w:rPr>
          <w:rFonts w:cs="Arial"/>
          <w:szCs w:val="24"/>
        </w:rPr>
        <w:t>Le délai de réponse fut de 1 mois, mais des exemplaires papiers ont été envoyés en retard, mais tout de même traités.</w:t>
      </w:r>
    </w:p>
    <w:p w:rsidR="00FF4A5D" w:rsidRDefault="00FF4A5D" w:rsidP="00D06FAC">
      <w:pPr>
        <w:rPr>
          <w:rFonts w:cs="Arial"/>
          <w:szCs w:val="24"/>
        </w:rPr>
      </w:pPr>
    </w:p>
    <w:p w:rsidR="00D06FAC" w:rsidRDefault="007841BD" w:rsidP="00C56848">
      <w:pPr>
        <w:pStyle w:val="Titre2"/>
      </w:pPr>
      <w:bookmarkStart w:id="2" w:name="_Toc371588853"/>
      <w:r>
        <w:t>O</w:t>
      </w:r>
      <w:r w:rsidR="009911DB">
        <w:t>bjectif</w:t>
      </w:r>
      <w:bookmarkEnd w:id="2"/>
    </w:p>
    <w:p w:rsidR="000A476E" w:rsidRDefault="00D06FAC">
      <w:pPr>
        <w:rPr>
          <w:rFonts w:cs="Arial"/>
          <w:szCs w:val="24"/>
        </w:rPr>
      </w:pPr>
      <w:r>
        <w:rPr>
          <w:rFonts w:cs="Arial"/>
          <w:szCs w:val="24"/>
        </w:rPr>
        <w:t xml:space="preserve">Cet exercice cadre dans les travaux du comité intersectoriel sur l’accessibilité universelle en habitation (CISAUH). En effet, la COPHAN et </w:t>
      </w:r>
      <w:r w:rsidRPr="009D2B83">
        <w:rPr>
          <w:rFonts w:cs="Arial"/>
          <w:szCs w:val="24"/>
        </w:rPr>
        <w:t>la Société de l’habitation du Québec</w:t>
      </w:r>
      <w:r>
        <w:rPr>
          <w:rFonts w:cs="Arial"/>
          <w:szCs w:val="24"/>
        </w:rPr>
        <w:t xml:space="preserve"> </w:t>
      </w:r>
      <w:r w:rsidR="00940AE9">
        <w:rPr>
          <w:rFonts w:cs="Arial"/>
          <w:szCs w:val="24"/>
        </w:rPr>
        <w:t>entament</w:t>
      </w:r>
      <w:r>
        <w:rPr>
          <w:rFonts w:cs="Arial"/>
          <w:szCs w:val="24"/>
        </w:rPr>
        <w:t xml:space="preserve"> une réflexion formelle sur les possibilités entourant la création d’</w:t>
      </w:r>
      <w:r w:rsidRPr="009D2B83">
        <w:rPr>
          <w:rFonts w:cs="Arial"/>
          <w:szCs w:val="24"/>
        </w:rPr>
        <w:t xml:space="preserve">un modèle de base de services d’aide à la recherche de logement. </w:t>
      </w:r>
      <w:r w:rsidR="009911DB">
        <w:rPr>
          <w:rFonts w:cs="Arial"/>
          <w:szCs w:val="24"/>
        </w:rPr>
        <w:t xml:space="preserve">Rappelons que cet objectif était dans la Loi assurant l’exercice des droits des personnes handicapées depuis 1978. Actuellement, cet objectif est </w:t>
      </w:r>
      <w:r w:rsidR="009911DB" w:rsidRPr="009911DB">
        <w:rPr>
          <w:rFonts w:cs="Arial"/>
          <w:szCs w:val="24"/>
        </w:rPr>
        <w:t xml:space="preserve">sous la responsabilité de la SHQ, </w:t>
      </w:r>
      <w:r w:rsidR="009911DB">
        <w:rPr>
          <w:rFonts w:cs="Arial"/>
          <w:szCs w:val="24"/>
        </w:rPr>
        <w:t>tel</w:t>
      </w:r>
      <w:r w:rsidR="009911DB" w:rsidRPr="009911DB">
        <w:rPr>
          <w:rFonts w:cs="Arial"/>
          <w:szCs w:val="24"/>
        </w:rPr>
        <w:t xml:space="preserve"> </w:t>
      </w:r>
      <w:r w:rsidR="009911DB">
        <w:rPr>
          <w:rFonts w:cs="Arial"/>
          <w:szCs w:val="24"/>
        </w:rPr>
        <w:t>qu’indiqué dans le</w:t>
      </w:r>
      <w:r w:rsidR="00E1635F">
        <w:rPr>
          <w:rFonts w:cs="Arial"/>
          <w:szCs w:val="24"/>
        </w:rPr>
        <w:t xml:space="preserve"> premier</w:t>
      </w:r>
      <w:r w:rsidR="009911DB" w:rsidRPr="009911DB">
        <w:rPr>
          <w:rFonts w:cs="Arial"/>
          <w:szCs w:val="24"/>
        </w:rPr>
        <w:t xml:space="preserve"> Plan global de mise en œuvre </w:t>
      </w:r>
      <w:r w:rsidR="009911DB">
        <w:rPr>
          <w:rFonts w:cs="Arial"/>
          <w:szCs w:val="24"/>
        </w:rPr>
        <w:t>de la Politique À part entière au</w:t>
      </w:r>
      <w:r w:rsidR="009911DB" w:rsidRPr="009911DB">
        <w:rPr>
          <w:rFonts w:cs="Arial"/>
          <w:szCs w:val="24"/>
        </w:rPr>
        <w:t xml:space="preserve"> moyen M-178 «</w:t>
      </w:r>
      <w:r w:rsidR="001349D2">
        <w:rPr>
          <w:rFonts w:cs="Arial"/>
          <w:szCs w:val="24"/>
        </w:rPr>
        <w:t> </w:t>
      </w:r>
      <w:r w:rsidR="009911DB" w:rsidRPr="009911DB">
        <w:rPr>
          <w:rFonts w:cs="Arial"/>
          <w:szCs w:val="24"/>
        </w:rPr>
        <w:t>En concertation avec les organismes concernés, statuer sur la proposition d’un modèle de base d’un service Info-Habitation soit Les services info-habita</w:t>
      </w:r>
      <w:r w:rsidR="009911DB">
        <w:rPr>
          <w:rFonts w:cs="Arial"/>
          <w:szCs w:val="24"/>
        </w:rPr>
        <w:t>tion, une nécessité au Québec</w:t>
      </w:r>
      <w:r w:rsidR="001349D2">
        <w:rPr>
          <w:rFonts w:cs="Arial"/>
          <w:szCs w:val="24"/>
        </w:rPr>
        <w:t> </w:t>
      </w:r>
      <w:r w:rsidR="009911DB">
        <w:rPr>
          <w:rFonts w:cs="Arial"/>
          <w:szCs w:val="24"/>
        </w:rPr>
        <w:t>»</w:t>
      </w:r>
      <w:r w:rsidR="009911DB" w:rsidRPr="009911DB">
        <w:rPr>
          <w:rFonts w:cs="Arial"/>
          <w:szCs w:val="24"/>
        </w:rPr>
        <w:t>.</w:t>
      </w:r>
      <w:r w:rsidR="009911DB">
        <w:rPr>
          <w:rFonts w:cs="Arial"/>
          <w:szCs w:val="24"/>
        </w:rPr>
        <w:t xml:space="preserve"> </w:t>
      </w:r>
      <w:r>
        <w:rPr>
          <w:rFonts w:cs="Arial"/>
          <w:szCs w:val="24"/>
        </w:rPr>
        <w:t>Par c</w:t>
      </w:r>
      <w:r w:rsidRPr="009D2B83">
        <w:rPr>
          <w:rFonts w:cs="Arial"/>
          <w:szCs w:val="24"/>
        </w:rPr>
        <w:t>e questionnaire</w:t>
      </w:r>
      <w:r>
        <w:rPr>
          <w:rFonts w:cs="Arial"/>
          <w:szCs w:val="24"/>
        </w:rPr>
        <w:t>, nous souhaitions</w:t>
      </w:r>
      <w:r w:rsidRPr="009D2B83">
        <w:rPr>
          <w:rFonts w:cs="Arial"/>
          <w:szCs w:val="24"/>
        </w:rPr>
        <w:t xml:space="preserve"> </w:t>
      </w:r>
      <w:r w:rsidR="00B74789" w:rsidRPr="009D2B83">
        <w:rPr>
          <w:rFonts w:cs="Arial"/>
          <w:szCs w:val="24"/>
        </w:rPr>
        <w:t>dresser le portrait des habitudes des personnes et des obstacles supplémentaires qu’elles rencontrent</w:t>
      </w:r>
      <w:r w:rsidR="00B74789">
        <w:rPr>
          <w:rFonts w:cs="Arial"/>
          <w:szCs w:val="24"/>
        </w:rPr>
        <w:t xml:space="preserve"> </w:t>
      </w:r>
      <w:r w:rsidR="00B74789" w:rsidRPr="009D2B83">
        <w:rPr>
          <w:rFonts w:cs="Arial"/>
          <w:szCs w:val="24"/>
        </w:rPr>
        <w:t>dû à le</w:t>
      </w:r>
      <w:r w:rsidR="00B74789">
        <w:rPr>
          <w:rFonts w:cs="Arial"/>
          <w:szCs w:val="24"/>
        </w:rPr>
        <w:t>urs limitations fonctionnelles lors de la recherche d’un logis, afin de</w:t>
      </w:r>
      <w:r w:rsidR="00B74789" w:rsidRPr="009D2B83">
        <w:rPr>
          <w:rFonts w:cs="Arial"/>
          <w:szCs w:val="24"/>
        </w:rPr>
        <w:t xml:space="preserve"> travailler sur un modèle qui répondra réellement </w:t>
      </w:r>
      <w:r w:rsidR="00B74789">
        <w:rPr>
          <w:rFonts w:cs="Arial"/>
          <w:szCs w:val="24"/>
        </w:rPr>
        <w:t>à leurs</w:t>
      </w:r>
      <w:r w:rsidR="00B74789" w:rsidRPr="009D2B83">
        <w:rPr>
          <w:rFonts w:cs="Arial"/>
          <w:szCs w:val="24"/>
        </w:rPr>
        <w:t xml:space="preserve"> besoins et </w:t>
      </w:r>
      <w:r w:rsidR="00B74789">
        <w:rPr>
          <w:rFonts w:cs="Arial"/>
          <w:szCs w:val="24"/>
        </w:rPr>
        <w:t xml:space="preserve">réalités. Au final, nous souhaitons </w:t>
      </w:r>
      <w:r w:rsidRPr="009D2B83">
        <w:rPr>
          <w:rFonts w:cs="Arial"/>
          <w:szCs w:val="24"/>
        </w:rPr>
        <w:t>démontrer que la mise en place d’un tel service au Québec es</w:t>
      </w:r>
      <w:r w:rsidR="00B74789">
        <w:rPr>
          <w:rFonts w:cs="Arial"/>
          <w:szCs w:val="24"/>
        </w:rPr>
        <w:t>t plus que jamais pertinente</w:t>
      </w:r>
      <w:r>
        <w:rPr>
          <w:rFonts w:cs="Arial"/>
          <w:szCs w:val="24"/>
        </w:rPr>
        <w:t>.</w:t>
      </w:r>
    </w:p>
    <w:p w:rsidR="009911DB" w:rsidRDefault="009911DB">
      <w:pPr>
        <w:rPr>
          <w:rFonts w:eastAsiaTheme="majorEastAsia" w:cstheme="majorBidi"/>
          <w:b/>
          <w:bCs/>
          <w:caps/>
          <w:color w:val="1F497D" w:themeColor="text2"/>
          <w:sz w:val="36"/>
          <w:szCs w:val="28"/>
        </w:rPr>
      </w:pPr>
      <w:r>
        <w:br w:type="page"/>
      </w:r>
    </w:p>
    <w:p w:rsidR="0046047B" w:rsidRPr="007502D0" w:rsidRDefault="0046047B" w:rsidP="0026653E">
      <w:pPr>
        <w:pStyle w:val="Titre1"/>
        <w:pBdr>
          <w:bottom w:val="dotted" w:sz="12" w:space="1" w:color="auto"/>
        </w:pBdr>
        <w:tabs>
          <w:tab w:val="left" w:pos="5745"/>
        </w:tabs>
      </w:pPr>
      <w:bookmarkStart w:id="3" w:name="_Toc371588854"/>
      <w:r w:rsidRPr="007502D0">
        <w:lastRenderedPageBreak/>
        <w:t>Résultats</w:t>
      </w:r>
      <w:bookmarkEnd w:id="3"/>
    </w:p>
    <w:p w:rsidR="00C50FD6" w:rsidRDefault="00C50FD6" w:rsidP="007502D0">
      <w:pPr>
        <w:pStyle w:val="Titre2"/>
      </w:pPr>
    </w:p>
    <w:p w:rsidR="00BF4B12" w:rsidRPr="007502D0" w:rsidRDefault="00864A7C" w:rsidP="007502D0">
      <w:pPr>
        <w:pStyle w:val="Titre2"/>
      </w:pPr>
      <w:bookmarkStart w:id="4" w:name="_Toc371588855"/>
      <w:r>
        <w:t>Un p</w:t>
      </w:r>
      <w:r w:rsidR="00BF4B12" w:rsidRPr="007502D0">
        <w:t>rofil des participants</w:t>
      </w:r>
      <w:r>
        <w:t xml:space="preserve"> relativement représentatif</w:t>
      </w:r>
      <w:bookmarkEnd w:id="4"/>
    </w:p>
    <w:p w:rsidR="007502D0" w:rsidRDefault="00E91E44" w:rsidP="00826E13">
      <w:pPr>
        <w:rPr>
          <w:rFonts w:cs="Arial"/>
          <w:szCs w:val="24"/>
        </w:rPr>
      </w:pPr>
      <w:r>
        <w:rPr>
          <w:rFonts w:cs="Arial"/>
          <w:szCs w:val="24"/>
        </w:rPr>
        <w:t xml:space="preserve">Le sondage a été complété par </w:t>
      </w:r>
      <w:r w:rsidR="00175E3F">
        <w:rPr>
          <w:rFonts w:cs="Arial"/>
          <w:szCs w:val="24"/>
        </w:rPr>
        <w:t>86</w:t>
      </w:r>
      <w:r>
        <w:rPr>
          <w:rFonts w:cs="Arial"/>
          <w:szCs w:val="24"/>
        </w:rPr>
        <w:t xml:space="preserve"> </w:t>
      </w:r>
      <w:r w:rsidRPr="00444862">
        <w:rPr>
          <w:rFonts w:cs="Arial"/>
          <w:szCs w:val="24"/>
        </w:rPr>
        <w:t>répondan</w:t>
      </w:r>
      <w:r>
        <w:rPr>
          <w:rFonts w:cs="Arial"/>
          <w:szCs w:val="24"/>
        </w:rPr>
        <w:t xml:space="preserve">ts. Ceux-ci étaient composés </w:t>
      </w:r>
      <w:r w:rsidR="00444862">
        <w:rPr>
          <w:rFonts w:cs="Arial"/>
          <w:szCs w:val="24"/>
        </w:rPr>
        <w:t xml:space="preserve">à </w:t>
      </w:r>
      <w:r w:rsidR="000D3EAA">
        <w:rPr>
          <w:rFonts w:cs="Arial"/>
          <w:szCs w:val="24"/>
        </w:rPr>
        <w:t>55</w:t>
      </w:r>
      <w:r w:rsidR="00D00546">
        <w:rPr>
          <w:rFonts w:cs="Arial"/>
          <w:szCs w:val="24"/>
        </w:rPr>
        <w:t> </w:t>
      </w:r>
      <w:r w:rsidR="00444862">
        <w:rPr>
          <w:rFonts w:cs="Arial"/>
          <w:szCs w:val="24"/>
        </w:rPr>
        <w:t>% de fe</w:t>
      </w:r>
      <w:r w:rsidR="00444862" w:rsidRPr="00444862">
        <w:rPr>
          <w:rFonts w:cs="Arial"/>
          <w:szCs w:val="24"/>
        </w:rPr>
        <w:t xml:space="preserve">mmes </w:t>
      </w:r>
      <w:r w:rsidR="001B10C7">
        <w:rPr>
          <w:rFonts w:cs="Arial"/>
          <w:szCs w:val="24"/>
        </w:rPr>
        <w:t>pour</w:t>
      </w:r>
      <w:r w:rsidR="00444862" w:rsidRPr="00444862">
        <w:rPr>
          <w:rFonts w:cs="Arial"/>
          <w:szCs w:val="24"/>
        </w:rPr>
        <w:t xml:space="preserve"> </w:t>
      </w:r>
      <w:r w:rsidR="000D3EAA">
        <w:rPr>
          <w:rFonts w:cs="Arial"/>
          <w:szCs w:val="24"/>
        </w:rPr>
        <w:t>45</w:t>
      </w:r>
      <w:r w:rsidR="00D00546">
        <w:rPr>
          <w:rFonts w:cs="Arial"/>
          <w:szCs w:val="24"/>
        </w:rPr>
        <w:t> </w:t>
      </w:r>
      <w:r w:rsidR="00444862">
        <w:rPr>
          <w:rFonts w:cs="Arial"/>
          <w:szCs w:val="24"/>
        </w:rPr>
        <w:t xml:space="preserve">% d’hommes. Ils étaient pour la plupart, soit </w:t>
      </w:r>
      <w:r w:rsidR="001B10C7">
        <w:rPr>
          <w:rFonts w:cs="Arial"/>
          <w:szCs w:val="24"/>
        </w:rPr>
        <w:t>un peu plus de 80</w:t>
      </w:r>
      <w:r w:rsidR="00D00546">
        <w:rPr>
          <w:rFonts w:cs="Arial"/>
          <w:szCs w:val="24"/>
        </w:rPr>
        <w:t> </w:t>
      </w:r>
      <w:r w:rsidR="00444862" w:rsidRPr="00444862">
        <w:rPr>
          <w:rFonts w:cs="Arial"/>
          <w:szCs w:val="24"/>
        </w:rPr>
        <w:t xml:space="preserve">%, âgés </w:t>
      </w:r>
      <w:r w:rsidR="001349D2">
        <w:rPr>
          <w:rFonts w:cs="Arial"/>
          <w:szCs w:val="24"/>
        </w:rPr>
        <w:t>de</w:t>
      </w:r>
      <w:r w:rsidR="00444862" w:rsidRPr="00444862">
        <w:rPr>
          <w:rFonts w:cs="Arial"/>
          <w:szCs w:val="24"/>
        </w:rPr>
        <w:t xml:space="preserve"> </w:t>
      </w:r>
      <w:r w:rsidR="00444862">
        <w:rPr>
          <w:rFonts w:cs="Arial"/>
          <w:szCs w:val="24"/>
        </w:rPr>
        <w:t>36</w:t>
      </w:r>
      <w:r w:rsidR="00444862" w:rsidRPr="00444862">
        <w:rPr>
          <w:rFonts w:cs="Arial"/>
          <w:szCs w:val="24"/>
        </w:rPr>
        <w:t xml:space="preserve"> </w:t>
      </w:r>
      <w:r w:rsidR="001349D2">
        <w:rPr>
          <w:rFonts w:cs="Arial"/>
          <w:szCs w:val="24"/>
        </w:rPr>
        <w:t>à</w:t>
      </w:r>
      <w:r w:rsidR="00444862" w:rsidRPr="00444862">
        <w:rPr>
          <w:rFonts w:cs="Arial"/>
          <w:szCs w:val="24"/>
        </w:rPr>
        <w:t xml:space="preserve"> </w:t>
      </w:r>
      <w:r w:rsidR="00444862">
        <w:rPr>
          <w:rFonts w:cs="Arial"/>
          <w:szCs w:val="24"/>
        </w:rPr>
        <w:t>6</w:t>
      </w:r>
      <w:r w:rsidR="00444862" w:rsidRPr="00444862">
        <w:rPr>
          <w:rFonts w:cs="Arial"/>
          <w:szCs w:val="24"/>
        </w:rPr>
        <w:t>5 ans.</w:t>
      </w:r>
      <w:r w:rsidR="00E6100A">
        <w:rPr>
          <w:rFonts w:cs="Arial"/>
          <w:szCs w:val="24"/>
        </w:rPr>
        <w:t xml:space="preserve"> Neuf répondants ont de 18 à 35 ans, 45 ont de 36 à 55 ans et 32 ont 56 ans et plus.</w:t>
      </w:r>
    </w:p>
    <w:p w:rsidR="0003119F" w:rsidRPr="00826E13" w:rsidRDefault="00826E13" w:rsidP="00826E13">
      <w:pPr>
        <w:rPr>
          <w:rFonts w:cs="Arial"/>
          <w:szCs w:val="24"/>
        </w:rPr>
      </w:pPr>
      <w:r>
        <w:rPr>
          <w:rFonts w:cs="Arial"/>
          <w:szCs w:val="24"/>
        </w:rPr>
        <w:t xml:space="preserve">Les </w:t>
      </w:r>
      <w:r w:rsidR="009911DB">
        <w:rPr>
          <w:rFonts w:cs="Arial"/>
          <w:szCs w:val="24"/>
        </w:rPr>
        <w:t>répondants</w:t>
      </w:r>
      <w:r w:rsidR="001B10C7">
        <w:rPr>
          <w:rFonts w:cs="Arial"/>
          <w:szCs w:val="24"/>
        </w:rPr>
        <w:t xml:space="preserve"> provenaient de 13</w:t>
      </w:r>
      <w:r>
        <w:rPr>
          <w:rFonts w:cs="Arial"/>
          <w:szCs w:val="24"/>
        </w:rPr>
        <w:t xml:space="preserve"> régions administratives différentes, </w:t>
      </w:r>
      <w:r w:rsidR="005F3862">
        <w:rPr>
          <w:rFonts w:cs="Arial"/>
          <w:szCs w:val="24"/>
        </w:rPr>
        <w:t xml:space="preserve">et </w:t>
      </w:r>
      <w:r>
        <w:rPr>
          <w:rFonts w:cs="Arial"/>
          <w:szCs w:val="24"/>
        </w:rPr>
        <w:t xml:space="preserve">majoritairement, soit à </w:t>
      </w:r>
      <w:r w:rsidR="001B10C7">
        <w:rPr>
          <w:rFonts w:cs="Arial"/>
          <w:szCs w:val="24"/>
        </w:rPr>
        <w:t>65</w:t>
      </w:r>
      <w:r w:rsidR="00D00546">
        <w:rPr>
          <w:rFonts w:cs="Arial"/>
          <w:szCs w:val="24"/>
        </w:rPr>
        <w:t> </w:t>
      </w:r>
      <w:r>
        <w:rPr>
          <w:rFonts w:cs="Arial"/>
          <w:szCs w:val="24"/>
        </w:rPr>
        <w:t xml:space="preserve">%, de Montréal, la Montérégie et </w:t>
      </w:r>
      <w:r w:rsidR="001B10C7">
        <w:rPr>
          <w:rFonts w:cs="Arial"/>
          <w:szCs w:val="24"/>
        </w:rPr>
        <w:t>le Centre-du-Québec</w:t>
      </w:r>
      <w:r w:rsidR="003E5827">
        <w:rPr>
          <w:rFonts w:cs="Arial"/>
          <w:szCs w:val="24"/>
        </w:rPr>
        <w:t>.</w:t>
      </w:r>
      <w:r w:rsidR="0003119F">
        <w:rPr>
          <w:rFonts w:cs="Arial"/>
          <w:szCs w:val="24"/>
        </w:rPr>
        <w:t xml:space="preserve"> Sur la base de la densité de population au Km</w:t>
      </w:r>
      <w:r w:rsidR="0003119F">
        <w:rPr>
          <w:rFonts w:cs="Arial"/>
          <w:szCs w:val="24"/>
          <w:vertAlign w:val="superscript"/>
        </w:rPr>
        <w:t>2</w:t>
      </w:r>
      <w:r w:rsidR="00C418E6">
        <w:rPr>
          <w:rFonts w:cs="Arial"/>
          <w:szCs w:val="24"/>
          <w:vertAlign w:val="superscript"/>
        </w:rPr>
        <w:t xml:space="preserve"> </w:t>
      </w:r>
      <w:r w:rsidR="00C418E6">
        <w:rPr>
          <w:rFonts w:cs="Arial"/>
          <w:szCs w:val="24"/>
        </w:rPr>
        <w:t>de chacune des régions administratives couvertes</w:t>
      </w:r>
      <w:r w:rsidR="0003119F">
        <w:rPr>
          <w:rFonts w:cs="Arial"/>
          <w:szCs w:val="24"/>
        </w:rPr>
        <w:t xml:space="preserve">, </w:t>
      </w:r>
      <w:r w:rsidR="0072557C">
        <w:rPr>
          <w:rFonts w:cs="Arial"/>
          <w:szCs w:val="24"/>
        </w:rPr>
        <w:t>l</w:t>
      </w:r>
      <w:r w:rsidR="00C418E6">
        <w:rPr>
          <w:rFonts w:cs="Arial"/>
          <w:szCs w:val="24"/>
        </w:rPr>
        <w:t>a représentation des</w:t>
      </w:r>
      <w:r w:rsidR="0003119F">
        <w:rPr>
          <w:rFonts w:cs="Arial"/>
          <w:szCs w:val="24"/>
        </w:rPr>
        <w:t xml:space="preserve"> répondants </w:t>
      </w:r>
      <w:r w:rsidR="0072557C">
        <w:rPr>
          <w:rFonts w:cs="Arial"/>
          <w:szCs w:val="24"/>
        </w:rPr>
        <w:t>résida</w:t>
      </w:r>
      <w:r w:rsidR="0003119F">
        <w:rPr>
          <w:rFonts w:cs="Arial"/>
          <w:szCs w:val="24"/>
        </w:rPr>
        <w:t xml:space="preserve">nt en milieu densément peuplé (Montréal, Laval et Montérégie) </w:t>
      </w:r>
      <w:r w:rsidR="0072557C">
        <w:rPr>
          <w:rFonts w:cs="Arial"/>
          <w:szCs w:val="24"/>
        </w:rPr>
        <w:t xml:space="preserve">et </w:t>
      </w:r>
      <w:r w:rsidR="00C418E6">
        <w:rPr>
          <w:rFonts w:cs="Arial"/>
          <w:szCs w:val="24"/>
        </w:rPr>
        <w:t>des</w:t>
      </w:r>
      <w:r w:rsidR="0072557C">
        <w:rPr>
          <w:rFonts w:cs="Arial"/>
          <w:szCs w:val="24"/>
        </w:rPr>
        <w:t xml:space="preserve"> </w:t>
      </w:r>
      <w:r w:rsidR="00C418E6">
        <w:rPr>
          <w:rFonts w:cs="Arial"/>
          <w:szCs w:val="24"/>
        </w:rPr>
        <w:t>milieu</w:t>
      </w:r>
      <w:r w:rsidR="0036621B">
        <w:rPr>
          <w:rFonts w:cs="Arial"/>
          <w:szCs w:val="24"/>
        </w:rPr>
        <w:t>x</w:t>
      </w:r>
      <w:r w:rsidR="00C418E6">
        <w:rPr>
          <w:rFonts w:cs="Arial"/>
          <w:szCs w:val="24"/>
        </w:rPr>
        <w:t xml:space="preserve"> non densément peuplés</w:t>
      </w:r>
      <w:r w:rsidR="0072557C">
        <w:rPr>
          <w:rFonts w:cs="Arial"/>
          <w:szCs w:val="24"/>
        </w:rPr>
        <w:t xml:space="preserve"> </w:t>
      </w:r>
      <w:r w:rsidR="00C418E6">
        <w:rPr>
          <w:rFonts w:cs="Arial"/>
          <w:szCs w:val="24"/>
        </w:rPr>
        <w:t>est égale</w:t>
      </w:r>
      <w:r w:rsidR="0003119F">
        <w:rPr>
          <w:rFonts w:cs="Arial"/>
          <w:szCs w:val="24"/>
        </w:rPr>
        <w:t>.</w:t>
      </w:r>
    </w:p>
    <w:p w:rsidR="00B55398" w:rsidRDefault="005F3862" w:rsidP="00B55398">
      <w:pPr>
        <w:rPr>
          <w:rFonts w:eastAsia="Times New Roman" w:cs="Arial"/>
          <w:color w:val="000000"/>
          <w:szCs w:val="24"/>
          <w:lang w:eastAsia="fr-CA"/>
        </w:rPr>
      </w:pPr>
      <w:r>
        <w:rPr>
          <w:rFonts w:eastAsia="Times New Roman" w:cs="Arial"/>
          <w:color w:val="000000"/>
          <w:szCs w:val="24"/>
          <w:lang w:eastAsia="fr-CA"/>
        </w:rPr>
        <w:t xml:space="preserve">La majorité des répondants, soit </w:t>
      </w:r>
      <w:r w:rsidR="00D00546">
        <w:rPr>
          <w:rFonts w:eastAsia="Times New Roman" w:cs="Arial"/>
          <w:color w:val="000000"/>
          <w:szCs w:val="24"/>
          <w:lang w:eastAsia="fr-CA"/>
        </w:rPr>
        <w:t>72 </w:t>
      </w:r>
      <w:r>
        <w:rPr>
          <w:rFonts w:eastAsia="Times New Roman" w:cs="Arial"/>
          <w:color w:val="000000"/>
          <w:szCs w:val="24"/>
          <w:lang w:eastAsia="fr-CA"/>
        </w:rPr>
        <w:t xml:space="preserve">%, </w:t>
      </w:r>
      <w:r w:rsidR="00D00546">
        <w:rPr>
          <w:rFonts w:eastAsia="Times New Roman" w:cs="Arial"/>
          <w:color w:val="000000"/>
          <w:szCs w:val="24"/>
          <w:lang w:eastAsia="fr-CA"/>
        </w:rPr>
        <w:t>a</w:t>
      </w:r>
      <w:r>
        <w:rPr>
          <w:rFonts w:eastAsia="Times New Roman" w:cs="Arial"/>
          <w:color w:val="000000"/>
          <w:szCs w:val="24"/>
          <w:lang w:eastAsia="fr-CA"/>
        </w:rPr>
        <w:t xml:space="preserve"> </w:t>
      </w:r>
      <w:r w:rsidR="00D00546">
        <w:rPr>
          <w:rFonts w:eastAsia="Times New Roman" w:cs="Arial"/>
          <w:color w:val="000000"/>
          <w:szCs w:val="24"/>
          <w:lang w:eastAsia="fr-CA"/>
        </w:rPr>
        <w:t>déclaré</w:t>
      </w:r>
      <w:r>
        <w:rPr>
          <w:rFonts w:eastAsia="Times New Roman" w:cs="Arial"/>
          <w:color w:val="000000"/>
          <w:szCs w:val="24"/>
          <w:lang w:eastAsia="fr-CA"/>
        </w:rPr>
        <w:t xml:space="preserve"> avoir une limitation motrice, parfois seule, parfois </w:t>
      </w:r>
      <w:r w:rsidR="00B55398">
        <w:rPr>
          <w:rFonts w:eastAsia="Times New Roman" w:cs="Arial"/>
          <w:color w:val="000000"/>
          <w:szCs w:val="24"/>
          <w:lang w:eastAsia="fr-CA"/>
        </w:rPr>
        <w:t>avec d’autres l</w:t>
      </w:r>
      <w:r w:rsidR="003E5827">
        <w:rPr>
          <w:rFonts w:eastAsia="Times New Roman" w:cs="Arial"/>
          <w:color w:val="000000"/>
          <w:szCs w:val="24"/>
          <w:lang w:eastAsia="fr-CA"/>
        </w:rPr>
        <w:t>imitation</w:t>
      </w:r>
      <w:r w:rsidR="00B55398">
        <w:rPr>
          <w:rFonts w:eastAsia="Times New Roman" w:cs="Arial"/>
          <w:color w:val="000000"/>
          <w:szCs w:val="24"/>
          <w:lang w:eastAsia="fr-CA"/>
        </w:rPr>
        <w:t>s</w:t>
      </w:r>
      <w:r>
        <w:rPr>
          <w:rFonts w:eastAsia="Times New Roman" w:cs="Arial"/>
          <w:color w:val="000000"/>
          <w:szCs w:val="24"/>
          <w:lang w:eastAsia="fr-CA"/>
        </w:rPr>
        <w:t>. Toutefois, le sondage a aussi rejoint d’autres types de limitations fonctionnelles</w:t>
      </w:r>
      <w:r w:rsidR="00B55398">
        <w:rPr>
          <w:rFonts w:eastAsia="Times New Roman" w:cs="Arial"/>
          <w:color w:val="000000"/>
          <w:szCs w:val="24"/>
          <w:lang w:eastAsia="fr-CA"/>
        </w:rPr>
        <w:t>, telles qu’</w:t>
      </w:r>
      <w:r w:rsidR="00C0053D" w:rsidRPr="00B55398">
        <w:rPr>
          <w:rFonts w:eastAsia="Times New Roman" w:cs="Arial"/>
          <w:color w:val="000000"/>
          <w:szCs w:val="24"/>
          <w:lang w:eastAsia="fr-CA"/>
        </w:rPr>
        <w:t>a</w:t>
      </w:r>
      <w:r w:rsidR="00FB037C" w:rsidRPr="00B55398">
        <w:rPr>
          <w:rFonts w:eastAsia="Times New Roman" w:cs="Arial"/>
          <w:color w:val="000000"/>
          <w:szCs w:val="24"/>
          <w:lang w:eastAsia="fr-CA"/>
        </w:rPr>
        <w:t>uditive</w:t>
      </w:r>
      <w:r w:rsidR="00B55398">
        <w:rPr>
          <w:rFonts w:eastAsia="Times New Roman" w:cs="Arial"/>
          <w:color w:val="000000"/>
          <w:szCs w:val="24"/>
          <w:lang w:eastAsia="fr-CA"/>
        </w:rPr>
        <w:t xml:space="preserve">, visuelle, </w:t>
      </w:r>
      <w:r w:rsidRPr="00B55398">
        <w:rPr>
          <w:rFonts w:eastAsia="Times New Roman" w:cs="Arial"/>
          <w:color w:val="000000"/>
          <w:szCs w:val="24"/>
          <w:lang w:eastAsia="fr-CA"/>
        </w:rPr>
        <w:t>fatigue débilitante</w:t>
      </w:r>
      <w:r w:rsidR="00B55398">
        <w:rPr>
          <w:rFonts w:eastAsia="Times New Roman" w:cs="Arial"/>
          <w:color w:val="000000"/>
          <w:szCs w:val="24"/>
          <w:lang w:eastAsia="fr-CA"/>
        </w:rPr>
        <w:t xml:space="preserve">, </w:t>
      </w:r>
      <w:r w:rsidR="00C0053D" w:rsidRPr="00B55398">
        <w:rPr>
          <w:rFonts w:eastAsia="Times New Roman" w:cs="Arial"/>
          <w:color w:val="000000"/>
          <w:szCs w:val="24"/>
          <w:lang w:eastAsia="fr-CA"/>
        </w:rPr>
        <w:t>trouble de santé mentale</w:t>
      </w:r>
      <w:r w:rsidR="00B55398">
        <w:rPr>
          <w:rFonts w:eastAsia="Times New Roman" w:cs="Arial"/>
          <w:color w:val="000000"/>
          <w:szCs w:val="24"/>
          <w:lang w:eastAsia="fr-CA"/>
        </w:rPr>
        <w:t xml:space="preserve">, surdicécité, </w:t>
      </w:r>
      <w:r w:rsidR="00C0053D" w:rsidRPr="00B55398">
        <w:rPr>
          <w:rFonts w:eastAsia="Times New Roman" w:cs="Arial"/>
          <w:color w:val="000000"/>
          <w:szCs w:val="24"/>
          <w:lang w:eastAsia="fr-CA"/>
        </w:rPr>
        <w:t>et parents ayant un enfant avec limitations fonctionnelles sévère</w:t>
      </w:r>
      <w:r w:rsidR="003E5827" w:rsidRPr="00B55398">
        <w:rPr>
          <w:rFonts w:eastAsia="Times New Roman" w:cs="Arial"/>
          <w:color w:val="000000"/>
          <w:szCs w:val="24"/>
          <w:lang w:eastAsia="fr-CA"/>
        </w:rPr>
        <w:t>s</w:t>
      </w:r>
      <w:r w:rsidR="00FB037C" w:rsidRPr="00B55398">
        <w:rPr>
          <w:rFonts w:eastAsia="Times New Roman" w:cs="Arial"/>
          <w:color w:val="000000"/>
          <w:szCs w:val="24"/>
          <w:lang w:eastAsia="fr-CA"/>
        </w:rPr>
        <w:t>.</w:t>
      </w:r>
    </w:p>
    <w:p w:rsidR="002252EE" w:rsidRDefault="00B51000" w:rsidP="00B55398">
      <w:pPr>
        <w:rPr>
          <w:rFonts w:eastAsia="Times New Roman" w:cs="Arial"/>
          <w:color w:val="000000"/>
          <w:szCs w:val="24"/>
          <w:lang w:eastAsia="fr-CA"/>
        </w:rPr>
      </w:pPr>
      <w:r>
        <w:rPr>
          <w:rFonts w:eastAsia="Times New Roman" w:cs="Arial"/>
          <w:color w:val="000000"/>
          <w:szCs w:val="24"/>
          <w:lang w:eastAsia="fr-CA"/>
        </w:rPr>
        <w:t xml:space="preserve">La </w:t>
      </w:r>
      <w:r w:rsidR="002252EE">
        <w:rPr>
          <w:rFonts w:eastAsia="Times New Roman" w:cs="Arial"/>
          <w:color w:val="000000"/>
          <w:szCs w:val="24"/>
          <w:lang w:eastAsia="fr-CA"/>
        </w:rPr>
        <w:t xml:space="preserve">moitié des personnes sondées </w:t>
      </w:r>
      <w:r w:rsidR="00B75850" w:rsidRPr="00B51000">
        <w:rPr>
          <w:rFonts w:eastAsia="Times New Roman" w:cs="Arial"/>
          <w:color w:val="000000"/>
          <w:szCs w:val="24"/>
          <w:lang w:eastAsia="fr-CA"/>
        </w:rPr>
        <w:t>vivent seul</w:t>
      </w:r>
      <w:r>
        <w:rPr>
          <w:rFonts w:eastAsia="Times New Roman" w:cs="Arial"/>
          <w:color w:val="000000"/>
          <w:szCs w:val="24"/>
          <w:lang w:eastAsia="fr-CA"/>
        </w:rPr>
        <w:t>es</w:t>
      </w:r>
      <w:r w:rsidR="00B75850" w:rsidRPr="00B51000">
        <w:rPr>
          <w:rFonts w:eastAsia="Times New Roman" w:cs="Arial"/>
          <w:color w:val="000000"/>
          <w:szCs w:val="24"/>
          <w:lang w:eastAsia="fr-CA"/>
        </w:rPr>
        <w:t>,</w:t>
      </w:r>
      <w:r w:rsidR="00B55398">
        <w:rPr>
          <w:rFonts w:eastAsia="Times New Roman" w:cs="Arial"/>
          <w:color w:val="000000"/>
          <w:szCs w:val="24"/>
          <w:lang w:eastAsia="fr-CA"/>
        </w:rPr>
        <w:t xml:space="preserve"> comparativement au tiers de la population générale, selon les données disponibles sur le site Internet de la SHQ.</w:t>
      </w:r>
      <w:r w:rsidR="00B75850" w:rsidRPr="00B51000">
        <w:rPr>
          <w:rFonts w:eastAsia="Times New Roman" w:cs="Arial"/>
          <w:color w:val="000000"/>
          <w:szCs w:val="24"/>
          <w:lang w:eastAsia="fr-CA"/>
        </w:rPr>
        <w:t xml:space="preserve"> </w:t>
      </w:r>
      <w:r w:rsidR="00B55398">
        <w:rPr>
          <w:rFonts w:eastAsia="Times New Roman" w:cs="Arial"/>
          <w:color w:val="000000"/>
          <w:szCs w:val="24"/>
          <w:lang w:eastAsia="fr-CA"/>
        </w:rPr>
        <w:t>P</w:t>
      </w:r>
      <w:r w:rsidR="002252EE">
        <w:rPr>
          <w:rFonts w:eastAsia="Times New Roman" w:cs="Arial"/>
          <w:color w:val="000000"/>
          <w:szCs w:val="24"/>
          <w:lang w:eastAsia="fr-CA"/>
        </w:rPr>
        <w:t>rès du tiers</w:t>
      </w:r>
      <w:r>
        <w:rPr>
          <w:rFonts w:eastAsia="Times New Roman" w:cs="Arial"/>
          <w:color w:val="000000"/>
          <w:szCs w:val="24"/>
          <w:lang w:eastAsia="fr-CA"/>
        </w:rPr>
        <w:t xml:space="preserve"> vivent avec leur conjointe ou conjoint</w:t>
      </w:r>
      <w:r w:rsidR="00B75850" w:rsidRPr="00B51000">
        <w:rPr>
          <w:rFonts w:eastAsia="Times New Roman" w:cs="Arial"/>
          <w:color w:val="000000"/>
          <w:szCs w:val="24"/>
          <w:lang w:eastAsia="fr-CA"/>
        </w:rPr>
        <w:t xml:space="preserve">, </w:t>
      </w:r>
      <w:r w:rsidR="002252EE">
        <w:rPr>
          <w:rFonts w:eastAsia="Times New Roman" w:cs="Arial"/>
          <w:color w:val="000000"/>
          <w:szCs w:val="24"/>
          <w:lang w:eastAsia="fr-CA"/>
        </w:rPr>
        <w:t>et les autres</w:t>
      </w:r>
      <w:r w:rsidR="001349D2">
        <w:rPr>
          <w:rFonts w:eastAsia="Times New Roman" w:cs="Arial"/>
          <w:color w:val="000000"/>
          <w:szCs w:val="24"/>
          <w:lang w:eastAsia="fr-CA"/>
        </w:rPr>
        <w:t xml:space="preserve">, </w:t>
      </w:r>
      <w:r w:rsidR="002252EE">
        <w:rPr>
          <w:rFonts w:eastAsia="Times New Roman" w:cs="Arial"/>
          <w:color w:val="000000"/>
          <w:szCs w:val="24"/>
          <w:lang w:eastAsia="fr-CA"/>
        </w:rPr>
        <w:t>soit avec un m</w:t>
      </w:r>
      <w:r w:rsidR="00B75850" w:rsidRPr="00B51000">
        <w:rPr>
          <w:rFonts w:eastAsia="Times New Roman" w:cs="Arial"/>
          <w:color w:val="000000"/>
          <w:szCs w:val="24"/>
          <w:lang w:eastAsia="fr-CA"/>
        </w:rPr>
        <w:t>embre d</w:t>
      </w:r>
      <w:r>
        <w:rPr>
          <w:rFonts w:eastAsia="Times New Roman" w:cs="Arial"/>
          <w:color w:val="000000"/>
          <w:szCs w:val="24"/>
          <w:lang w:eastAsia="fr-CA"/>
        </w:rPr>
        <w:t xml:space="preserve">e la famille, en </w:t>
      </w:r>
      <w:r w:rsidR="002252EE">
        <w:rPr>
          <w:rFonts w:eastAsia="Times New Roman" w:cs="Arial"/>
          <w:color w:val="000000"/>
          <w:szCs w:val="24"/>
          <w:lang w:eastAsia="fr-CA"/>
        </w:rPr>
        <w:t xml:space="preserve">colocation ou </w:t>
      </w:r>
      <w:r>
        <w:rPr>
          <w:rFonts w:eastAsia="Times New Roman" w:cs="Arial"/>
          <w:color w:val="000000"/>
          <w:szCs w:val="24"/>
          <w:lang w:eastAsia="fr-CA"/>
        </w:rPr>
        <w:t>avec un aidant naturel autre qu’</w:t>
      </w:r>
      <w:r w:rsidR="00042953">
        <w:rPr>
          <w:rFonts w:eastAsia="Times New Roman" w:cs="Arial"/>
          <w:color w:val="000000"/>
          <w:szCs w:val="24"/>
          <w:lang w:eastAsia="fr-CA"/>
        </w:rPr>
        <w:t>un membre de la famille.</w:t>
      </w:r>
    </w:p>
    <w:p w:rsidR="009E5091" w:rsidRDefault="004A545B" w:rsidP="00C7047B">
      <w:pPr>
        <w:keepNext/>
        <w:rPr>
          <w:rFonts w:eastAsia="Times New Roman" w:cs="Arial"/>
          <w:color w:val="000000"/>
          <w:szCs w:val="24"/>
          <w:lang w:eastAsia="fr-CA"/>
        </w:rPr>
      </w:pPr>
      <w:r>
        <w:rPr>
          <w:rFonts w:eastAsia="Times New Roman" w:cs="Arial"/>
          <w:color w:val="000000"/>
          <w:szCs w:val="24"/>
          <w:lang w:eastAsia="fr-CA"/>
        </w:rPr>
        <w:t xml:space="preserve">La part de revenus que ces personnes ou ménages </w:t>
      </w:r>
      <w:r w:rsidR="00BD4A1D">
        <w:rPr>
          <w:rFonts w:eastAsia="Times New Roman" w:cs="Arial"/>
          <w:color w:val="000000"/>
          <w:szCs w:val="24"/>
          <w:lang w:eastAsia="fr-CA"/>
        </w:rPr>
        <w:t>accordent</w:t>
      </w:r>
      <w:r>
        <w:rPr>
          <w:rFonts w:eastAsia="Times New Roman" w:cs="Arial"/>
          <w:color w:val="000000"/>
          <w:szCs w:val="24"/>
          <w:lang w:eastAsia="fr-CA"/>
        </w:rPr>
        <w:t xml:space="preserve"> au paiement de leur logis semble correspondre aux données </w:t>
      </w:r>
      <w:r w:rsidR="00A60EEF">
        <w:rPr>
          <w:rFonts w:eastAsia="Times New Roman" w:cs="Arial"/>
          <w:color w:val="000000"/>
          <w:szCs w:val="24"/>
          <w:lang w:eastAsia="fr-CA"/>
        </w:rPr>
        <w:t>disponibles</w:t>
      </w:r>
      <w:r w:rsidR="00661A69">
        <w:rPr>
          <w:rFonts w:eastAsia="Times New Roman" w:cs="Arial"/>
          <w:color w:val="000000"/>
          <w:szCs w:val="24"/>
          <w:lang w:eastAsia="fr-CA"/>
        </w:rPr>
        <w:t xml:space="preserve"> sur le logement au Québec</w:t>
      </w:r>
      <w:r w:rsidR="00C1149D">
        <w:rPr>
          <w:rFonts w:eastAsia="Times New Roman" w:cs="Arial"/>
          <w:color w:val="000000"/>
          <w:szCs w:val="24"/>
          <w:lang w:eastAsia="fr-CA"/>
        </w:rPr>
        <w:t xml:space="preserve">. </w:t>
      </w:r>
      <w:r w:rsidR="00661A69">
        <w:rPr>
          <w:rFonts w:eastAsia="Times New Roman" w:cs="Arial"/>
          <w:color w:val="000000"/>
          <w:szCs w:val="24"/>
          <w:lang w:eastAsia="fr-CA"/>
        </w:rPr>
        <w:t>Nos répondants</w:t>
      </w:r>
      <w:r w:rsidR="003E5827">
        <w:rPr>
          <w:rFonts w:eastAsia="Times New Roman" w:cs="Arial"/>
          <w:color w:val="000000"/>
          <w:szCs w:val="24"/>
          <w:lang w:eastAsia="fr-CA"/>
        </w:rPr>
        <w:t>,</w:t>
      </w:r>
      <w:r w:rsidR="00661A69">
        <w:rPr>
          <w:rFonts w:eastAsia="Times New Roman" w:cs="Arial"/>
          <w:color w:val="000000"/>
          <w:szCs w:val="24"/>
          <w:lang w:eastAsia="fr-CA"/>
        </w:rPr>
        <w:t xml:space="preserve"> à</w:t>
      </w:r>
      <w:r w:rsidR="003E5827">
        <w:rPr>
          <w:rFonts w:eastAsia="Times New Roman" w:cs="Arial"/>
          <w:color w:val="000000"/>
          <w:szCs w:val="24"/>
          <w:lang w:eastAsia="fr-CA"/>
        </w:rPr>
        <w:t xml:space="preserve"> 30</w:t>
      </w:r>
      <w:r w:rsidR="00D00546">
        <w:rPr>
          <w:rFonts w:eastAsia="Times New Roman" w:cs="Arial"/>
          <w:color w:val="000000"/>
          <w:szCs w:val="24"/>
          <w:lang w:eastAsia="fr-CA"/>
        </w:rPr>
        <w:t> </w:t>
      </w:r>
      <w:r w:rsidR="003E5827">
        <w:rPr>
          <w:rFonts w:eastAsia="Times New Roman" w:cs="Arial"/>
          <w:color w:val="000000"/>
          <w:szCs w:val="24"/>
          <w:lang w:eastAsia="fr-CA"/>
        </w:rPr>
        <w:t>%</w:t>
      </w:r>
      <w:r w:rsidR="00661A69">
        <w:rPr>
          <w:rFonts w:eastAsia="Times New Roman" w:cs="Arial"/>
          <w:color w:val="000000"/>
          <w:szCs w:val="24"/>
          <w:lang w:eastAsia="fr-CA"/>
        </w:rPr>
        <w:t>,</w:t>
      </w:r>
      <w:r w:rsidR="003E5827">
        <w:rPr>
          <w:rFonts w:eastAsia="Times New Roman" w:cs="Arial"/>
          <w:color w:val="000000"/>
          <w:szCs w:val="24"/>
          <w:lang w:eastAsia="fr-CA"/>
        </w:rPr>
        <w:t xml:space="preserve"> </w:t>
      </w:r>
      <w:r w:rsidR="00B75850" w:rsidRPr="00B51000">
        <w:rPr>
          <w:rFonts w:eastAsia="Times New Roman" w:cs="Arial"/>
          <w:color w:val="000000"/>
          <w:szCs w:val="24"/>
          <w:lang w:eastAsia="fr-CA"/>
        </w:rPr>
        <w:t xml:space="preserve">accordent </w:t>
      </w:r>
      <w:r w:rsidR="00346D68">
        <w:rPr>
          <w:rFonts w:eastAsia="Times New Roman" w:cs="Arial"/>
          <w:color w:val="000000"/>
          <w:szCs w:val="24"/>
          <w:lang w:eastAsia="fr-CA"/>
        </w:rPr>
        <w:t xml:space="preserve">entre </w:t>
      </w:r>
      <w:r w:rsidR="003E5827">
        <w:rPr>
          <w:rFonts w:eastAsia="Times New Roman" w:cs="Arial"/>
          <w:color w:val="000000"/>
          <w:szCs w:val="24"/>
          <w:lang w:eastAsia="fr-CA"/>
        </w:rPr>
        <w:t>36</w:t>
      </w:r>
      <w:r w:rsidR="00346D68">
        <w:rPr>
          <w:rFonts w:eastAsia="Times New Roman" w:cs="Arial"/>
          <w:color w:val="000000"/>
          <w:szCs w:val="24"/>
          <w:lang w:eastAsia="fr-CA"/>
        </w:rPr>
        <w:t xml:space="preserve"> et </w:t>
      </w:r>
      <w:r w:rsidR="00D00546">
        <w:rPr>
          <w:rFonts w:eastAsia="Times New Roman" w:cs="Arial"/>
          <w:color w:val="000000"/>
          <w:szCs w:val="24"/>
          <w:lang w:eastAsia="fr-CA"/>
        </w:rPr>
        <w:t>50 </w:t>
      </w:r>
      <w:r w:rsidR="00346D68">
        <w:rPr>
          <w:rFonts w:eastAsia="Times New Roman" w:cs="Arial"/>
          <w:color w:val="000000"/>
          <w:szCs w:val="24"/>
          <w:lang w:eastAsia="fr-CA"/>
        </w:rPr>
        <w:t>% de leur revenu</w:t>
      </w:r>
      <w:r w:rsidR="00B75850" w:rsidRPr="00B51000">
        <w:rPr>
          <w:rFonts w:eastAsia="Times New Roman" w:cs="Arial"/>
          <w:color w:val="000000"/>
          <w:szCs w:val="24"/>
          <w:lang w:eastAsia="fr-CA"/>
        </w:rPr>
        <w:t xml:space="preserve"> </w:t>
      </w:r>
      <w:r w:rsidR="00346D68">
        <w:rPr>
          <w:rFonts w:eastAsia="Times New Roman" w:cs="Arial"/>
          <w:color w:val="000000"/>
          <w:szCs w:val="24"/>
          <w:lang w:eastAsia="fr-CA"/>
        </w:rPr>
        <w:t xml:space="preserve">au </w:t>
      </w:r>
      <w:r w:rsidR="00B75850" w:rsidRPr="00B51000">
        <w:rPr>
          <w:rFonts w:eastAsia="Times New Roman" w:cs="Arial"/>
          <w:color w:val="000000"/>
          <w:szCs w:val="24"/>
          <w:lang w:eastAsia="fr-CA"/>
        </w:rPr>
        <w:t>paiement de leur loyer</w:t>
      </w:r>
      <w:r w:rsidR="003A7F44">
        <w:rPr>
          <w:rFonts w:eastAsia="Times New Roman" w:cs="Arial"/>
          <w:color w:val="000000"/>
          <w:szCs w:val="24"/>
          <w:lang w:eastAsia="fr-CA"/>
        </w:rPr>
        <w:t xml:space="preserve"> </w:t>
      </w:r>
      <w:r w:rsidR="00661A69">
        <w:rPr>
          <w:rFonts w:eastAsia="Times New Roman" w:cs="Arial"/>
          <w:color w:val="000000"/>
          <w:szCs w:val="24"/>
          <w:lang w:eastAsia="fr-CA"/>
        </w:rPr>
        <w:t>et</w:t>
      </w:r>
      <w:r w:rsidR="00A60EEF">
        <w:rPr>
          <w:rFonts w:eastAsia="Times New Roman" w:cs="Arial"/>
          <w:color w:val="000000"/>
          <w:szCs w:val="24"/>
          <w:lang w:eastAsia="fr-CA"/>
        </w:rPr>
        <w:t xml:space="preserve"> </w:t>
      </w:r>
      <w:r w:rsidR="003E5827">
        <w:rPr>
          <w:rFonts w:eastAsia="Times New Roman" w:cs="Arial"/>
          <w:color w:val="000000"/>
          <w:szCs w:val="24"/>
          <w:lang w:eastAsia="fr-CA"/>
        </w:rPr>
        <w:t>12</w:t>
      </w:r>
      <w:r w:rsidR="00D00546">
        <w:rPr>
          <w:rFonts w:eastAsia="Times New Roman" w:cs="Arial"/>
          <w:color w:val="000000"/>
          <w:szCs w:val="24"/>
          <w:lang w:eastAsia="fr-CA"/>
        </w:rPr>
        <w:t> </w:t>
      </w:r>
      <w:r w:rsidR="008B360C">
        <w:rPr>
          <w:rFonts w:eastAsia="Times New Roman" w:cs="Arial"/>
          <w:color w:val="000000"/>
          <w:szCs w:val="24"/>
          <w:lang w:eastAsia="fr-CA"/>
        </w:rPr>
        <w:t>% des répondants</w:t>
      </w:r>
      <w:r w:rsidR="00A60EEF">
        <w:rPr>
          <w:rFonts w:eastAsia="Times New Roman" w:cs="Arial"/>
          <w:color w:val="000000"/>
          <w:szCs w:val="24"/>
          <w:lang w:eastAsia="fr-CA"/>
        </w:rPr>
        <w:t xml:space="preserve"> </w:t>
      </w:r>
      <w:r w:rsidR="0070186A">
        <w:rPr>
          <w:rFonts w:eastAsia="Times New Roman" w:cs="Arial"/>
          <w:color w:val="000000"/>
          <w:szCs w:val="24"/>
          <w:lang w:eastAsia="fr-CA"/>
        </w:rPr>
        <w:t xml:space="preserve">mentionnent </w:t>
      </w:r>
      <w:r w:rsidR="00346D68">
        <w:rPr>
          <w:rFonts w:eastAsia="Times New Roman" w:cs="Arial"/>
          <w:color w:val="000000"/>
          <w:szCs w:val="24"/>
          <w:lang w:eastAsia="fr-CA"/>
        </w:rPr>
        <w:t>dé</w:t>
      </w:r>
      <w:r w:rsidR="0070186A">
        <w:rPr>
          <w:rFonts w:eastAsia="Times New Roman" w:cs="Arial"/>
          <w:color w:val="000000"/>
          <w:szCs w:val="24"/>
          <w:lang w:eastAsia="fr-CA"/>
        </w:rPr>
        <w:t>bourser</w:t>
      </w:r>
      <w:r w:rsidR="00346D68">
        <w:rPr>
          <w:rFonts w:eastAsia="Times New Roman" w:cs="Arial"/>
          <w:color w:val="000000"/>
          <w:szCs w:val="24"/>
          <w:lang w:eastAsia="fr-CA"/>
        </w:rPr>
        <w:t xml:space="preserve"> entre 51 et </w:t>
      </w:r>
      <w:r w:rsidR="003E5827">
        <w:rPr>
          <w:rFonts w:eastAsia="Times New Roman" w:cs="Arial"/>
          <w:color w:val="000000"/>
          <w:szCs w:val="24"/>
          <w:lang w:eastAsia="fr-CA"/>
        </w:rPr>
        <w:t>80</w:t>
      </w:r>
      <w:r w:rsidR="00D00546">
        <w:rPr>
          <w:rFonts w:eastAsia="Times New Roman" w:cs="Arial"/>
          <w:color w:val="000000"/>
          <w:szCs w:val="24"/>
          <w:lang w:eastAsia="fr-CA"/>
        </w:rPr>
        <w:t> </w:t>
      </w:r>
      <w:r w:rsidR="00346D68">
        <w:rPr>
          <w:rFonts w:eastAsia="Times New Roman" w:cs="Arial"/>
          <w:color w:val="000000"/>
          <w:szCs w:val="24"/>
          <w:lang w:eastAsia="fr-CA"/>
        </w:rPr>
        <w:t>%</w:t>
      </w:r>
      <w:r w:rsidR="003E5827">
        <w:rPr>
          <w:rFonts w:eastAsia="Times New Roman" w:cs="Arial"/>
          <w:color w:val="000000"/>
          <w:szCs w:val="24"/>
          <w:lang w:eastAsia="fr-CA"/>
        </w:rPr>
        <w:t>.</w:t>
      </w:r>
      <w:r w:rsidR="00DF4D88">
        <w:rPr>
          <w:rFonts w:eastAsia="Times New Roman" w:cs="Arial"/>
          <w:color w:val="000000"/>
          <w:szCs w:val="24"/>
          <w:lang w:eastAsia="fr-CA"/>
        </w:rPr>
        <w:t xml:space="preserve"> Ces chiffres ressemblent à ceux de la SHQ concernant la population générale, soit </w:t>
      </w:r>
      <w:r w:rsidR="00DF4D88">
        <w:t>que près de 36 % des ménages locataires présentent un taux d’effort supérieur à 30 % et que parmi ceux-ci, 16 % consacrent même plus de la moitié de leurs revenus à se loger.</w:t>
      </w:r>
      <w:r w:rsidR="00DF4D88">
        <w:rPr>
          <w:rStyle w:val="Appelnotedebasdep"/>
        </w:rPr>
        <w:footnoteReference w:id="1"/>
      </w:r>
    </w:p>
    <w:p w:rsidR="00DF4D88" w:rsidRDefault="008B360C" w:rsidP="00C7047B">
      <w:pPr>
        <w:keepNext/>
        <w:rPr>
          <w:rFonts w:eastAsia="Times New Roman" w:cs="Arial"/>
          <w:color w:val="000000"/>
          <w:szCs w:val="24"/>
          <w:lang w:eastAsia="fr-CA"/>
        </w:rPr>
      </w:pPr>
      <w:r>
        <w:rPr>
          <w:rFonts w:eastAsia="Times New Roman" w:cs="Arial"/>
          <w:color w:val="000000"/>
          <w:szCs w:val="24"/>
          <w:lang w:eastAsia="fr-CA"/>
        </w:rPr>
        <w:t>Ce qui est particulier</w:t>
      </w:r>
      <w:r w:rsidR="00BD4A1D">
        <w:rPr>
          <w:rFonts w:eastAsia="Times New Roman" w:cs="Arial"/>
          <w:color w:val="000000"/>
          <w:szCs w:val="24"/>
          <w:lang w:eastAsia="fr-CA"/>
        </w:rPr>
        <w:t>,</w:t>
      </w:r>
      <w:r>
        <w:rPr>
          <w:rFonts w:eastAsia="Times New Roman" w:cs="Arial"/>
          <w:color w:val="000000"/>
          <w:szCs w:val="24"/>
          <w:lang w:eastAsia="fr-CA"/>
        </w:rPr>
        <w:t xml:space="preserve"> c’est que c</w:t>
      </w:r>
      <w:r w:rsidR="00DF4D88">
        <w:rPr>
          <w:rFonts w:eastAsia="Times New Roman" w:cs="Arial"/>
          <w:color w:val="000000"/>
          <w:szCs w:val="24"/>
          <w:lang w:eastAsia="fr-CA"/>
        </w:rPr>
        <w:t xml:space="preserve">omme le mentionnait l’OPHQ dans un rapport en 2006, </w:t>
      </w:r>
      <w:r w:rsidR="00DF4D88" w:rsidRPr="00C1149D">
        <w:rPr>
          <w:rFonts w:eastAsia="Times New Roman" w:cs="Arial"/>
          <w:color w:val="000000"/>
          <w:szCs w:val="24"/>
          <w:lang w:eastAsia="fr-CA"/>
        </w:rPr>
        <w:t>«les per</w:t>
      </w:r>
      <w:r w:rsidR="00DF4D88">
        <w:rPr>
          <w:rFonts w:eastAsia="Times New Roman" w:cs="Arial"/>
          <w:color w:val="000000"/>
          <w:szCs w:val="24"/>
          <w:lang w:eastAsia="fr-CA"/>
        </w:rPr>
        <w:t xml:space="preserve">sonnes avec incapacité sont, en proportion, près de deux fois </w:t>
      </w:r>
      <w:r w:rsidR="00DF4D88">
        <w:rPr>
          <w:rFonts w:eastAsia="Times New Roman" w:cs="Arial"/>
          <w:color w:val="000000"/>
          <w:szCs w:val="24"/>
          <w:lang w:eastAsia="fr-CA"/>
        </w:rPr>
        <w:lastRenderedPageBreak/>
        <w:t xml:space="preserve">plus </w:t>
      </w:r>
      <w:r w:rsidR="00DF4D88" w:rsidRPr="00C1149D">
        <w:rPr>
          <w:rFonts w:eastAsia="Times New Roman" w:cs="Arial"/>
          <w:color w:val="000000"/>
          <w:szCs w:val="24"/>
          <w:lang w:eastAsia="fr-CA"/>
        </w:rPr>
        <w:t>nombreuses qu</w:t>
      </w:r>
      <w:r w:rsidR="00DF4D88">
        <w:rPr>
          <w:rFonts w:eastAsia="Times New Roman" w:cs="Arial"/>
          <w:color w:val="000000"/>
          <w:szCs w:val="24"/>
          <w:lang w:eastAsia="fr-CA"/>
        </w:rPr>
        <w:t xml:space="preserve">e les personnes sans incapacité à consacrer 30 % et plus de leur revenu </w:t>
      </w:r>
      <w:r w:rsidR="00DF4D88" w:rsidRPr="00C1149D">
        <w:rPr>
          <w:rFonts w:eastAsia="Times New Roman" w:cs="Arial"/>
          <w:color w:val="000000"/>
          <w:szCs w:val="24"/>
          <w:lang w:eastAsia="fr-CA"/>
        </w:rPr>
        <w:t>pour</w:t>
      </w:r>
      <w:r w:rsidR="00DF4D88">
        <w:rPr>
          <w:rFonts w:eastAsia="Times New Roman" w:cs="Arial"/>
          <w:color w:val="000000"/>
          <w:szCs w:val="24"/>
          <w:lang w:eastAsia="fr-CA"/>
        </w:rPr>
        <w:t xml:space="preserve"> le domicile (28 % contre 15 %)</w:t>
      </w:r>
      <w:r w:rsidR="00DF4D88" w:rsidRPr="00C1149D">
        <w:rPr>
          <w:rFonts w:eastAsia="Times New Roman" w:cs="Arial"/>
          <w:color w:val="000000"/>
          <w:szCs w:val="24"/>
          <w:lang w:eastAsia="fr-CA"/>
        </w:rPr>
        <w:t>».</w:t>
      </w:r>
      <w:r w:rsidR="00DF4D88">
        <w:rPr>
          <w:rFonts w:eastAsia="Times New Roman" w:cs="Arial"/>
          <w:color w:val="000000"/>
          <w:szCs w:val="24"/>
          <w:lang w:eastAsia="fr-CA"/>
        </w:rPr>
        <w:t xml:space="preserve"> Ainsi, nos participants semblent se </w:t>
      </w:r>
      <w:r>
        <w:rPr>
          <w:rFonts w:eastAsia="Times New Roman" w:cs="Arial"/>
          <w:color w:val="000000"/>
          <w:szCs w:val="24"/>
          <w:lang w:eastAsia="fr-CA"/>
        </w:rPr>
        <w:t>situ</w:t>
      </w:r>
      <w:r w:rsidR="00DF4D88">
        <w:rPr>
          <w:rFonts w:eastAsia="Times New Roman" w:cs="Arial"/>
          <w:color w:val="000000"/>
          <w:szCs w:val="24"/>
          <w:lang w:eastAsia="fr-CA"/>
        </w:rPr>
        <w:t>er dans la classe moyenne supérieure, comparativement à la moyenne des personnes ayant des limitations fonctionnelles au Québec.</w:t>
      </w:r>
      <w:r>
        <w:rPr>
          <w:rFonts w:eastAsia="Times New Roman" w:cs="Arial"/>
          <w:color w:val="000000"/>
          <w:szCs w:val="24"/>
          <w:lang w:eastAsia="fr-CA"/>
        </w:rPr>
        <w:t xml:space="preserve"> Ces données s’expliquent entre autre, de par le fait que le questionnaire ait circulé dans l</w:t>
      </w:r>
      <w:r w:rsidR="00F0694A">
        <w:rPr>
          <w:rFonts w:eastAsia="Times New Roman" w:cs="Arial"/>
          <w:color w:val="000000"/>
          <w:szCs w:val="24"/>
          <w:lang w:eastAsia="fr-CA"/>
        </w:rPr>
        <w:t>e milieu communautaire</w:t>
      </w:r>
      <w:r w:rsidR="00BD4A1D">
        <w:rPr>
          <w:rFonts w:eastAsia="Times New Roman" w:cs="Arial"/>
          <w:color w:val="000000"/>
          <w:szCs w:val="24"/>
          <w:lang w:eastAsia="fr-CA"/>
        </w:rPr>
        <w:t>,</w:t>
      </w:r>
      <w:r w:rsidR="00F0694A">
        <w:rPr>
          <w:rFonts w:eastAsia="Times New Roman" w:cs="Arial"/>
          <w:color w:val="000000"/>
          <w:szCs w:val="24"/>
          <w:lang w:eastAsia="fr-CA"/>
        </w:rPr>
        <w:t xml:space="preserve"> n’ayant</w:t>
      </w:r>
      <w:r w:rsidR="00BD4A1D">
        <w:rPr>
          <w:rFonts w:eastAsia="Times New Roman" w:cs="Arial"/>
          <w:color w:val="000000"/>
          <w:szCs w:val="24"/>
          <w:lang w:eastAsia="fr-CA"/>
        </w:rPr>
        <w:t xml:space="preserve"> donc </w:t>
      </w:r>
      <w:r>
        <w:rPr>
          <w:rFonts w:eastAsia="Times New Roman" w:cs="Arial"/>
          <w:color w:val="000000"/>
          <w:szCs w:val="24"/>
          <w:lang w:eastAsia="fr-CA"/>
        </w:rPr>
        <w:t>peu rejoint les personnes en situation d’exclusion sociale.</w:t>
      </w:r>
    </w:p>
    <w:p w:rsidR="00F364F8" w:rsidRPr="00F364F8" w:rsidRDefault="00F364F8" w:rsidP="00F364F8">
      <w:pPr>
        <w:rPr>
          <w:rFonts w:eastAsia="Times New Roman" w:cs="Arial"/>
          <w:color w:val="000000"/>
          <w:szCs w:val="24"/>
          <w:lang w:eastAsia="fr-CA"/>
        </w:rPr>
      </w:pPr>
      <w:r w:rsidRPr="00F364F8">
        <w:rPr>
          <w:rFonts w:eastAsia="Times New Roman" w:cs="Arial"/>
          <w:color w:val="000000"/>
          <w:szCs w:val="24"/>
          <w:lang w:eastAsia="fr-CA"/>
        </w:rPr>
        <w:t>On peut aussi rajouter que près de 90 % des répondants ont accès à un ordin</w:t>
      </w:r>
      <w:r>
        <w:rPr>
          <w:rFonts w:eastAsia="Times New Roman" w:cs="Arial"/>
          <w:color w:val="000000"/>
          <w:szCs w:val="24"/>
          <w:lang w:eastAsia="fr-CA"/>
        </w:rPr>
        <w:t xml:space="preserve">ateur et </w:t>
      </w:r>
      <w:r w:rsidR="007F15E9">
        <w:rPr>
          <w:rFonts w:eastAsia="Times New Roman" w:cs="Arial"/>
          <w:color w:val="000000"/>
          <w:szCs w:val="24"/>
          <w:lang w:eastAsia="fr-CA"/>
        </w:rPr>
        <w:t xml:space="preserve">à </w:t>
      </w:r>
      <w:r w:rsidR="00F0694A">
        <w:rPr>
          <w:rFonts w:eastAsia="Times New Roman" w:cs="Arial"/>
          <w:color w:val="000000"/>
          <w:szCs w:val="24"/>
          <w:lang w:eastAsia="fr-CA"/>
        </w:rPr>
        <w:t>une connexion Internet</w:t>
      </w:r>
      <w:r>
        <w:rPr>
          <w:rFonts w:eastAsia="Times New Roman" w:cs="Arial"/>
          <w:color w:val="000000"/>
          <w:szCs w:val="24"/>
          <w:lang w:eastAsia="fr-CA"/>
        </w:rPr>
        <w:t>.</w:t>
      </w:r>
    </w:p>
    <w:p w:rsidR="00C7047B" w:rsidRPr="009911DB" w:rsidRDefault="00C7047B" w:rsidP="009911DB"/>
    <w:p w:rsidR="001136D8" w:rsidRPr="00FF4A5D" w:rsidRDefault="009E5091" w:rsidP="00FF4A5D">
      <w:pPr>
        <w:pStyle w:val="Titre2"/>
        <w:rPr>
          <w:rFonts w:eastAsia="Times New Roman"/>
          <w:lang w:eastAsia="fr-CA"/>
        </w:rPr>
      </w:pPr>
      <w:bookmarkStart w:id="5" w:name="_Toc371588856"/>
      <w:r w:rsidRPr="00266011">
        <w:rPr>
          <w:rFonts w:eastAsia="Times New Roman"/>
          <w:lang w:eastAsia="fr-CA"/>
        </w:rPr>
        <w:t>Processus de recherche de logis</w:t>
      </w:r>
      <w:bookmarkEnd w:id="5"/>
    </w:p>
    <w:p w:rsidR="00856503" w:rsidRDefault="00856503" w:rsidP="00856503">
      <w:pPr>
        <w:pStyle w:val="Titre3"/>
        <w:rPr>
          <w:rFonts w:eastAsia="Times New Roman"/>
          <w:lang w:eastAsia="fr-CA"/>
        </w:rPr>
      </w:pPr>
      <w:bookmarkStart w:id="6" w:name="_Toc371925562"/>
      <w:r>
        <w:rPr>
          <w:rFonts w:eastAsia="Times New Roman"/>
          <w:lang w:eastAsia="fr-CA"/>
        </w:rPr>
        <w:t>Anticipation</w:t>
      </w:r>
      <w:bookmarkEnd w:id="6"/>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Près d’un répondant sur cinq mentionne</w:t>
      </w:r>
      <w:r w:rsidRPr="004D214E">
        <w:rPr>
          <w:rFonts w:eastAsia="Times New Roman" w:cs="Arial"/>
          <w:color w:val="000000"/>
          <w:szCs w:val="24"/>
          <w:lang w:eastAsia="fr-CA"/>
        </w:rPr>
        <w:t xml:space="preserve"> ne pas habiter </w:t>
      </w:r>
      <w:r>
        <w:rPr>
          <w:rFonts w:eastAsia="Times New Roman" w:cs="Arial"/>
          <w:color w:val="000000"/>
          <w:szCs w:val="24"/>
          <w:lang w:eastAsia="fr-CA"/>
        </w:rPr>
        <w:t xml:space="preserve">son logis par choix. Deux phénomènes ressortent des données recueillies : la multitude des obstacles lors de la recherche répertoriés par les répondants indique qu’il est effectivement plus avantageux d’éviter le déménagement, même si cela implique de résider dans un lieu qui ne répond pas à leurs besoins de base; même s’ils désirent déménager, les obstacles </w:t>
      </w:r>
      <w:r w:rsidR="00BD4A1D">
        <w:rPr>
          <w:rFonts w:eastAsia="Times New Roman" w:cs="Arial"/>
          <w:color w:val="000000"/>
          <w:szCs w:val="24"/>
          <w:lang w:eastAsia="fr-CA"/>
        </w:rPr>
        <w:t>tels que</w:t>
      </w:r>
      <w:r>
        <w:rPr>
          <w:rFonts w:eastAsia="Times New Roman" w:cs="Arial"/>
          <w:color w:val="000000"/>
          <w:szCs w:val="24"/>
          <w:lang w:eastAsia="fr-CA"/>
        </w:rPr>
        <w:t xml:space="preserve"> le manque de logements accessibles ou les prix trop élevés des loyers les </w:t>
      </w:r>
      <w:r w:rsidR="00BD4A1D">
        <w:rPr>
          <w:rFonts w:eastAsia="Times New Roman" w:cs="Arial"/>
          <w:color w:val="000000"/>
          <w:szCs w:val="24"/>
          <w:lang w:eastAsia="fr-CA"/>
        </w:rPr>
        <w:t xml:space="preserve">en </w:t>
      </w:r>
      <w:r>
        <w:rPr>
          <w:rFonts w:eastAsia="Times New Roman" w:cs="Arial"/>
          <w:color w:val="000000"/>
          <w:szCs w:val="24"/>
          <w:lang w:eastAsia="fr-CA"/>
        </w:rPr>
        <w:t>empêchent.</w:t>
      </w:r>
    </w:p>
    <w:p w:rsidR="00856503" w:rsidRPr="00411653" w:rsidRDefault="00856503" w:rsidP="00856503">
      <w:pPr>
        <w:jc w:val="right"/>
        <w:rPr>
          <w:rFonts w:eastAsia="Times New Roman" w:cs="Arial"/>
          <w:b/>
          <w:color w:val="1F497D" w:themeColor="text2"/>
          <w:sz w:val="22"/>
          <w:lang w:eastAsia="fr-CA"/>
        </w:rPr>
      </w:pPr>
      <w:r w:rsidRPr="00411653">
        <w:rPr>
          <w:rFonts w:eastAsia="Times New Roman" w:cs="Arial"/>
          <w:b/>
          <w:color w:val="1F497D" w:themeColor="text2"/>
          <w:sz w:val="22"/>
          <w:lang w:eastAsia="fr-CA"/>
        </w:rPr>
        <w:t>«</w:t>
      </w:r>
      <w:r>
        <w:rPr>
          <w:rFonts w:eastAsia="Times New Roman" w:cs="Arial"/>
          <w:b/>
          <w:color w:val="1F497D" w:themeColor="text2"/>
          <w:sz w:val="22"/>
          <w:lang w:eastAsia="fr-CA"/>
        </w:rPr>
        <w:t> </w:t>
      </w:r>
      <w:r w:rsidRPr="00411653">
        <w:rPr>
          <w:rFonts w:eastAsia="Times New Roman" w:cs="Arial"/>
          <w:b/>
          <w:color w:val="1F497D" w:themeColor="text2"/>
          <w:sz w:val="22"/>
          <w:lang w:eastAsia="fr-CA"/>
        </w:rPr>
        <w:t>J</w:t>
      </w:r>
      <w:r>
        <w:rPr>
          <w:rFonts w:eastAsia="Times New Roman" w:cs="Arial"/>
          <w:b/>
          <w:color w:val="1F497D" w:themeColor="text2"/>
          <w:sz w:val="22"/>
          <w:lang w:eastAsia="fr-CA"/>
        </w:rPr>
        <w:t>’</w:t>
      </w:r>
      <w:r w:rsidRPr="00411653">
        <w:rPr>
          <w:rFonts w:eastAsia="Times New Roman" w:cs="Arial"/>
          <w:b/>
          <w:color w:val="1F497D" w:themeColor="text2"/>
          <w:sz w:val="22"/>
          <w:lang w:eastAsia="fr-CA"/>
        </w:rPr>
        <w:t>ai déjà été obligée de demeurer des années de plus dans un logement mal adapté</w:t>
      </w:r>
      <w:r>
        <w:rPr>
          <w:rFonts w:eastAsia="Times New Roman" w:cs="Arial"/>
          <w:b/>
          <w:color w:val="1F497D" w:themeColor="text2"/>
          <w:sz w:val="22"/>
          <w:lang w:eastAsia="fr-CA"/>
        </w:rPr>
        <w:t>,</w:t>
      </w:r>
      <w:r w:rsidRPr="00411653">
        <w:rPr>
          <w:rFonts w:eastAsia="Times New Roman" w:cs="Arial"/>
          <w:b/>
          <w:color w:val="1F497D" w:themeColor="text2"/>
          <w:sz w:val="22"/>
          <w:lang w:eastAsia="fr-CA"/>
        </w:rPr>
        <w:t xml:space="preserve"> </w:t>
      </w:r>
      <w:r>
        <w:rPr>
          <w:rFonts w:eastAsia="Times New Roman" w:cs="Arial"/>
          <w:b/>
          <w:color w:val="1F497D" w:themeColor="text2"/>
          <w:sz w:val="22"/>
          <w:lang w:eastAsia="fr-CA"/>
        </w:rPr>
        <w:t>car</w:t>
      </w:r>
      <w:r w:rsidRPr="00411653">
        <w:rPr>
          <w:rFonts w:eastAsia="Times New Roman" w:cs="Arial"/>
          <w:b/>
          <w:color w:val="1F497D" w:themeColor="text2"/>
          <w:sz w:val="22"/>
          <w:lang w:eastAsia="fr-CA"/>
        </w:rPr>
        <w:t xml:space="preserve"> je n</w:t>
      </w:r>
      <w:r>
        <w:rPr>
          <w:rFonts w:eastAsia="Times New Roman" w:cs="Arial"/>
          <w:b/>
          <w:color w:val="1F497D" w:themeColor="text2"/>
          <w:sz w:val="22"/>
          <w:lang w:eastAsia="fr-CA"/>
        </w:rPr>
        <w:t>’</w:t>
      </w:r>
      <w:r w:rsidRPr="00411653">
        <w:rPr>
          <w:rFonts w:eastAsia="Times New Roman" w:cs="Arial"/>
          <w:b/>
          <w:color w:val="1F497D" w:themeColor="text2"/>
          <w:sz w:val="22"/>
          <w:lang w:eastAsia="fr-CA"/>
        </w:rPr>
        <w:t>arrivais pas à trouver un logement bien adapté et à bon prix.</w:t>
      </w:r>
      <w:r>
        <w:rPr>
          <w:rFonts w:eastAsia="Times New Roman" w:cs="Arial"/>
          <w:b/>
          <w:color w:val="1F497D" w:themeColor="text2"/>
          <w:sz w:val="22"/>
          <w:lang w:eastAsia="fr-CA"/>
        </w:rPr>
        <w:t> </w:t>
      </w:r>
      <w:r w:rsidRPr="00411653">
        <w:rPr>
          <w:rFonts w:eastAsia="Times New Roman" w:cs="Arial"/>
          <w:b/>
          <w:color w:val="1F497D" w:themeColor="text2"/>
          <w:sz w:val="22"/>
          <w:lang w:eastAsia="fr-CA"/>
        </w:rPr>
        <w:t>»</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Les réponses démontrent que les personnes vivant avec des limitations fonctionnelles vivent les mêmes obstacles que le reste de la population générale, tels que le manque de logements disponibles et les impératifs financiers :</w:t>
      </w:r>
      <w:r w:rsidRPr="00E65413">
        <w:rPr>
          <w:rFonts w:eastAsia="Times New Roman" w:cs="Arial"/>
          <w:color w:val="000000"/>
          <w:szCs w:val="24"/>
          <w:lang w:eastAsia="fr-CA"/>
        </w:rPr>
        <w:t xml:space="preserve"> </w:t>
      </w:r>
      <w:r>
        <w:rPr>
          <w:rFonts w:eastAsia="Times New Roman" w:cs="Arial"/>
          <w:color w:val="000000"/>
          <w:szCs w:val="24"/>
          <w:lang w:eastAsia="fr-CA"/>
        </w:rPr>
        <w:t>le prix élevé des loyers et l’absence de suppléments au loyer retiennent à eux seuls 38 % des obstacles nommés.</w:t>
      </w:r>
    </w:p>
    <w:p w:rsidR="00856503" w:rsidRPr="004F766F" w:rsidRDefault="00856503" w:rsidP="00856503">
      <w:pPr>
        <w:ind w:right="-1"/>
        <w:jc w:val="right"/>
        <w:rPr>
          <w:b/>
          <w:color w:val="1F497D" w:themeColor="text2"/>
          <w:sz w:val="22"/>
        </w:rPr>
      </w:pPr>
      <w:r w:rsidRPr="004F766F">
        <w:rPr>
          <w:b/>
          <w:color w:val="1F497D" w:themeColor="text2"/>
          <w:sz w:val="22"/>
        </w:rPr>
        <w:t>« La pauvreté crasse dans laquelle je vis est mon obstacle majeur. Chaque fois que j</w:t>
      </w:r>
      <w:r>
        <w:rPr>
          <w:b/>
          <w:color w:val="1F497D" w:themeColor="text2"/>
          <w:sz w:val="22"/>
        </w:rPr>
        <w:t>’</w:t>
      </w:r>
      <w:r w:rsidRPr="004F766F">
        <w:rPr>
          <w:b/>
          <w:color w:val="1F497D" w:themeColor="text2"/>
          <w:sz w:val="22"/>
        </w:rPr>
        <w:t>essaie de déménager, j</w:t>
      </w:r>
      <w:r>
        <w:rPr>
          <w:b/>
          <w:color w:val="1F497D" w:themeColor="text2"/>
          <w:sz w:val="22"/>
        </w:rPr>
        <w:t>’</w:t>
      </w:r>
      <w:r w:rsidRPr="004F766F">
        <w:rPr>
          <w:b/>
          <w:color w:val="1F497D" w:themeColor="text2"/>
          <w:sz w:val="22"/>
        </w:rPr>
        <w:t>ai l</w:t>
      </w:r>
      <w:r>
        <w:rPr>
          <w:b/>
          <w:color w:val="1F497D" w:themeColor="text2"/>
          <w:sz w:val="22"/>
        </w:rPr>
        <w:t>’</w:t>
      </w:r>
      <w:r w:rsidRPr="004F766F">
        <w:rPr>
          <w:b/>
          <w:color w:val="1F497D" w:themeColor="text2"/>
          <w:sz w:val="22"/>
        </w:rPr>
        <w:t>impression de faire le chien qui se coure après la queue, pas d</w:t>
      </w:r>
      <w:r>
        <w:rPr>
          <w:b/>
          <w:color w:val="1F497D" w:themeColor="text2"/>
          <w:sz w:val="22"/>
        </w:rPr>
        <w:t>’</w:t>
      </w:r>
      <w:r w:rsidRPr="004F766F">
        <w:rPr>
          <w:b/>
          <w:color w:val="1F497D" w:themeColor="text2"/>
          <w:sz w:val="22"/>
        </w:rPr>
        <w:t>argent pas de logement, pas de logement pas de supplément. »</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Les personnes ayant des limitations fonctionnelles accordent une part très importante de leurs revenus au paiement de leur loyer, dû au fait qu’elles vivent souvent près du seuil ou en deçà du seuil de pauvreté. Ainsi, des logements à loyers modiques et autres formes de soutien au logement sont autant nécessaires pour l’accessibilité que l’adaptation aux besoins en lien avec les limitations fonctionnelles.</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lastRenderedPageBreak/>
        <w:t>Aux problèmes communs à l’ensemble de la population s’ajoutent les obstacles supplémentaires attribuables au manque d’adaptation de l’environnement à leurs limitations fonctionnelles et aux moyens utilisés pour les pallier. En effet, les inquiétudes liées au manque d’adaptation et d’accessibilité des logements et du milieu de vie surpassent les aspects financiers avec 43 % des réponses.</w:t>
      </w:r>
    </w:p>
    <w:p w:rsidR="00856503" w:rsidRPr="00E520CD" w:rsidRDefault="00856503" w:rsidP="00856503">
      <w:pPr>
        <w:jc w:val="right"/>
        <w:rPr>
          <w:rFonts w:eastAsia="Times New Roman" w:cs="Arial"/>
          <w:b/>
          <w:color w:val="1F497D" w:themeColor="text2"/>
          <w:sz w:val="22"/>
          <w:lang w:eastAsia="fr-CA"/>
        </w:rPr>
      </w:pPr>
      <w:r w:rsidRPr="004F766F">
        <w:rPr>
          <w:rFonts w:eastAsia="Times New Roman" w:cs="Arial"/>
          <w:b/>
          <w:color w:val="1F497D" w:themeColor="text2"/>
          <w:sz w:val="22"/>
          <w:lang w:eastAsia="fr-CA"/>
        </w:rPr>
        <w:t>«</w:t>
      </w:r>
      <w:r>
        <w:rPr>
          <w:rFonts w:eastAsia="Times New Roman" w:cs="Arial"/>
          <w:b/>
          <w:color w:val="1F497D" w:themeColor="text2"/>
          <w:sz w:val="22"/>
          <w:lang w:eastAsia="fr-CA"/>
        </w:rPr>
        <w:t> </w:t>
      </w:r>
      <w:r w:rsidRPr="004F766F">
        <w:rPr>
          <w:rFonts w:eastAsia="Times New Roman" w:cs="Arial"/>
          <w:b/>
          <w:color w:val="1F497D" w:themeColor="text2"/>
          <w:sz w:val="22"/>
          <w:lang w:eastAsia="fr-CA"/>
        </w:rPr>
        <w:t>Ma meilleure amie est revenue au Québec après 8 ans à l</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étranger. Face à la rareté des logements accessibles et abordables à Montréal, et au sentiment d</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insécurité que cette situation entraînait chez elle alors qu</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aux États-Unis elle pouvait en trouver facilement, elle a décidé d</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annuler son retour au pays.</w:t>
      </w:r>
      <w:r>
        <w:rPr>
          <w:rFonts w:eastAsia="Times New Roman" w:cs="Arial"/>
          <w:b/>
          <w:color w:val="1F497D" w:themeColor="text2"/>
          <w:sz w:val="22"/>
          <w:lang w:eastAsia="fr-CA"/>
        </w:rPr>
        <w:t> </w:t>
      </w:r>
      <w:r w:rsidRPr="004F766F">
        <w:rPr>
          <w:rFonts w:eastAsia="Times New Roman" w:cs="Arial"/>
          <w:b/>
          <w:color w:val="1F497D" w:themeColor="text2"/>
          <w:sz w:val="22"/>
          <w:lang w:eastAsia="fr-CA"/>
        </w:rPr>
        <w:t>»</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Mentionnons que</w:t>
      </w:r>
      <w:r w:rsidRPr="006336E4">
        <w:rPr>
          <w:rFonts w:eastAsia="Times New Roman" w:cs="Arial"/>
          <w:color w:val="000000"/>
          <w:szCs w:val="24"/>
          <w:lang w:eastAsia="fr-CA"/>
        </w:rPr>
        <w:t xml:space="preserve"> </w:t>
      </w:r>
      <w:r>
        <w:rPr>
          <w:rFonts w:eastAsia="Times New Roman" w:cs="Arial"/>
          <w:color w:val="000000"/>
          <w:szCs w:val="24"/>
          <w:lang w:eastAsia="fr-CA"/>
        </w:rPr>
        <w:t>les situations de discrimination ont été rapportées pour 6 % des réponses</w:t>
      </w:r>
      <w:r w:rsidRPr="006336E4">
        <w:rPr>
          <w:rFonts w:eastAsia="Times New Roman" w:cs="Arial"/>
          <w:color w:val="000000"/>
          <w:szCs w:val="24"/>
          <w:lang w:eastAsia="fr-CA"/>
        </w:rPr>
        <w:t>.</w:t>
      </w:r>
      <w:r>
        <w:rPr>
          <w:rFonts w:eastAsia="Times New Roman" w:cs="Arial"/>
          <w:color w:val="000000"/>
          <w:szCs w:val="24"/>
          <w:lang w:eastAsia="fr-CA"/>
        </w:rPr>
        <w:t xml:space="preserve"> </w:t>
      </w:r>
      <w:r>
        <w:rPr>
          <w:rFonts w:cs="Arial"/>
          <w:szCs w:val="24"/>
          <w:lang w:eastAsia="fr-CA"/>
        </w:rPr>
        <w:t>Pas étonnant que plus de la</w:t>
      </w:r>
      <w:r w:rsidRPr="001136D8">
        <w:rPr>
          <w:rFonts w:cs="Arial"/>
          <w:szCs w:val="24"/>
          <w:lang w:eastAsia="fr-CA"/>
        </w:rPr>
        <w:t xml:space="preserve"> moitié des répondants</w:t>
      </w:r>
      <w:r>
        <w:rPr>
          <w:rFonts w:cs="Arial"/>
          <w:szCs w:val="24"/>
          <w:lang w:eastAsia="fr-CA"/>
        </w:rPr>
        <w:t xml:space="preserve"> </w:t>
      </w:r>
      <w:r>
        <w:rPr>
          <w:rFonts w:eastAsia="Times New Roman" w:cs="Arial"/>
          <w:color w:val="000000"/>
          <w:szCs w:val="24"/>
          <w:lang w:eastAsia="fr-CA"/>
        </w:rPr>
        <w:t>anticipent</w:t>
      </w:r>
      <w:r w:rsidRPr="006C62A0">
        <w:rPr>
          <w:rFonts w:eastAsia="Times New Roman" w:cs="Arial"/>
          <w:color w:val="000000"/>
          <w:szCs w:val="24"/>
          <w:lang w:eastAsia="fr-CA"/>
        </w:rPr>
        <w:t xml:space="preserve"> avec crainte la recherche </w:t>
      </w:r>
      <w:r>
        <w:rPr>
          <w:rFonts w:eastAsia="Times New Roman" w:cs="Arial"/>
          <w:color w:val="000000"/>
          <w:szCs w:val="24"/>
          <w:lang w:eastAsia="fr-CA"/>
        </w:rPr>
        <w:t>de logis, un taux qui grimpe à 62 % pour les femmes spécifiquement.</w:t>
      </w:r>
    </w:p>
    <w:p w:rsidR="00856503" w:rsidRPr="004F766F" w:rsidRDefault="00856503" w:rsidP="00856503">
      <w:pPr>
        <w:ind w:right="-1"/>
        <w:jc w:val="right"/>
        <w:rPr>
          <w:b/>
          <w:color w:val="1F497D" w:themeColor="text2"/>
          <w:sz w:val="22"/>
        </w:rPr>
      </w:pPr>
      <w:r w:rsidRPr="004F766F">
        <w:rPr>
          <w:b/>
          <w:color w:val="1F497D" w:themeColor="text2"/>
          <w:sz w:val="22"/>
        </w:rPr>
        <w:t>« Cela m</w:t>
      </w:r>
      <w:r>
        <w:rPr>
          <w:b/>
          <w:color w:val="1F497D" w:themeColor="text2"/>
          <w:sz w:val="22"/>
        </w:rPr>
        <w:t>’</w:t>
      </w:r>
      <w:r w:rsidRPr="004F766F">
        <w:rPr>
          <w:b/>
          <w:color w:val="1F497D" w:themeColor="text2"/>
          <w:sz w:val="22"/>
        </w:rPr>
        <w:t>est déjà arrivé souvent, beaucoup de propriétaire</w:t>
      </w:r>
      <w:r>
        <w:rPr>
          <w:b/>
          <w:color w:val="1F497D" w:themeColor="text2"/>
          <w:sz w:val="22"/>
        </w:rPr>
        <w:t xml:space="preserve">s </w:t>
      </w:r>
      <w:r w:rsidRPr="004F766F">
        <w:rPr>
          <w:b/>
          <w:color w:val="1F497D" w:themeColor="text2"/>
          <w:sz w:val="22"/>
        </w:rPr>
        <w:t>n</w:t>
      </w:r>
      <w:r>
        <w:rPr>
          <w:b/>
          <w:color w:val="1F497D" w:themeColor="text2"/>
          <w:sz w:val="22"/>
        </w:rPr>
        <w:t>’</w:t>
      </w:r>
      <w:r w:rsidRPr="004F766F">
        <w:rPr>
          <w:b/>
          <w:color w:val="1F497D" w:themeColor="text2"/>
          <w:sz w:val="22"/>
        </w:rPr>
        <w:t>aime</w:t>
      </w:r>
      <w:r>
        <w:rPr>
          <w:b/>
          <w:color w:val="1F497D" w:themeColor="text2"/>
          <w:sz w:val="22"/>
        </w:rPr>
        <w:t xml:space="preserve">nt </w:t>
      </w:r>
      <w:r w:rsidRPr="004F766F">
        <w:rPr>
          <w:b/>
          <w:color w:val="1F497D" w:themeColor="text2"/>
          <w:sz w:val="22"/>
        </w:rPr>
        <w:t>pas une perso</w:t>
      </w:r>
      <w:r>
        <w:rPr>
          <w:b/>
          <w:color w:val="1F497D" w:themeColor="text2"/>
          <w:sz w:val="22"/>
        </w:rPr>
        <w:t>nne sourde à cause de barrière</w:t>
      </w:r>
      <w:r w:rsidRPr="004F766F">
        <w:rPr>
          <w:b/>
          <w:color w:val="1F497D" w:themeColor="text2"/>
          <w:sz w:val="22"/>
        </w:rPr>
        <w:t xml:space="preserve"> de communication. Cette communication lui dérange beaucoup. (</w:t>
      </w:r>
      <w:r w:rsidRPr="004F766F">
        <w:rPr>
          <w:b/>
          <w:i/>
          <w:iCs/>
          <w:color w:val="1F497D" w:themeColor="text2"/>
          <w:sz w:val="22"/>
        </w:rPr>
        <w:t>sic</w:t>
      </w:r>
      <w:r w:rsidRPr="004F766F">
        <w:rPr>
          <w:b/>
          <w:color w:val="1F497D" w:themeColor="text2"/>
          <w:sz w:val="22"/>
        </w:rPr>
        <w:t>) »</w:t>
      </w:r>
    </w:p>
    <w:p w:rsidR="00856503" w:rsidRDefault="00856503" w:rsidP="00856503">
      <w:pPr>
        <w:jc w:val="right"/>
        <w:rPr>
          <w:rFonts w:eastAsia="Times New Roman" w:cs="Arial"/>
          <w:color w:val="000000"/>
          <w:szCs w:val="24"/>
          <w:lang w:eastAsia="fr-CA"/>
        </w:rPr>
      </w:pPr>
      <w:r w:rsidRPr="004F766F">
        <w:rPr>
          <w:rFonts w:eastAsia="Times New Roman" w:cs="Arial"/>
          <w:b/>
          <w:color w:val="1F497D" w:themeColor="text2"/>
          <w:sz w:val="22"/>
          <w:lang w:eastAsia="fr-CA"/>
        </w:rPr>
        <w:t>«</w:t>
      </w:r>
      <w:r>
        <w:rPr>
          <w:rFonts w:eastAsia="Times New Roman" w:cs="Arial"/>
          <w:b/>
          <w:color w:val="1F497D" w:themeColor="text2"/>
          <w:sz w:val="22"/>
          <w:lang w:eastAsia="fr-CA"/>
        </w:rPr>
        <w:t> </w:t>
      </w:r>
      <w:r w:rsidRPr="004F766F">
        <w:rPr>
          <w:rFonts w:eastAsia="Times New Roman" w:cs="Arial"/>
          <w:b/>
          <w:color w:val="1F497D" w:themeColor="text2"/>
          <w:sz w:val="22"/>
          <w:lang w:eastAsia="fr-CA"/>
        </w:rPr>
        <w:t>Préjugés et mauvaise foi des propriétaires qui sont influencés par la peur et convaincus qu</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une déficience visuelle est directement liée à une déficience intellectuelle grave!</w:t>
      </w:r>
      <w:r>
        <w:rPr>
          <w:rFonts w:eastAsia="Times New Roman" w:cs="Arial"/>
          <w:color w:val="1F497D" w:themeColor="text2"/>
          <w:szCs w:val="24"/>
          <w:lang w:eastAsia="fr-CA"/>
        </w:rPr>
        <w:t> </w:t>
      </w:r>
      <w:r w:rsidRPr="004F766F">
        <w:rPr>
          <w:rFonts w:eastAsia="Times New Roman" w:cs="Arial"/>
          <w:color w:val="000000"/>
          <w:szCs w:val="24"/>
          <w:lang w:eastAsia="fr-CA"/>
        </w:rPr>
        <w:t>»</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De cette moitié</w:t>
      </w:r>
      <w:r w:rsidRPr="006C62A0">
        <w:rPr>
          <w:rFonts w:eastAsia="Times New Roman" w:cs="Arial"/>
          <w:color w:val="000000"/>
          <w:szCs w:val="24"/>
          <w:lang w:eastAsia="fr-CA"/>
        </w:rPr>
        <w:t xml:space="preserve">, </w:t>
      </w:r>
      <w:r>
        <w:rPr>
          <w:rFonts w:eastAsia="Times New Roman" w:cs="Arial"/>
          <w:color w:val="000000"/>
          <w:szCs w:val="24"/>
          <w:lang w:eastAsia="fr-CA"/>
        </w:rPr>
        <w:t>63 </w:t>
      </w:r>
      <w:r w:rsidRPr="006C62A0">
        <w:rPr>
          <w:rFonts w:eastAsia="Times New Roman" w:cs="Arial"/>
          <w:color w:val="000000"/>
          <w:szCs w:val="24"/>
          <w:lang w:eastAsia="fr-CA"/>
        </w:rPr>
        <w:t xml:space="preserve">% ne </w:t>
      </w:r>
      <w:r>
        <w:rPr>
          <w:rFonts w:eastAsia="Times New Roman" w:cs="Arial"/>
          <w:color w:val="000000"/>
          <w:szCs w:val="24"/>
          <w:lang w:eastAsia="fr-CA"/>
        </w:rPr>
        <w:t xml:space="preserve">sont pas au courant </w:t>
      </w:r>
      <w:r w:rsidRPr="006C62A0">
        <w:rPr>
          <w:rFonts w:eastAsia="Times New Roman" w:cs="Arial"/>
          <w:color w:val="000000"/>
          <w:szCs w:val="24"/>
          <w:lang w:eastAsia="fr-CA"/>
        </w:rPr>
        <w:t xml:space="preserve">s’il existe </w:t>
      </w:r>
      <w:r>
        <w:rPr>
          <w:rFonts w:eastAsia="Times New Roman" w:cs="Arial"/>
          <w:color w:val="000000"/>
          <w:szCs w:val="24"/>
          <w:lang w:eastAsia="fr-CA"/>
        </w:rPr>
        <w:t xml:space="preserve">ou non </w:t>
      </w:r>
      <w:r w:rsidRPr="006C62A0">
        <w:rPr>
          <w:rFonts w:eastAsia="Times New Roman" w:cs="Arial"/>
          <w:color w:val="000000"/>
          <w:szCs w:val="24"/>
          <w:lang w:eastAsia="fr-CA"/>
        </w:rPr>
        <w:t>un service d’aide à la recherche</w:t>
      </w:r>
      <w:r>
        <w:rPr>
          <w:rFonts w:eastAsia="Times New Roman" w:cs="Arial"/>
          <w:color w:val="000000"/>
          <w:szCs w:val="24"/>
          <w:lang w:eastAsia="fr-CA"/>
        </w:rPr>
        <w:t xml:space="preserve"> dans leur région</w:t>
      </w:r>
      <w:r w:rsidRPr="006C62A0">
        <w:rPr>
          <w:rFonts w:eastAsia="Times New Roman" w:cs="Arial"/>
          <w:color w:val="000000"/>
          <w:szCs w:val="24"/>
          <w:lang w:eastAsia="fr-CA"/>
        </w:rPr>
        <w:t>.</w:t>
      </w:r>
      <w:r>
        <w:rPr>
          <w:rFonts w:eastAsia="Times New Roman" w:cs="Arial"/>
          <w:color w:val="000000"/>
          <w:szCs w:val="24"/>
          <w:lang w:eastAsia="fr-CA"/>
        </w:rPr>
        <w:t xml:space="preserve"> Cela est d’autant plus étonnant que le questionnaire ayant circulé par le réseau communautaire, un biais est probable sur le niveau d’information des répondants par rapport à la moyenne des personnes ayant des limitations. De manière générale, c’est 54 % des répondants</w:t>
      </w:r>
      <w:r>
        <w:rPr>
          <w:rFonts w:cs="Arial"/>
          <w:szCs w:val="24"/>
          <w:lang w:eastAsia="fr-CA"/>
        </w:rPr>
        <w:t xml:space="preserve"> qui </w:t>
      </w:r>
      <w:r w:rsidRPr="006C62A0">
        <w:rPr>
          <w:rFonts w:eastAsia="Times New Roman" w:cs="Arial"/>
          <w:color w:val="000000"/>
          <w:szCs w:val="24"/>
          <w:lang w:eastAsia="fr-CA"/>
        </w:rPr>
        <w:t>ne</w:t>
      </w:r>
      <w:r>
        <w:rPr>
          <w:rFonts w:eastAsia="Times New Roman" w:cs="Arial"/>
          <w:color w:val="000000"/>
          <w:szCs w:val="24"/>
          <w:lang w:eastAsia="fr-CA"/>
        </w:rPr>
        <w:t xml:space="preserve"> le</w:t>
      </w:r>
      <w:r w:rsidRPr="006C62A0">
        <w:rPr>
          <w:rFonts w:eastAsia="Times New Roman" w:cs="Arial"/>
          <w:color w:val="000000"/>
          <w:szCs w:val="24"/>
          <w:lang w:eastAsia="fr-CA"/>
        </w:rPr>
        <w:t xml:space="preserve"> savent pas.</w:t>
      </w:r>
      <w:r>
        <w:rPr>
          <w:rFonts w:eastAsia="Times New Roman" w:cs="Arial"/>
          <w:color w:val="000000"/>
          <w:szCs w:val="24"/>
          <w:lang w:eastAsia="fr-CA"/>
        </w:rPr>
        <w:t xml:space="preserve"> Ces chiffres expriment le besoin de publiciser ces services d’aide qui n’ont toutefois, pour le moment, pas les ressources pour le faire.</w:t>
      </w:r>
    </w:p>
    <w:p w:rsidR="006A363F" w:rsidRDefault="006A363F" w:rsidP="006C62A0">
      <w:pPr>
        <w:rPr>
          <w:rFonts w:eastAsia="Times New Roman" w:cs="Arial"/>
          <w:color w:val="000000"/>
          <w:szCs w:val="24"/>
          <w:lang w:eastAsia="fr-CA"/>
        </w:rPr>
      </w:pPr>
    </w:p>
    <w:p w:rsidR="006A363F" w:rsidRDefault="00747FB0" w:rsidP="006A363F">
      <w:pPr>
        <w:pStyle w:val="Titre3"/>
        <w:rPr>
          <w:rFonts w:eastAsia="Times New Roman"/>
          <w:lang w:eastAsia="fr-CA"/>
        </w:rPr>
      </w:pPr>
      <w:bookmarkStart w:id="7" w:name="_Toc371588858"/>
      <w:r>
        <w:rPr>
          <w:rFonts w:eastAsia="Times New Roman"/>
          <w:lang w:eastAsia="fr-CA"/>
        </w:rPr>
        <w:t>Processus de r</w:t>
      </w:r>
      <w:r w:rsidR="006A363F">
        <w:rPr>
          <w:rFonts w:eastAsia="Times New Roman"/>
          <w:lang w:eastAsia="fr-CA"/>
        </w:rPr>
        <w:t>echerche</w:t>
      </w:r>
      <w:bookmarkEnd w:id="7"/>
    </w:p>
    <w:p w:rsidR="00F0694A" w:rsidRPr="00E6100A" w:rsidRDefault="001C097F" w:rsidP="00665662">
      <w:pPr>
        <w:rPr>
          <w:noProof/>
          <w:lang w:eastAsia="fr-CA"/>
        </w:rPr>
      </w:pPr>
      <w:r>
        <w:rPr>
          <w:rFonts w:eastAsia="Times New Roman" w:cs="Arial"/>
          <w:color w:val="000000"/>
          <w:szCs w:val="24"/>
          <w:lang w:eastAsia="fr-CA"/>
        </w:rPr>
        <w:t>Une fois entamé le processus de recherche, nous avons voulu connaitre quelles caractéristiques étaient prioritaires dans le choix d’un logis. Les répondants ont dû</w:t>
      </w:r>
      <w:r w:rsidR="005E56B5">
        <w:rPr>
          <w:rFonts w:eastAsia="Times New Roman" w:cs="Arial"/>
          <w:color w:val="000000"/>
          <w:szCs w:val="24"/>
          <w:lang w:eastAsia="fr-CA"/>
        </w:rPr>
        <w:t xml:space="preserve"> </w:t>
      </w:r>
      <w:r w:rsidR="00665662">
        <w:rPr>
          <w:rFonts w:eastAsia="Times New Roman" w:cs="Arial"/>
          <w:color w:val="000000"/>
          <w:szCs w:val="24"/>
          <w:lang w:eastAsia="fr-CA"/>
        </w:rPr>
        <w:t>note</w:t>
      </w:r>
      <w:r w:rsidR="000756E5">
        <w:rPr>
          <w:rFonts w:eastAsia="Times New Roman" w:cs="Arial"/>
          <w:color w:val="000000"/>
          <w:szCs w:val="24"/>
          <w:lang w:eastAsia="fr-CA"/>
        </w:rPr>
        <w:t>r</w:t>
      </w:r>
      <w:r w:rsidR="00E1635F">
        <w:rPr>
          <w:rFonts w:eastAsia="Times New Roman" w:cs="Arial"/>
          <w:color w:val="000000"/>
          <w:szCs w:val="24"/>
          <w:lang w:eastAsia="fr-CA"/>
        </w:rPr>
        <w:t>, en ordre de priorité,</w:t>
      </w:r>
      <w:r w:rsidR="005E56B5">
        <w:rPr>
          <w:rFonts w:eastAsia="Times New Roman" w:cs="Arial"/>
          <w:color w:val="000000"/>
          <w:szCs w:val="24"/>
          <w:lang w:eastAsia="fr-CA"/>
        </w:rPr>
        <w:t xml:space="preserve"> </w:t>
      </w:r>
      <w:r w:rsidR="00665662">
        <w:rPr>
          <w:rFonts w:eastAsia="Times New Roman" w:cs="Arial"/>
          <w:color w:val="000000"/>
          <w:szCs w:val="24"/>
          <w:lang w:eastAsia="fr-CA"/>
        </w:rPr>
        <w:t>cinq</w:t>
      </w:r>
      <w:r w:rsidR="005E56B5">
        <w:rPr>
          <w:rFonts w:eastAsia="Times New Roman" w:cs="Arial"/>
          <w:color w:val="000000"/>
          <w:szCs w:val="24"/>
          <w:lang w:eastAsia="fr-CA"/>
        </w:rPr>
        <w:t xml:space="preserve"> caractéristiques</w:t>
      </w:r>
      <w:r w:rsidR="00803C06">
        <w:rPr>
          <w:rFonts w:eastAsia="Times New Roman" w:cs="Arial"/>
          <w:color w:val="000000"/>
          <w:szCs w:val="24"/>
          <w:lang w:eastAsia="fr-CA"/>
        </w:rPr>
        <w:t xml:space="preserve"> </w:t>
      </w:r>
      <w:r>
        <w:rPr>
          <w:rFonts w:eastAsia="Times New Roman" w:cs="Arial"/>
          <w:color w:val="000000"/>
          <w:szCs w:val="24"/>
          <w:lang w:eastAsia="fr-CA"/>
        </w:rPr>
        <w:t>prédéterminées</w:t>
      </w:r>
      <w:r w:rsidR="00047197" w:rsidRPr="006C62A0">
        <w:rPr>
          <w:rFonts w:eastAsia="Times New Roman" w:cs="Arial"/>
          <w:color w:val="000000"/>
          <w:szCs w:val="24"/>
          <w:lang w:eastAsia="fr-CA"/>
        </w:rPr>
        <w:t xml:space="preserve">. </w:t>
      </w:r>
      <w:r w:rsidR="000756E5">
        <w:rPr>
          <w:rFonts w:eastAsia="Times New Roman" w:cs="Arial"/>
          <w:color w:val="000000"/>
          <w:szCs w:val="24"/>
          <w:lang w:eastAsia="fr-CA"/>
        </w:rPr>
        <w:t>L</w:t>
      </w:r>
      <w:r w:rsidR="00F0694A">
        <w:rPr>
          <w:rFonts w:eastAsia="Times New Roman" w:cs="Arial"/>
          <w:color w:val="000000"/>
          <w:szCs w:val="24"/>
          <w:lang w:eastAsia="fr-CA"/>
        </w:rPr>
        <w:t>’accessibilité du logis,</w:t>
      </w:r>
      <w:r w:rsidRPr="00803C06">
        <w:rPr>
          <w:rFonts w:eastAsia="Times New Roman" w:cs="Arial"/>
          <w:color w:val="000000"/>
          <w:szCs w:val="24"/>
          <w:lang w:eastAsia="fr-CA"/>
        </w:rPr>
        <w:t xml:space="preserve"> de l’environnement et </w:t>
      </w:r>
      <w:r>
        <w:rPr>
          <w:rFonts w:eastAsia="Times New Roman" w:cs="Arial"/>
          <w:color w:val="000000"/>
          <w:szCs w:val="24"/>
          <w:lang w:eastAsia="fr-CA"/>
        </w:rPr>
        <w:t>des services a</w:t>
      </w:r>
      <w:r w:rsidR="001349D2">
        <w:rPr>
          <w:rFonts w:eastAsia="Times New Roman" w:cs="Arial"/>
          <w:color w:val="000000"/>
          <w:szCs w:val="24"/>
          <w:lang w:eastAsia="fr-CA"/>
        </w:rPr>
        <w:t>utour</w:t>
      </w:r>
      <w:r>
        <w:rPr>
          <w:rFonts w:eastAsia="Times New Roman" w:cs="Arial"/>
          <w:color w:val="000000"/>
          <w:szCs w:val="24"/>
          <w:lang w:eastAsia="fr-CA"/>
        </w:rPr>
        <w:t xml:space="preserve"> </w:t>
      </w:r>
      <w:r w:rsidR="000756E5">
        <w:rPr>
          <w:rFonts w:eastAsia="Times New Roman" w:cs="Arial"/>
          <w:color w:val="000000"/>
          <w:szCs w:val="24"/>
          <w:lang w:eastAsia="fr-CA"/>
        </w:rPr>
        <w:t xml:space="preserve">ont </w:t>
      </w:r>
      <w:r>
        <w:rPr>
          <w:rFonts w:eastAsia="Times New Roman" w:cs="Arial"/>
          <w:color w:val="000000"/>
          <w:szCs w:val="24"/>
          <w:lang w:eastAsia="fr-CA"/>
        </w:rPr>
        <w:t xml:space="preserve">été </w:t>
      </w:r>
      <w:r w:rsidR="00E1635F">
        <w:rPr>
          <w:rFonts w:eastAsia="Times New Roman" w:cs="Arial"/>
          <w:color w:val="000000"/>
          <w:szCs w:val="24"/>
          <w:lang w:eastAsia="fr-CA"/>
        </w:rPr>
        <w:t xml:space="preserve">majoritairement </w:t>
      </w:r>
      <w:r>
        <w:rPr>
          <w:rFonts w:eastAsia="Times New Roman" w:cs="Arial"/>
          <w:color w:val="000000"/>
          <w:szCs w:val="24"/>
          <w:lang w:eastAsia="fr-CA"/>
        </w:rPr>
        <w:t>priorisée</w:t>
      </w:r>
      <w:r w:rsidR="000756E5">
        <w:rPr>
          <w:rFonts w:eastAsia="Times New Roman" w:cs="Arial"/>
          <w:color w:val="000000"/>
          <w:szCs w:val="24"/>
          <w:lang w:eastAsia="fr-CA"/>
        </w:rPr>
        <w:t>s</w:t>
      </w:r>
      <w:r w:rsidRPr="00803C06">
        <w:rPr>
          <w:rFonts w:eastAsia="Times New Roman" w:cs="Arial"/>
          <w:color w:val="000000"/>
          <w:szCs w:val="24"/>
          <w:lang w:eastAsia="fr-CA"/>
        </w:rPr>
        <w:t xml:space="preserve"> </w:t>
      </w:r>
      <w:r w:rsidR="00EB5556">
        <w:rPr>
          <w:rFonts w:eastAsia="Times New Roman" w:cs="Arial"/>
          <w:color w:val="000000"/>
          <w:szCs w:val="24"/>
          <w:lang w:eastAsia="fr-CA"/>
        </w:rPr>
        <w:t>à 27%</w:t>
      </w:r>
      <w:r w:rsidR="000756E5">
        <w:rPr>
          <w:rFonts w:eastAsia="Times New Roman" w:cs="Arial"/>
          <w:color w:val="000000"/>
          <w:szCs w:val="24"/>
          <w:lang w:eastAsia="fr-CA"/>
        </w:rPr>
        <w:t xml:space="preserve">, </w:t>
      </w:r>
      <w:r>
        <w:rPr>
          <w:rFonts w:eastAsia="Times New Roman" w:cs="Arial"/>
          <w:color w:val="000000"/>
          <w:szCs w:val="24"/>
          <w:lang w:eastAsia="fr-CA"/>
        </w:rPr>
        <w:t>l</w:t>
      </w:r>
      <w:r w:rsidRPr="00803C06">
        <w:rPr>
          <w:rFonts w:eastAsia="Times New Roman" w:cs="Arial"/>
          <w:color w:val="000000"/>
          <w:szCs w:val="24"/>
          <w:lang w:eastAsia="fr-CA"/>
        </w:rPr>
        <w:t>es ada</w:t>
      </w:r>
      <w:r w:rsidR="000756E5">
        <w:rPr>
          <w:rFonts w:eastAsia="Times New Roman" w:cs="Arial"/>
          <w:color w:val="000000"/>
          <w:szCs w:val="24"/>
          <w:lang w:eastAsia="fr-CA"/>
        </w:rPr>
        <w:t xml:space="preserve">ptations déjà présentes, </w:t>
      </w:r>
      <w:r w:rsidR="00EB5556">
        <w:rPr>
          <w:rFonts w:eastAsia="Times New Roman" w:cs="Arial"/>
          <w:color w:val="000000"/>
          <w:szCs w:val="24"/>
          <w:lang w:eastAsia="fr-CA"/>
        </w:rPr>
        <w:t>à 20%</w:t>
      </w:r>
      <w:r w:rsidR="000756E5">
        <w:rPr>
          <w:rFonts w:eastAsia="Times New Roman" w:cs="Arial"/>
          <w:color w:val="000000"/>
          <w:szCs w:val="24"/>
          <w:lang w:eastAsia="fr-CA"/>
        </w:rPr>
        <w:t>. Les autres caractéristiques, soit u</w:t>
      </w:r>
      <w:r w:rsidR="000756E5" w:rsidRPr="00803C06">
        <w:rPr>
          <w:rFonts w:eastAsia="Times New Roman" w:cs="Arial"/>
          <w:color w:val="000000"/>
          <w:szCs w:val="24"/>
          <w:lang w:eastAsia="fr-CA"/>
        </w:rPr>
        <w:t>n environnement de vie agréable</w:t>
      </w:r>
      <w:r w:rsidR="000756E5">
        <w:rPr>
          <w:rFonts w:eastAsia="Times New Roman" w:cs="Arial"/>
          <w:color w:val="000000"/>
          <w:szCs w:val="24"/>
          <w:lang w:eastAsia="fr-CA"/>
        </w:rPr>
        <w:t xml:space="preserve">, </w:t>
      </w:r>
      <w:r w:rsidR="00F0694A">
        <w:rPr>
          <w:rFonts w:eastAsia="Times New Roman" w:cs="Arial"/>
          <w:color w:val="000000"/>
          <w:szCs w:val="24"/>
          <w:lang w:eastAsia="fr-CA"/>
        </w:rPr>
        <w:t xml:space="preserve">priorisée </w:t>
      </w:r>
      <w:r w:rsidR="00BD4A1D">
        <w:rPr>
          <w:rFonts w:eastAsia="Times New Roman" w:cs="Arial"/>
          <w:color w:val="000000"/>
          <w:szCs w:val="24"/>
          <w:lang w:eastAsia="fr-CA"/>
        </w:rPr>
        <w:t>à</w:t>
      </w:r>
      <w:r w:rsidR="000756E5">
        <w:rPr>
          <w:rFonts w:eastAsia="Times New Roman" w:cs="Arial"/>
          <w:color w:val="000000"/>
          <w:szCs w:val="24"/>
          <w:lang w:eastAsia="fr-CA"/>
        </w:rPr>
        <w:t xml:space="preserve"> </w:t>
      </w:r>
      <w:r w:rsidR="00BD4A1D">
        <w:rPr>
          <w:rFonts w:eastAsia="Times New Roman" w:cs="Arial"/>
          <w:color w:val="000000"/>
          <w:szCs w:val="24"/>
          <w:lang w:eastAsia="fr-CA"/>
        </w:rPr>
        <w:t>25 %</w:t>
      </w:r>
      <w:r w:rsidR="000756E5">
        <w:rPr>
          <w:rFonts w:eastAsia="Times New Roman" w:cs="Arial"/>
          <w:color w:val="000000"/>
          <w:szCs w:val="24"/>
          <w:lang w:eastAsia="fr-CA"/>
        </w:rPr>
        <w:t>,</w:t>
      </w:r>
      <w:r w:rsidR="000756E5" w:rsidRPr="001C097F">
        <w:rPr>
          <w:rFonts w:eastAsia="Times New Roman" w:cs="Arial"/>
          <w:color w:val="000000"/>
          <w:szCs w:val="24"/>
          <w:lang w:eastAsia="fr-CA"/>
        </w:rPr>
        <w:t xml:space="preserve"> </w:t>
      </w:r>
      <w:r w:rsidR="000756E5">
        <w:rPr>
          <w:rFonts w:eastAsia="Times New Roman" w:cs="Arial"/>
          <w:color w:val="000000"/>
          <w:szCs w:val="24"/>
          <w:lang w:eastAsia="fr-CA"/>
        </w:rPr>
        <w:t xml:space="preserve">les caractéristiques générales </w:t>
      </w:r>
      <w:r w:rsidR="00803C06">
        <w:rPr>
          <w:rFonts w:eastAsia="Times New Roman" w:cs="Arial"/>
          <w:color w:val="000000"/>
          <w:szCs w:val="24"/>
          <w:lang w:eastAsia="fr-CA"/>
        </w:rPr>
        <w:t>du log</w:t>
      </w:r>
      <w:r>
        <w:rPr>
          <w:rFonts w:eastAsia="Times New Roman" w:cs="Arial"/>
          <w:color w:val="000000"/>
          <w:szCs w:val="24"/>
          <w:lang w:eastAsia="fr-CA"/>
        </w:rPr>
        <w:t xml:space="preserve">is, </w:t>
      </w:r>
      <w:r w:rsidR="00EB5556">
        <w:rPr>
          <w:rFonts w:eastAsia="Times New Roman" w:cs="Arial"/>
          <w:color w:val="000000"/>
          <w:szCs w:val="24"/>
          <w:lang w:eastAsia="fr-CA"/>
        </w:rPr>
        <w:t>à 17%</w:t>
      </w:r>
      <w:r>
        <w:rPr>
          <w:rFonts w:eastAsia="Times New Roman" w:cs="Arial"/>
          <w:color w:val="000000"/>
          <w:szCs w:val="24"/>
          <w:lang w:eastAsia="fr-CA"/>
        </w:rPr>
        <w:t>,</w:t>
      </w:r>
      <w:r w:rsidR="00803C06">
        <w:rPr>
          <w:rFonts w:eastAsia="Times New Roman" w:cs="Arial"/>
          <w:color w:val="000000"/>
          <w:szCs w:val="24"/>
          <w:lang w:eastAsia="fr-CA"/>
        </w:rPr>
        <w:t xml:space="preserve"> e</w:t>
      </w:r>
      <w:r w:rsidR="00047197" w:rsidRPr="00803C06">
        <w:rPr>
          <w:rFonts w:eastAsia="Times New Roman" w:cs="Arial"/>
          <w:color w:val="000000"/>
          <w:szCs w:val="24"/>
          <w:lang w:eastAsia="fr-CA"/>
        </w:rPr>
        <w:t xml:space="preserve">t les relations agréables avec le </w:t>
      </w:r>
      <w:r w:rsidR="00047197" w:rsidRPr="00803C06">
        <w:rPr>
          <w:rFonts w:eastAsia="Times New Roman" w:cs="Arial"/>
          <w:color w:val="000000"/>
          <w:szCs w:val="24"/>
          <w:lang w:eastAsia="fr-CA"/>
        </w:rPr>
        <w:lastRenderedPageBreak/>
        <w:t xml:space="preserve">propriétaire, </w:t>
      </w:r>
      <w:r w:rsidR="00EB5556">
        <w:rPr>
          <w:rFonts w:eastAsia="Times New Roman" w:cs="Arial"/>
          <w:color w:val="000000"/>
          <w:szCs w:val="24"/>
          <w:lang w:eastAsia="fr-CA"/>
        </w:rPr>
        <w:t>à 11%</w:t>
      </w:r>
      <w:r w:rsidR="000756E5">
        <w:rPr>
          <w:rFonts w:eastAsia="Times New Roman" w:cs="Arial"/>
          <w:color w:val="000000"/>
          <w:szCs w:val="24"/>
          <w:lang w:eastAsia="fr-CA"/>
        </w:rPr>
        <w:t>, ne sont pas directement en lien avec les limitations fonctionnelles</w:t>
      </w:r>
      <w:r w:rsidR="00665662">
        <w:rPr>
          <w:rFonts w:eastAsia="Times New Roman" w:cs="Arial"/>
          <w:color w:val="000000"/>
          <w:szCs w:val="24"/>
          <w:lang w:eastAsia="fr-CA"/>
        </w:rPr>
        <w:t>.</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Avoir accès à un environnement de vie agréable est, en effet, la deuxième caractéristique priorisée après l’accessibilité. Cela démontre que les personnes ayant des limitations fonctionnelles désirent vivre dans des milieux sains et agréables au même titre que dans des logements accessibles ou adaptables.</w:t>
      </w:r>
    </w:p>
    <w:p w:rsidR="00856503" w:rsidRDefault="00856503" w:rsidP="00856503">
      <w:pPr>
        <w:jc w:val="right"/>
        <w:rPr>
          <w:rFonts w:eastAsia="Times New Roman" w:cs="Arial"/>
          <w:b/>
          <w:color w:val="1F497D" w:themeColor="text2"/>
          <w:sz w:val="22"/>
          <w:lang w:eastAsia="fr-CA"/>
        </w:rPr>
      </w:pPr>
      <w:r w:rsidRPr="00411653">
        <w:rPr>
          <w:rFonts w:eastAsia="Times New Roman" w:cs="Arial"/>
          <w:b/>
          <w:color w:val="1F497D" w:themeColor="text2"/>
          <w:sz w:val="22"/>
          <w:lang w:eastAsia="fr-CA"/>
        </w:rPr>
        <w:t>«</w:t>
      </w:r>
      <w:r>
        <w:rPr>
          <w:rFonts w:eastAsia="Times New Roman" w:cs="Arial"/>
          <w:b/>
          <w:color w:val="1F497D" w:themeColor="text2"/>
          <w:sz w:val="22"/>
          <w:lang w:eastAsia="fr-CA"/>
        </w:rPr>
        <w:t> </w:t>
      </w:r>
      <w:r w:rsidRPr="00411653">
        <w:rPr>
          <w:rFonts w:eastAsia="Times New Roman" w:cs="Arial"/>
          <w:b/>
          <w:color w:val="1F497D" w:themeColor="text2"/>
          <w:sz w:val="22"/>
          <w:lang w:eastAsia="fr-CA"/>
        </w:rPr>
        <w:t>(…) il n</w:t>
      </w:r>
      <w:r>
        <w:rPr>
          <w:rFonts w:eastAsia="Times New Roman" w:cs="Arial"/>
          <w:b/>
          <w:color w:val="1F497D" w:themeColor="text2"/>
          <w:sz w:val="22"/>
          <w:lang w:eastAsia="fr-CA"/>
        </w:rPr>
        <w:t>’</w:t>
      </w:r>
      <w:r w:rsidRPr="00411653">
        <w:rPr>
          <w:rFonts w:eastAsia="Times New Roman" w:cs="Arial"/>
          <w:b/>
          <w:color w:val="1F497D" w:themeColor="text2"/>
          <w:sz w:val="22"/>
          <w:lang w:eastAsia="fr-CA"/>
        </w:rPr>
        <w:t>y avait pas de logements accessibles, hormis un lugubre sous-sol ressemblant plus à une cave où j</w:t>
      </w:r>
      <w:r>
        <w:rPr>
          <w:rFonts w:eastAsia="Times New Roman" w:cs="Arial"/>
          <w:b/>
          <w:color w:val="1F497D" w:themeColor="text2"/>
          <w:sz w:val="22"/>
          <w:lang w:eastAsia="fr-CA"/>
        </w:rPr>
        <w:t>’</w:t>
      </w:r>
      <w:r w:rsidRPr="00411653">
        <w:rPr>
          <w:rFonts w:eastAsia="Times New Roman" w:cs="Arial"/>
          <w:b/>
          <w:color w:val="1F497D" w:themeColor="text2"/>
          <w:sz w:val="22"/>
          <w:lang w:eastAsia="fr-CA"/>
        </w:rPr>
        <w:t>ai habité pendant 8 mois et où la folie me gagnait.</w:t>
      </w:r>
      <w:r>
        <w:rPr>
          <w:rFonts w:eastAsia="Times New Roman" w:cs="Arial"/>
          <w:b/>
          <w:color w:val="1F497D" w:themeColor="text2"/>
          <w:sz w:val="22"/>
          <w:lang w:eastAsia="fr-CA"/>
        </w:rPr>
        <w:t> »</w:t>
      </w:r>
    </w:p>
    <w:p w:rsidR="00856503" w:rsidRPr="00D81EEF" w:rsidRDefault="00856503" w:rsidP="00856503">
      <w:pPr>
        <w:ind w:right="-234"/>
        <w:jc w:val="right"/>
        <w:rPr>
          <w:b/>
          <w:color w:val="1F497D" w:themeColor="text2"/>
          <w:sz w:val="22"/>
        </w:rPr>
      </w:pPr>
      <w:r w:rsidRPr="00D81EEF">
        <w:rPr>
          <w:b/>
          <w:color w:val="1F497D" w:themeColor="text2"/>
          <w:sz w:val="22"/>
        </w:rPr>
        <w:t>« Depuis les 6 dernières années,</w:t>
      </w:r>
      <w:r>
        <w:rPr>
          <w:b/>
          <w:color w:val="1F497D" w:themeColor="text2"/>
          <w:sz w:val="22"/>
        </w:rPr>
        <w:t xml:space="preserve"> j’</w:t>
      </w:r>
      <w:r w:rsidRPr="00D81EEF">
        <w:rPr>
          <w:b/>
          <w:color w:val="1F497D" w:themeColor="text2"/>
          <w:sz w:val="22"/>
        </w:rPr>
        <w:t xml:space="preserve">ai </w:t>
      </w:r>
      <w:r>
        <w:rPr>
          <w:b/>
          <w:color w:val="1F497D" w:themeColor="text2"/>
          <w:sz w:val="22"/>
        </w:rPr>
        <w:t>cherché</w:t>
      </w:r>
      <w:r w:rsidRPr="00D81EEF">
        <w:rPr>
          <w:b/>
          <w:color w:val="1F497D" w:themeColor="text2"/>
          <w:sz w:val="22"/>
        </w:rPr>
        <w:t xml:space="preserve"> pour finalement aboutir dans une résidence pour personnes âgées de plus de 75 ans. </w:t>
      </w:r>
      <w:r>
        <w:rPr>
          <w:b/>
          <w:color w:val="1F497D" w:themeColor="text2"/>
          <w:sz w:val="22"/>
        </w:rPr>
        <w:t>Ce n’</w:t>
      </w:r>
      <w:r w:rsidRPr="00D81EEF">
        <w:rPr>
          <w:b/>
          <w:color w:val="1F497D" w:themeColor="text2"/>
          <w:sz w:val="22"/>
        </w:rPr>
        <w:t>est pas très réjouissant pour une personne âgée dans la quarant</w:t>
      </w:r>
      <w:r>
        <w:rPr>
          <w:b/>
          <w:color w:val="1F497D" w:themeColor="text2"/>
          <w:sz w:val="22"/>
        </w:rPr>
        <w:t>aine ou cinquantaine, mais je n’</w:t>
      </w:r>
      <w:r w:rsidRPr="00D81EEF">
        <w:rPr>
          <w:b/>
          <w:color w:val="1F497D" w:themeColor="text2"/>
          <w:sz w:val="22"/>
        </w:rPr>
        <w:t>avais aucune autre option ou choix. »</w:t>
      </w:r>
    </w:p>
    <w:p w:rsidR="00856503" w:rsidRDefault="00BD4A1D" w:rsidP="00856503">
      <w:pPr>
        <w:rPr>
          <w:rFonts w:eastAsia="Times New Roman" w:cs="Arial"/>
          <w:color w:val="000000"/>
          <w:szCs w:val="24"/>
          <w:lang w:eastAsia="fr-CA"/>
        </w:rPr>
      </w:pPr>
      <w:r>
        <w:rPr>
          <w:rFonts w:eastAsia="Times New Roman" w:cs="Arial"/>
          <w:color w:val="000000"/>
          <w:szCs w:val="24"/>
          <w:lang w:eastAsia="fr-CA"/>
        </w:rPr>
        <w:t>D’une manière générale, le processus dans son ensemble</w:t>
      </w:r>
      <w:r w:rsidR="00856503">
        <w:rPr>
          <w:rFonts w:eastAsia="Times New Roman" w:cs="Arial"/>
          <w:color w:val="000000"/>
          <w:szCs w:val="24"/>
          <w:lang w:eastAsia="fr-CA"/>
        </w:rPr>
        <w:t xml:space="preserve"> est très complexe pour beaucoup de personnes ayant des limitations.</w:t>
      </w:r>
    </w:p>
    <w:p w:rsidR="00856503" w:rsidRDefault="00856503" w:rsidP="00856503">
      <w:pPr>
        <w:jc w:val="right"/>
        <w:rPr>
          <w:rFonts w:eastAsia="Times New Roman" w:cs="Arial"/>
          <w:b/>
          <w:color w:val="1F497D" w:themeColor="text2"/>
          <w:sz w:val="22"/>
          <w:lang w:eastAsia="fr-CA"/>
        </w:rPr>
      </w:pPr>
      <w:r w:rsidRPr="004F766F">
        <w:rPr>
          <w:rFonts w:eastAsia="Times New Roman" w:cs="Arial"/>
          <w:b/>
          <w:color w:val="1F497D" w:themeColor="text2"/>
          <w:sz w:val="22"/>
          <w:lang w:eastAsia="fr-CA"/>
        </w:rPr>
        <w:t>« Une demande d</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assistance au niveau de l</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OPHQ avec un changement de responsabl</w:t>
      </w:r>
      <w:r>
        <w:rPr>
          <w:rFonts w:eastAsia="Times New Roman" w:cs="Arial"/>
          <w:b/>
          <w:color w:val="1F497D" w:themeColor="text2"/>
          <w:sz w:val="22"/>
          <w:lang w:eastAsia="fr-CA"/>
        </w:rPr>
        <w:t xml:space="preserve">e du dossier au 2 ou 3 mois </w:t>
      </w:r>
      <w:r w:rsidRPr="004F766F">
        <w:rPr>
          <w:rFonts w:eastAsia="Times New Roman" w:cs="Arial"/>
          <w:b/>
          <w:color w:val="1F497D" w:themeColor="text2"/>
          <w:sz w:val="22"/>
          <w:lang w:eastAsia="fr-CA"/>
        </w:rPr>
        <w:t>contribue à retarder le processus. Une demande d</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intervention au niveau de l</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 xml:space="preserve">OMHM qui a rencontré un refus catégorique. Recherche pendant 9 mois un logement adapté pour finalement prendre un logement avec élévateur </w:t>
      </w:r>
      <w:r>
        <w:rPr>
          <w:rFonts w:eastAsia="Times New Roman" w:cs="Arial"/>
          <w:b/>
          <w:color w:val="1F497D" w:themeColor="text2"/>
          <w:sz w:val="22"/>
          <w:lang w:eastAsia="fr-CA"/>
        </w:rPr>
        <w:t>seulement</w:t>
      </w:r>
      <w:r w:rsidRPr="004F766F">
        <w:rPr>
          <w:rFonts w:eastAsia="Times New Roman" w:cs="Arial"/>
          <w:b/>
          <w:color w:val="1F497D" w:themeColor="text2"/>
          <w:sz w:val="22"/>
          <w:lang w:eastAsia="fr-CA"/>
        </w:rPr>
        <w:t xml:space="preserve"> en attendant un logement adapt</w:t>
      </w:r>
      <w:r>
        <w:rPr>
          <w:rFonts w:eastAsia="Times New Roman" w:cs="Arial"/>
          <w:b/>
          <w:color w:val="1F497D" w:themeColor="text2"/>
          <w:sz w:val="22"/>
          <w:lang w:eastAsia="fr-CA"/>
        </w:rPr>
        <w:t>é</w:t>
      </w:r>
      <w:r w:rsidRPr="004F766F">
        <w:rPr>
          <w:rFonts w:eastAsia="Times New Roman" w:cs="Arial"/>
          <w:b/>
          <w:color w:val="1F497D" w:themeColor="text2"/>
          <w:sz w:val="22"/>
          <w:lang w:eastAsia="fr-CA"/>
        </w:rPr>
        <w:t xml:space="preserve"> que j</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ai eu après 4 1/2 ans d</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attente. »</w:t>
      </w:r>
    </w:p>
    <w:p w:rsidR="00856503" w:rsidRDefault="00856503" w:rsidP="00856503">
      <w:pPr>
        <w:rPr>
          <w:rFonts w:eastAsia="Times New Roman" w:cs="Arial"/>
          <w:b/>
          <w:color w:val="1F497D" w:themeColor="text2"/>
          <w:sz w:val="22"/>
          <w:lang w:eastAsia="fr-CA"/>
        </w:rPr>
      </w:pPr>
      <w:r>
        <w:rPr>
          <w:rFonts w:eastAsia="Times New Roman" w:cs="Arial"/>
          <w:color w:val="000000"/>
          <w:szCs w:val="24"/>
          <w:lang w:eastAsia="fr-CA"/>
        </w:rPr>
        <w:t>Au final, certaines se résignent et acceptent des conditions qui ne répondent pas à leurs besoins ou tout simplement, choisissent de débourser de grandes sommes afin d’avoir un milieu de vie qui leur convienne.</w:t>
      </w:r>
    </w:p>
    <w:p w:rsidR="00856503" w:rsidRDefault="00856503" w:rsidP="00856503">
      <w:pPr>
        <w:jc w:val="right"/>
        <w:rPr>
          <w:rFonts w:eastAsia="Times New Roman" w:cs="Arial"/>
          <w:b/>
          <w:color w:val="1F497D" w:themeColor="text2"/>
          <w:sz w:val="22"/>
          <w:lang w:eastAsia="fr-CA"/>
        </w:rPr>
      </w:pPr>
      <w:r w:rsidRPr="004F766F">
        <w:rPr>
          <w:rFonts w:eastAsia="Times New Roman" w:cs="Arial"/>
          <w:b/>
          <w:color w:val="1F497D" w:themeColor="text2"/>
          <w:sz w:val="22"/>
          <w:lang w:eastAsia="fr-CA"/>
        </w:rPr>
        <w:t>«</w:t>
      </w:r>
      <w:r>
        <w:rPr>
          <w:rFonts w:eastAsia="Times New Roman" w:cs="Arial"/>
          <w:b/>
          <w:color w:val="1F497D" w:themeColor="text2"/>
          <w:sz w:val="22"/>
          <w:lang w:eastAsia="fr-CA"/>
        </w:rPr>
        <w:t> J</w:t>
      </w:r>
      <w:r w:rsidRPr="004F766F">
        <w:rPr>
          <w:rFonts w:eastAsia="Times New Roman" w:cs="Arial"/>
          <w:b/>
          <w:color w:val="1F497D" w:themeColor="text2"/>
          <w:sz w:val="22"/>
          <w:lang w:eastAsia="fr-CA"/>
        </w:rPr>
        <w:t>e suis en fauteuil roulant depuis 40 ans, donc habitué à ce monde inaccessible (…) je suis juste paraplégique, alors je n</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ose m</w:t>
      </w:r>
      <w:r>
        <w:rPr>
          <w:rFonts w:eastAsia="Times New Roman" w:cs="Arial"/>
          <w:b/>
          <w:color w:val="1F497D" w:themeColor="text2"/>
          <w:sz w:val="22"/>
          <w:lang w:eastAsia="fr-CA"/>
        </w:rPr>
        <w:t>’</w:t>
      </w:r>
      <w:r w:rsidRPr="004F766F">
        <w:rPr>
          <w:rFonts w:eastAsia="Times New Roman" w:cs="Arial"/>
          <w:b/>
          <w:color w:val="1F497D" w:themeColor="text2"/>
          <w:sz w:val="22"/>
          <w:lang w:eastAsia="fr-CA"/>
        </w:rPr>
        <w:t>imaginer pour les autres qui se débrouille moins bien.</w:t>
      </w:r>
      <w:r>
        <w:rPr>
          <w:rFonts w:eastAsia="Times New Roman" w:cs="Arial"/>
          <w:b/>
          <w:color w:val="1F497D" w:themeColor="text2"/>
          <w:sz w:val="22"/>
          <w:lang w:eastAsia="fr-CA"/>
        </w:rPr>
        <w:t> </w:t>
      </w:r>
      <w:r w:rsidRPr="004F766F">
        <w:rPr>
          <w:rFonts w:eastAsia="Times New Roman" w:cs="Arial"/>
          <w:b/>
          <w:color w:val="1F497D" w:themeColor="text2"/>
          <w:sz w:val="22"/>
          <w:lang w:eastAsia="fr-CA"/>
        </w:rPr>
        <w:t>»</w:t>
      </w:r>
    </w:p>
    <w:p w:rsidR="00BD4A1D" w:rsidRPr="00E520CD" w:rsidRDefault="00BD4A1D" w:rsidP="00BD4A1D">
      <w:pPr>
        <w:jc w:val="right"/>
        <w:rPr>
          <w:rFonts w:eastAsia="Times New Roman" w:cs="Arial"/>
          <w:b/>
          <w:color w:val="1F497D" w:themeColor="text2"/>
          <w:sz w:val="22"/>
          <w:lang w:eastAsia="fr-CA"/>
        </w:rPr>
      </w:pPr>
      <w:r w:rsidRPr="00411653">
        <w:rPr>
          <w:b/>
          <w:color w:val="1F497D" w:themeColor="text2"/>
          <w:sz w:val="22"/>
        </w:rPr>
        <w:t>« Je trouvais la recherche pénible avant de décider de tout mettre mon argent dans l</w:t>
      </w:r>
      <w:r>
        <w:rPr>
          <w:b/>
          <w:color w:val="1F497D" w:themeColor="text2"/>
          <w:sz w:val="22"/>
        </w:rPr>
        <w:t>’</w:t>
      </w:r>
      <w:r w:rsidRPr="00411653">
        <w:rPr>
          <w:b/>
          <w:color w:val="1F497D" w:themeColor="text2"/>
          <w:sz w:val="22"/>
        </w:rPr>
        <w:t>achat d</w:t>
      </w:r>
      <w:r>
        <w:rPr>
          <w:b/>
          <w:color w:val="1F497D" w:themeColor="text2"/>
          <w:sz w:val="22"/>
        </w:rPr>
        <w:t>’</w:t>
      </w:r>
      <w:r w:rsidRPr="00411653">
        <w:rPr>
          <w:b/>
          <w:color w:val="1F497D" w:themeColor="text2"/>
          <w:sz w:val="22"/>
        </w:rPr>
        <w:t>un condo neuf. »</w:t>
      </w:r>
    </w:p>
    <w:p w:rsidR="005B70F5" w:rsidRDefault="005B70F5" w:rsidP="00665662">
      <w:pPr>
        <w:rPr>
          <w:rFonts w:eastAsia="Times New Roman" w:cs="Arial"/>
          <w:color w:val="000000"/>
          <w:szCs w:val="24"/>
          <w:lang w:eastAsia="fr-CA"/>
        </w:rPr>
      </w:pPr>
    </w:p>
    <w:p w:rsidR="005B70F5" w:rsidRDefault="005B70F5" w:rsidP="005B70F5">
      <w:pPr>
        <w:pStyle w:val="Titre3"/>
        <w:rPr>
          <w:rFonts w:eastAsia="Times New Roman"/>
          <w:lang w:eastAsia="fr-CA"/>
        </w:rPr>
      </w:pPr>
      <w:bookmarkStart w:id="8" w:name="_Toc371588859"/>
      <w:r>
        <w:rPr>
          <w:rFonts w:eastAsia="Times New Roman"/>
          <w:lang w:eastAsia="fr-CA"/>
        </w:rPr>
        <w:t>Les sources d’information</w:t>
      </w:r>
      <w:bookmarkEnd w:id="8"/>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Concernant les sources d’informations consultées pour trouver le logis, les données sont significatives : malgré le fait que le sondage ait majoritairement circulé au sein du milieu communautaire, 67 % des réponses obtenues réfèrent à des sources traditionnelles ou non spécialisées, soit les journaux, les sites Web, les pancartes affichées et le bouche-à-oreille.</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lastRenderedPageBreak/>
        <w:t>Les services d’aide à la recherche de logis spécialisés pour les personnes ayant des limitations, l’OPHQ, les associations de défense de droit des personnes ayant des limitations fonctionnelles et les centres de réadaptation en déficience physique représentent, en contrepartie, 29 % des réponses et ne sont jamais cités comme sources uniques. Les municipalités n’obtiennent que 4 % des réponses. Ces résultats peuvent d’une part s’expliquer par l’absence d’un service d’aide structuré et universel au Québec, amenant les personnes à se débrouiller avec les moyens traditionnels.</w:t>
      </w:r>
    </w:p>
    <w:p w:rsidR="00856503" w:rsidRPr="00D81EEF" w:rsidRDefault="00856503" w:rsidP="00856503">
      <w:pPr>
        <w:ind w:right="-1"/>
        <w:jc w:val="right"/>
        <w:rPr>
          <w:b/>
        </w:rPr>
      </w:pPr>
      <w:r w:rsidRPr="00D81EEF">
        <w:rPr>
          <w:b/>
          <w:color w:val="1F497D" w:themeColor="text2"/>
          <w:sz w:val="22"/>
        </w:rPr>
        <w:t>«</w:t>
      </w:r>
      <w:r>
        <w:rPr>
          <w:b/>
          <w:color w:val="1F497D" w:themeColor="text2"/>
          <w:sz w:val="22"/>
        </w:rPr>
        <w:t> U</w:t>
      </w:r>
      <w:r w:rsidRPr="00D81EEF">
        <w:rPr>
          <w:b/>
          <w:color w:val="1F497D" w:themeColor="text2"/>
          <w:sz w:val="22"/>
        </w:rPr>
        <w:t>ne banque de logement serait utile pour ne pas chercher pour</w:t>
      </w:r>
      <w:r w:rsidRPr="00D81EEF">
        <w:rPr>
          <w:b/>
          <w:color w:val="1F497D" w:themeColor="text2"/>
        </w:rPr>
        <w:t xml:space="preserve"> </w:t>
      </w:r>
      <w:r w:rsidRPr="00D81EEF">
        <w:rPr>
          <w:b/>
          <w:color w:val="1F497D" w:themeColor="text2"/>
          <w:sz w:val="22"/>
        </w:rPr>
        <w:t>rien. »</w:t>
      </w:r>
    </w:p>
    <w:p w:rsidR="00856503" w:rsidRDefault="00E91E44" w:rsidP="00856503">
      <w:pPr>
        <w:rPr>
          <w:rFonts w:eastAsia="Times New Roman" w:cs="Arial"/>
          <w:color w:val="000000"/>
          <w:szCs w:val="24"/>
          <w:lang w:eastAsia="fr-CA"/>
        </w:rPr>
      </w:pPr>
      <w:r>
        <w:rPr>
          <w:rFonts w:eastAsia="Times New Roman" w:cs="Arial"/>
          <w:color w:val="000000"/>
          <w:szCs w:val="24"/>
          <w:lang w:eastAsia="fr-CA"/>
        </w:rPr>
        <w:t>C</w:t>
      </w:r>
      <w:r w:rsidR="00856503">
        <w:rPr>
          <w:rFonts w:eastAsia="Times New Roman" w:cs="Arial"/>
          <w:color w:val="000000"/>
          <w:szCs w:val="24"/>
          <w:lang w:eastAsia="fr-CA"/>
        </w:rPr>
        <w:t>es résultats peuvent aussi indiquer qu’il serait pertinent que la solution élaborée passe par les moyens habituels de recherche de logis. D’ailleurs, la question « si</w:t>
      </w:r>
      <w:r w:rsidR="00856503" w:rsidRPr="003A7F44">
        <w:rPr>
          <w:rFonts w:eastAsia="Times New Roman" w:cs="Arial"/>
          <w:color w:val="000000"/>
          <w:szCs w:val="24"/>
          <w:lang w:eastAsia="fr-CA"/>
        </w:rPr>
        <w:t xml:space="preserve"> une solution de type banque de logis accessibles et disponibles, en accès libre sur Internet, vous permettait de procéder d’une façon totalement autonome à la recherche de logis, y auriez-vous recours?</w:t>
      </w:r>
      <w:r w:rsidR="00856503">
        <w:rPr>
          <w:rFonts w:eastAsia="Times New Roman" w:cs="Arial"/>
          <w:color w:val="000000"/>
          <w:szCs w:val="24"/>
          <w:lang w:eastAsia="fr-CA"/>
        </w:rPr>
        <w:t> », a obtenue une réponse positive</w:t>
      </w:r>
      <w:r w:rsidR="00856503" w:rsidRPr="00411653">
        <w:rPr>
          <w:rFonts w:eastAsia="Times New Roman" w:cs="Arial"/>
          <w:color w:val="000000"/>
          <w:szCs w:val="24"/>
          <w:lang w:eastAsia="fr-CA"/>
        </w:rPr>
        <w:t xml:space="preserve"> </w:t>
      </w:r>
      <w:r w:rsidR="00856503">
        <w:rPr>
          <w:rFonts w:eastAsia="Times New Roman" w:cs="Arial"/>
          <w:color w:val="000000"/>
          <w:szCs w:val="24"/>
          <w:lang w:eastAsia="fr-CA"/>
        </w:rPr>
        <w:t>à 85 %, pour seulement 0,5 % négative. Les autres répondants ne le savant pas.</w:t>
      </w:r>
      <w:r w:rsidRPr="00E91E44">
        <w:rPr>
          <w:rFonts w:eastAsia="Times New Roman" w:cs="Arial"/>
          <w:color w:val="000000"/>
          <w:szCs w:val="24"/>
          <w:lang w:eastAsia="fr-CA"/>
        </w:rPr>
        <w:t xml:space="preserve"> </w:t>
      </w:r>
      <w:r>
        <w:rPr>
          <w:rFonts w:eastAsia="Times New Roman" w:cs="Arial"/>
          <w:color w:val="000000"/>
          <w:szCs w:val="24"/>
          <w:lang w:eastAsia="fr-CA"/>
        </w:rPr>
        <w:t>Toutefois, il faut prendre en compte le fait que les répondants ne semblent pas provenir de la classe la plus exclue socialement, celle qui nécessiterait sans doute plus d’accompagnement et d’aide.</w:t>
      </w:r>
    </w:p>
    <w:p w:rsidR="00856503" w:rsidRDefault="00856503" w:rsidP="00856503">
      <w:pPr>
        <w:rPr>
          <w:lang w:eastAsia="fr-CA"/>
        </w:rPr>
      </w:pPr>
      <w:r>
        <w:rPr>
          <w:lang w:eastAsia="fr-CA"/>
        </w:rPr>
        <w:t>Nous avons aussi demandé aux répondants s’ils feraient confiance à l’utilisation d’expressions de type « contrôlé » définissant l’état d’accessibilité ou non des logis. Les résultats à cette question reflètent l’ambigüité actuelle quant au risque associé à l’absence d’une définition communément partagée : 65 % ont répondu oui et les autres se situent dans la négative ou l’ambivalence. Lorsque l’on demande pourquoi ils ne feraient pas confiance à ce type de mention, la raison soulevée est toujours reliée à l’absence de consensus clair quant à la définition de l’accessibilité et au risque d’un mauvais diagnostic d’accessibilité du propriétaire.</w:t>
      </w:r>
    </w:p>
    <w:p w:rsidR="00856503" w:rsidRPr="00411653" w:rsidRDefault="00856503" w:rsidP="00856503">
      <w:pPr>
        <w:jc w:val="right"/>
        <w:rPr>
          <w:b/>
          <w:color w:val="1F497D" w:themeColor="text2"/>
          <w:sz w:val="22"/>
          <w:lang w:eastAsia="fr-CA"/>
        </w:rPr>
      </w:pPr>
      <w:r w:rsidRPr="00411653">
        <w:rPr>
          <w:b/>
          <w:color w:val="1F497D" w:themeColor="text2"/>
          <w:sz w:val="22"/>
        </w:rPr>
        <w:t>« Je trouve ça difficile de téléphoner à plein de pla</w:t>
      </w:r>
      <w:r>
        <w:rPr>
          <w:b/>
          <w:color w:val="1F497D" w:themeColor="text2"/>
          <w:sz w:val="22"/>
        </w:rPr>
        <w:t>ce,</w:t>
      </w:r>
      <w:r w:rsidRPr="00411653">
        <w:rPr>
          <w:b/>
          <w:color w:val="1F497D" w:themeColor="text2"/>
          <w:sz w:val="22"/>
        </w:rPr>
        <w:t xml:space="preserve"> demander si c</w:t>
      </w:r>
      <w:r>
        <w:rPr>
          <w:b/>
          <w:color w:val="1F497D" w:themeColor="text2"/>
          <w:sz w:val="22"/>
        </w:rPr>
        <w:t>’</w:t>
      </w:r>
      <w:r w:rsidRPr="00411653">
        <w:rPr>
          <w:b/>
          <w:color w:val="1F497D" w:themeColor="text2"/>
          <w:sz w:val="22"/>
        </w:rPr>
        <w:t xml:space="preserve">est accessible </w:t>
      </w:r>
      <w:r>
        <w:rPr>
          <w:b/>
          <w:color w:val="1F497D" w:themeColor="text2"/>
          <w:sz w:val="22"/>
        </w:rPr>
        <w:t>et n’être</w:t>
      </w:r>
      <w:r w:rsidRPr="00411653">
        <w:rPr>
          <w:b/>
          <w:color w:val="1F497D" w:themeColor="text2"/>
          <w:sz w:val="22"/>
        </w:rPr>
        <w:t xml:space="preserve"> jamais sur de la réponse. Je dois envoyer mes proches voir les logis pour revenir déçu</w:t>
      </w:r>
      <w:r>
        <w:rPr>
          <w:b/>
          <w:color w:val="1F497D" w:themeColor="text2"/>
          <w:sz w:val="22"/>
        </w:rPr>
        <w:t>s</w:t>
      </w:r>
      <w:r w:rsidRPr="00411653">
        <w:rPr>
          <w:b/>
          <w:color w:val="1F497D" w:themeColor="text2"/>
          <w:sz w:val="22"/>
        </w:rPr>
        <w:t>, ils trouvent cette tâche ardue et une grande perte de temps inutile. »</w:t>
      </w:r>
    </w:p>
    <w:p w:rsidR="00367A2C" w:rsidRPr="00A07A14" w:rsidRDefault="00367A2C" w:rsidP="00A07A14">
      <w:pPr>
        <w:rPr>
          <w:lang w:eastAsia="fr-CA"/>
        </w:rPr>
      </w:pPr>
    </w:p>
    <w:p w:rsidR="00EE1209" w:rsidRDefault="00762089" w:rsidP="00EE1209">
      <w:pPr>
        <w:pStyle w:val="Titre3"/>
        <w:rPr>
          <w:rFonts w:eastAsia="Times New Roman"/>
          <w:lang w:eastAsia="fr-CA"/>
        </w:rPr>
      </w:pPr>
      <w:bookmarkStart w:id="9" w:name="_Toc371588860"/>
      <w:r>
        <w:rPr>
          <w:rFonts w:eastAsia="Times New Roman"/>
          <w:lang w:eastAsia="fr-CA"/>
        </w:rPr>
        <w:t>R</w:t>
      </w:r>
      <w:r w:rsidR="00EE1209">
        <w:rPr>
          <w:rFonts w:eastAsia="Times New Roman"/>
          <w:lang w:eastAsia="fr-CA"/>
        </w:rPr>
        <w:t>elations avec les propriétaires</w:t>
      </w:r>
      <w:bookmarkEnd w:id="9"/>
    </w:p>
    <w:p w:rsidR="000A476E" w:rsidRDefault="003531BF" w:rsidP="000A476E">
      <w:pPr>
        <w:rPr>
          <w:rFonts w:eastAsia="Times New Roman" w:cs="Arial"/>
          <w:color w:val="000000"/>
          <w:szCs w:val="24"/>
          <w:lang w:eastAsia="fr-CA"/>
        </w:rPr>
      </w:pPr>
      <w:r>
        <w:rPr>
          <w:rFonts w:eastAsia="Times New Roman" w:cs="Arial"/>
          <w:color w:val="000000"/>
          <w:szCs w:val="24"/>
          <w:lang w:eastAsia="fr-CA"/>
        </w:rPr>
        <w:t xml:space="preserve">On a aussi demandé aux répondants de noter, selon leurs perceptions et expériences, le degré d’ouverture moyen des propriétaires à l’adaptation des logements. Les réponses </w:t>
      </w:r>
      <w:r w:rsidR="009D6620">
        <w:rPr>
          <w:rFonts w:eastAsia="Times New Roman" w:cs="Arial"/>
          <w:color w:val="000000"/>
          <w:szCs w:val="24"/>
          <w:lang w:eastAsia="fr-CA"/>
        </w:rPr>
        <w:t>sont sans équivoque</w:t>
      </w:r>
      <w:r>
        <w:rPr>
          <w:rFonts w:eastAsia="Times New Roman" w:cs="Arial"/>
          <w:color w:val="000000"/>
          <w:szCs w:val="24"/>
          <w:lang w:eastAsia="fr-CA"/>
        </w:rPr>
        <w:t xml:space="preserve"> : seulement </w:t>
      </w:r>
      <w:r w:rsidR="00D00546">
        <w:rPr>
          <w:rFonts w:eastAsia="Times New Roman" w:cs="Arial"/>
          <w:color w:val="000000"/>
          <w:szCs w:val="24"/>
          <w:lang w:eastAsia="fr-CA"/>
        </w:rPr>
        <w:t>13 </w:t>
      </w:r>
      <w:r w:rsidR="00047197" w:rsidRPr="003531BF">
        <w:rPr>
          <w:rFonts w:eastAsia="Times New Roman" w:cs="Arial"/>
          <w:color w:val="000000"/>
          <w:szCs w:val="24"/>
          <w:lang w:eastAsia="fr-CA"/>
        </w:rPr>
        <w:t>%</w:t>
      </w:r>
      <w:r>
        <w:rPr>
          <w:rFonts w:eastAsia="Times New Roman" w:cs="Arial"/>
          <w:color w:val="000000"/>
          <w:szCs w:val="24"/>
          <w:lang w:eastAsia="fr-CA"/>
        </w:rPr>
        <w:t xml:space="preserve"> des répondants soutiennent que les propriétaires sont ouverts à l’idée d’adapter un de leur </w:t>
      </w:r>
      <w:r>
        <w:rPr>
          <w:rFonts w:eastAsia="Times New Roman" w:cs="Arial"/>
          <w:color w:val="000000"/>
          <w:szCs w:val="24"/>
          <w:lang w:eastAsia="fr-CA"/>
        </w:rPr>
        <w:lastRenderedPageBreak/>
        <w:t xml:space="preserve">logement, pour </w:t>
      </w:r>
      <w:r w:rsidR="00D00546">
        <w:rPr>
          <w:rFonts w:eastAsia="Times New Roman" w:cs="Arial"/>
          <w:color w:val="000000"/>
          <w:szCs w:val="24"/>
          <w:lang w:eastAsia="fr-CA"/>
        </w:rPr>
        <w:t>53 </w:t>
      </w:r>
      <w:r>
        <w:rPr>
          <w:rFonts w:eastAsia="Times New Roman" w:cs="Arial"/>
          <w:color w:val="000000"/>
          <w:szCs w:val="24"/>
          <w:lang w:eastAsia="fr-CA"/>
        </w:rPr>
        <w:t xml:space="preserve">% qui </w:t>
      </w:r>
      <w:r w:rsidR="000A476E">
        <w:rPr>
          <w:rFonts w:eastAsia="Times New Roman" w:cs="Arial"/>
          <w:color w:val="000000"/>
          <w:szCs w:val="24"/>
          <w:lang w:eastAsia="fr-CA"/>
        </w:rPr>
        <w:t>ne les perçoivent pas ouverts</w:t>
      </w:r>
      <w:r>
        <w:rPr>
          <w:rFonts w:eastAsia="Times New Roman" w:cs="Arial"/>
          <w:color w:val="000000"/>
          <w:szCs w:val="24"/>
          <w:lang w:eastAsia="fr-CA"/>
        </w:rPr>
        <w:t xml:space="preserve">. </w:t>
      </w:r>
      <w:r w:rsidR="00AD19B1">
        <w:rPr>
          <w:rFonts w:eastAsia="Times New Roman" w:cs="Arial"/>
          <w:color w:val="000000"/>
          <w:szCs w:val="24"/>
          <w:lang w:eastAsia="fr-CA"/>
        </w:rPr>
        <w:t>Près du tiers</w:t>
      </w:r>
      <w:r w:rsidR="000A476E">
        <w:rPr>
          <w:rFonts w:eastAsia="Times New Roman" w:cs="Arial"/>
          <w:color w:val="000000"/>
          <w:szCs w:val="24"/>
          <w:lang w:eastAsia="fr-CA"/>
        </w:rPr>
        <w:t xml:space="preserve"> des répondant</w:t>
      </w:r>
      <w:r w:rsidR="009D6620">
        <w:rPr>
          <w:rFonts w:eastAsia="Times New Roman" w:cs="Arial"/>
          <w:color w:val="000000"/>
          <w:szCs w:val="24"/>
          <w:lang w:eastAsia="fr-CA"/>
        </w:rPr>
        <w:t>s sont ambivalents sur ce point.</w:t>
      </w:r>
      <w:r w:rsidR="000A476E">
        <w:rPr>
          <w:rFonts w:eastAsia="Times New Roman" w:cs="Arial"/>
          <w:color w:val="000000"/>
          <w:szCs w:val="24"/>
          <w:lang w:eastAsia="fr-CA"/>
        </w:rPr>
        <w:t xml:space="preserve"> Peut-être n’ont-ils jamais eu à vivre une telle expérience.</w:t>
      </w:r>
      <w:r w:rsidR="00142619">
        <w:rPr>
          <w:rFonts w:eastAsia="Times New Roman" w:cs="Arial"/>
          <w:color w:val="000000"/>
          <w:szCs w:val="24"/>
          <w:lang w:eastAsia="fr-CA"/>
        </w:rPr>
        <w:t xml:space="preserve"> La colonne rouge représente ces même résultats, mais seulement pour les répondants s’étant déclarés avoir une limitation motrice.</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Les résultats indiquent que cette perception négative quant au degré d’ouverture à l’adaptation des logis du propriétaire par la personne ayant une limitation fonctionnelle n’appartient pas qu’à la limitation motrice, puisque les résultats sont comparables pour l’ensemble des limitations fonctionnelles.</w:t>
      </w:r>
    </w:p>
    <w:p w:rsidR="00856503" w:rsidRPr="00A506CC" w:rsidRDefault="00856503" w:rsidP="00856503">
      <w:pPr>
        <w:ind w:left="-284" w:right="-234"/>
        <w:jc w:val="right"/>
        <w:rPr>
          <w:b/>
          <w:color w:val="1F497D" w:themeColor="text2"/>
          <w:sz w:val="22"/>
        </w:rPr>
      </w:pPr>
      <w:r w:rsidRPr="00A506CC">
        <w:rPr>
          <w:b/>
          <w:color w:val="1F497D" w:themeColor="text2"/>
          <w:sz w:val="22"/>
        </w:rPr>
        <w:t>« Il est difficile de trouver un propriétaire prêt à faire adapter son logement. »</w:t>
      </w:r>
    </w:p>
    <w:p w:rsidR="00856503" w:rsidRDefault="00856503" w:rsidP="00856503">
      <w:pPr>
        <w:rPr>
          <w:rFonts w:eastAsia="Times New Roman" w:cs="Arial"/>
          <w:color w:val="000000"/>
          <w:szCs w:val="24"/>
          <w:lang w:eastAsia="fr-CA"/>
        </w:rPr>
      </w:pPr>
      <w:r>
        <w:rPr>
          <w:rFonts w:eastAsia="Times New Roman" w:cs="Arial"/>
          <w:color w:val="000000"/>
          <w:szCs w:val="24"/>
          <w:lang w:eastAsia="fr-CA"/>
        </w:rPr>
        <w:t>Ensuite, nous dénotons que près de la moitié des répondants demeurent, en</w:t>
      </w:r>
      <w:r w:rsidRPr="00E83914">
        <w:rPr>
          <w:rFonts w:eastAsia="Times New Roman" w:cs="Arial"/>
          <w:color w:val="000000"/>
          <w:szCs w:val="24"/>
          <w:lang w:eastAsia="fr-CA"/>
        </w:rPr>
        <w:t xml:space="preserve"> moyen</w:t>
      </w:r>
      <w:r>
        <w:rPr>
          <w:rFonts w:eastAsia="Times New Roman" w:cs="Arial"/>
          <w:color w:val="000000"/>
          <w:szCs w:val="24"/>
          <w:lang w:eastAsia="fr-CA"/>
        </w:rPr>
        <w:t>ne, plus de 9 ans dans leur logis. Sachant que près d’un répondant sur cinq ne demeure pas dans son logis par choix et que près d’un répondant sur deux anticipe la recherche de logis avec crainte, cette donnée est lourde de sens. Bien qu’il semble évident que les personnes ayant des limitations fonctionnelles préfèrent souvent rester dans leur logis même s’il ne leur convient pas afin d’échapper au processus pénible de la recherche de logis, nous avons cru intéressant de demander aux répondants pour quelles raisons ils pourraient être amenés à déménager.</w:t>
      </w:r>
    </w:p>
    <w:p w:rsidR="00856503" w:rsidRPr="00A506CC" w:rsidRDefault="00856503" w:rsidP="00856503">
      <w:pPr>
        <w:ind w:left="-284" w:right="-234"/>
        <w:jc w:val="right"/>
        <w:rPr>
          <w:b/>
          <w:color w:val="1F497D" w:themeColor="text2"/>
          <w:sz w:val="22"/>
        </w:rPr>
      </w:pPr>
      <w:r w:rsidRPr="00A506CC">
        <w:rPr>
          <w:b/>
          <w:color w:val="1F497D" w:themeColor="text2"/>
          <w:sz w:val="22"/>
        </w:rPr>
        <w:t>« Pour la troisième fois en 10 ans, j</w:t>
      </w:r>
      <w:r>
        <w:rPr>
          <w:b/>
          <w:color w:val="1F497D" w:themeColor="text2"/>
          <w:sz w:val="22"/>
        </w:rPr>
        <w:t>’</w:t>
      </w:r>
      <w:r w:rsidRPr="00A506CC">
        <w:rPr>
          <w:b/>
          <w:color w:val="1F497D" w:themeColor="text2"/>
          <w:sz w:val="22"/>
        </w:rPr>
        <w:t>essaie de déménager. Revenus trop bas. Sans supplément au logement</w:t>
      </w:r>
      <w:r>
        <w:rPr>
          <w:b/>
          <w:color w:val="1F497D" w:themeColor="text2"/>
          <w:sz w:val="22"/>
        </w:rPr>
        <w:t>,</w:t>
      </w:r>
      <w:r w:rsidRPr="00A506CC">
        <w:rPr>
          <w:b/>
          <w:color w:val="1F497D" w:themeColor="text2"/>
          <w:sz w:val="22"/>
        </w:rPr>
        <w:t xml:space="preserve"> cela m</w:t>
      </w:r>
      <w:r>
        <w:rPr>
          <w:b/>
          <w:color w:val="1F497D" w:themeColor="text2"/>
          <w:sz w:val="22"/>
        </w:rPr>
        <w:t>’</w:t>
      </w:r>
      <w:r w:rsidRPr="00A506CC">
        <w:rPr>
          <w:b/>
          <w:color w:val="1F497D" w:themeColor="text2"/>
          <w:sz w:val="22"/>
        </w:rPr>
        <w:t>est impossible de vivre ailleurs et de payer plein prix. Pour avoir ce supplément</w:t>
      </w:r>
      <w:r>
        <w:rPr>
          <w:b/>
          <w:color w:val="1F497D" w:themeColor="text2"/>
          <w:sz w:val="22"/>
        </w:rPr>
        <w:t xml:space="preserve">, </w:t>
      </w:r>
      <w:r w:rsidRPr="00A506CC">
        <w:rPr>
          <w:b/>
          <w:color w:val="1F497D" w:themeColor="text2"/>
          <w:sz w:val="22"/>
        </w:rPr>
        <w:t xml:space="preserve">je dois </w:t>
      </w:r>
      <w:r>
        <w:rPr>
          <w:b/>
          <w:color w:val="1F497D" w:themeColor="text2"/>
          <w:sz w:val="22"/>
        </w:rPr>
        <w:t>avoir</w:t>
      </w:r>
      <w:r w:rsidRPr="00A506CC">
        <w:rPr>
          <w:b/>
          <w:color w:val="1F497D" w:themeColor="text2"/>
          <w:sz w:val="22"/>
        </w:rPr>
        <w:t xml:space="preserve"> démé</w:t>
      </w:r>
      <w:r>
        <w:rPr>
          <w:b/>
          <w:color w:val="1F497D" w:themeColor="text2"/>
          <w:sz w:val="22"/>
        </w:rPr>
        <w:t>nagé et d</w:t>
      </w:r>
      <w:r w:rsidRPr="00A506CC">
        <w:rPr>
          <w:b/>
          <w:color w:val="1F497D" w:themeColor="text2"/>
          <w:sz w:val="22"/>
        </w:rPr>
        <w:t>emeurer seul ici est hors de mes moyens. »</w:t>
      </w:r>
    </w:p>
    <w:p w:rsidR="006558A1" w:rsidRDefault="00856503" w:rsidP="000A476E">
      <w:pPr>
        <w:rPr>
          <w:rFonts w:eastAsia="Times New Roman" w:cs="Arial"/>
          <w:color w:val="000000"/>
          <w:szCs w:val="24"/>
          <w:lang w:eastAsia="fr-CA"/>
        </w:rPr>
      </w:pPr>
      <w:r>
        <w:rPr>
          <w:rFonts w:eastAsia="Times New Roman" w:cs="Arial"/>
          <w:color w:val="000000"/>
          <w:szCs w:val="24"/>
          <w:lang w:eastAsia="fr-CA"/>
        </w:rPr>
        <w:t>Dans toutes les raisons pouvant amener les répondants à déménager, les changements liés à la condition physique de la personne</w:t>
      </w:r>
      <w:r w:rsidRPr="00B30098">
        <w:rPr>
          <w:rFonts w:eastAsia="Times New Roman" w:cs="Arial"/>
          <w:color w:val="000000"/>
          <w:szCs w:val="24"/>
          <w:lang w:eastAsia="fr-CA"/>
        </w:rPr>
        <w:t xml:space="preserve"> </w:t>
      </w:r>
      <w:r>
        <w:rPr>
          <w:rFonts w:eastAsia="Times New Roman" w:cs="Arial"/>
          <w:color w:val="000000"/>
          <w:szCs w:val="24"/>
          <w:lang w:eastAsia="fr-CA"/>
        </w:rPr>
        <w:t>ont obtenu le plus de réponses. Cette raison surpasse ainsi celle des changements de vie généraux, comme une union, le développement de la famille, le changement d’emploi, de région, etc.</w:t>
      </w:r>
      <w:r w:rsidRPr="00012523">
        <w:rPr>
          <w:rFonts w:eastAsia="Times New Roman" w:cs="Arial"/>
          <w:color w:val="000000"/>
          <w:szCs w:val="24"/>
          <w:lang w:eastAsia="fr-CA"/>
        </w:rPr>
        <w:t xml:space="preserve"> </w:t>
      </w:r>
      <w:r>
        <w:rPr>
          <w:rFonts w:eastAsia="Times New Roman" w:cs="Arial"/>
          <w:color w:val="000000"/>
          <w:szCs w:val="24"/>
          <w:lang w:eastAsia="fr-CA"/>
        </w:rPr>
        <w:t>Cette donnée démontre une fois de plus la complexité du processus de déménagement pour les personnes ayant des limitations fonctionnelles. En effet, la cause première d’une possibilité de déménagement chez nos répondants est en fait hors de leur contrôle.</w:t>
      </w:r>
    </w:p>
    <w:p w:rsidR="00762089" w:rsidRPr="00B30098" w:rsidRDefault="00432E58" w:rsidP="00762089">
      <w:pPr>
        <w:rPr>
          <w:rFonts w:eastAsia="Times New Roman" w:cs="Arial"/>
          <w:color w:val="000000"/>
          <w:szCs w:val="24"/>
          <w:lang w:eastAsia="fr-CA"/>
        </w:rPr>
      </w:pPr>
      <w:r>
        <w:rPr>
          <w:rFonts w:eastAsia="Times New Roman" w:cs="Arial"/>
          <w:color w:val="000000"/>
          <w:szCs w:val="24"/>
          <w:lang w:eastAsia="fr-CA"/>
        </w:rPr>
        <w:t>Ainsi, il faut y comprendre que bien qu’une majeure partie des personnes ayant des limitations fonctionnelles ne déménage qu’en extrême besoin et lorsque l’option de rester n’est plus envisageable. D’autres le désirent, m</w:t>
      </w:r>
      <w:r w:rsidR="00525D55">
        <w:rPr>
          <w:rFonts w:eastAsia="Times New Roman" w:cs="Arial"/>
          <w:color w:val="000000"/>
          <w:szCs w:val="24"/>
          <w:lang w:eastAsia="fr-CA"/>
        </w:rPr>
        <w:t>ais n’y arrivent pas pour toute sorte</w:t>
      </w:r>
      <w:r>
        <w:rPr>
          <w:rFonts w:eastAsia="Times New Roman" w:cs="Arial"/>
          <w:color w:val="000000"/>
          <w:szCs w:val="24"/>
          <w:lang w:eastAsia="fr-CA"/>
        </w:rPr>
        <w:t xml:space="preserve"> de raisons, dont celles évoquées précédemment</w:t>
      </w:r>
      <w:r w:rsidR="00012523">
        <w:rPr>
          <w:rFonts w:eastAsia="Times New Roman" w:cs="Arial"/>
          <w:color w:val="000000"/>
          <w:szCs w:val="24"/>
          <w:lang w:eastAsia="fr-CA"/>
        </w:rPr>
        <w:t>.</w:t>
      </w:r>
    </w:p>
    <w:p w:rsidR="00762089" w:rsidRPr="00762089" w:rsidRDefault="00762089" w:rsidP="00762089">
      <w:r w:rsidRPr="00762089">
        <w:br w:type="page"/>
      </w:r>
    </w:p>
    <w:p w:rsidR="00BE3609" w:rsidRPr="00447194" w:rsidRDefault="00447194" w:rsidP="00447194">
      <w:pPr>
        <w:pStyle w:val="Titre1"/>
        <w:pBdr>
          <w:bottom w:val="dotted" w:sz="12" w:space="1" w:color="auto"/>
        </w:pBdr>
        <w:rPr>
          <w:lang w:eastAsia="fr-CA"/>
        </w:rPr>
      </w:pPr>
      <w:bookmarkStart w:id="10" w:name="_Toc371588861"/>
      <w:r>
        <w:rPr>
          <w:lang w:eastAsia="fr-CA"/>
        </w:rPr>
        <w:lastRenderedPageBreak/>
        <w:t>Conclusion</w:t>
      </w:r>
      <w:bookmarkEnd w:id="10"/>
    </w:p>
    <w:p w:rsidR="009D41D9" w:rsidRDefault="009D41D9" w:rsidP="009D41D9">
      <w:pPr>
        <w:rPr>
          <w:lang w:eastAsia="fr-CA"/>
        </w:rPr>
      </w:pPr>
    </w:p>
    <w:p w:rsidR="00F442AD" w:rsidRDefault="00F442AD" w:rsidP="00F442AD">
      <w:pPr>
        <w:rPr>
          <w:rFonts w:cs="Arial"/>
          <w:szCs w:val="24"/>
        </w:rPr>
      </w:pPr>
      <w:r>
        <w:rPr>
          <w:lang w:eastAsia="fr-CA"/>
        </w:rPr>
        <w:t xml:space="preserve">Depuis maintenant plus de trente ans, les lacunes liées au logement sont reconnues au Québec. Dès 1978, l’article 25 de la </w:t>
      </w:r>
      <w:r w:rsidRPr="004A5EAB">
        <w:rPr>
          <w:i/>
          <w:lang w:eastAsia="fr-CA"/>
        </w:rPr>
        <w:t>Loi assurant l’exercice des droits des personnes handicapées</w:t>
      </w:r>
      <w:r>
        <w:rPr>
          <w:lang w:eastAsia="fr-CA"/>
        </w:rPr>
        <w:t xml:space="preserve">, obligeait l’OPHQ à </w:t>
      </w:r>
      <w:r>
        <w:t xml:space="preserve">« tenir un registre des logements accessibles aux personnes handicapées se servant de fauteuils roulants ». </w:t>
      </w:r>
      <w:r>
        <w:rPr>
          <w:lang w:eastAsia="fr-CA"/>
        </w:rPr>
        <w:t>La Politique À part égale identifiait déjà en 1984 comme lacune le « manque d’information sur les logements accessibles existants (…) manque d’information sur les normes d’accessibilité et les adaptat</w:t>
      </w:r>
      <w:r w:rsidR="00DF5045">
        <w:rPr>
          <w:lang w:eastAsia="fr-CA"/>
        </w:rPr>
        <w:t>ions possibles. »</w:t>
      </w:r>
    </w:p>
    <w:p w:rsidR="00F442AD" w:rsidRDefault="00F442AD" w:rsidP="00F442AD">
      <w:pPr>
        <w:rPr>
          <w:rFonts w:cs="Arial"/>
          <w:szCs w:val="24"/>
        </w:rPr>
      </w:pPr>
      <w:r>
        <w:rPr>
          <w:rFonts w:cs="Arial"/>
          <w:szCs w:val="24"/>
        </w:rPr>
        <w:t xml:space="preserve">L’actuelle </w:t>
      </w:r>
      <w:r w:rsidRPr="00311CCA">
        <w:rPr>
          <w:rFonts w:cs="Arial"/>
          <w:i/>
          <w:szCs w:val="24"/>
        </w:rPr>
        <w:t>Loi assurant l’exercice des droits</w:t>
      </w:r>
      <w:r>
        <w:rPr>
          <w:rFonts w:cs="Arial"/>
          <w:i/>
          <w:szCs w:val="24"/>
        </w:rPr>
        <w:t xml:space="preserve"> des personnes handicapées en vue de leur intégration scolaire, professionnelle et sociale</w:t>
      </w:r>
      <w:r>
        <w:rPr>
          <w:rFonts w:cs="Arial"/>
          <w:szCs w:val="24"/>
        </w:rPr>
        <w:t>, à l’articl</w:t>
      </w:r>
      <w:r w:rsidR="00DF5045">
        <w:rPr>
          <w:rFonts w:cs="Arial"/>
          <w:szCs w:val="24"/>
        </w:rPr>
        <w:t xml:space="preserve">e 25, mentionne maintenant ceci </w:t>
      </w:r>
      <w:r>
        <w:rPr>
          <w:rFonts w:cs="Arial"/>
          <w:szCs w:val="24"/>
        </w:rPr>
        <w:t>comme responsabilité pour l’OPHQ : « </w:t>
      </w:r>
      <w:r>
        <w:t xml:space="preserve">s'assurer de la mise en œuvre de moyens facilitant aux personnes handicapées la recherche de logements accessibles ». </w:t>
      </w:r>
      <w:r>
        <w:rPr>
          <w:rFonts w:cs="Arial"/>
          <w:szCs w:val="24"/>
        </w:rPr>
        <w:t>En 2009, tel qu’indiqué dans le</w:t>
      </w:r>
      <w:r w:rsidRPr="009911DB">
        <w:rPr>
          <w:rFonts w:cs="Arial"/>
          <w:szCs w:val="24"/>
        </w:rPr>
        <w:t xml:space="preserve"> Plan global de mise en œuvre </w:t>
      </w:r>
      <w:r>
        <w:rPr>
          <w:rFonts w:cs="Arial"/>
          <w:szCs w:val="24"/>
        </w:rPr>
        <w:t>de la Politique À part entière au</w:t>
      </w:r>
      <w:r w:rsidRPr="009911DB">
        <w:rPr>
          <w:rFonts w:cs="Arial"/>
          <w:szCs w:val="24"/>
        </w:rPr>
        <w:t xml:space="preserve"> moyen M-178</w:t>
      </w:r>
      <w:r>
        <w:rPr>
          <w:rFonts w:cs="Arial"/>
          <w:szCs w:val="24"/>
        </w:rPr>
        <w:t>, la responsabilité est passé de l’OPHQ à la SHQ qui doit « e</w:t>
      </w:r>
      <w:r w:rsidRPr="009911DB">
        <w:rPr>
          <w:rFonts w:cs="Arial"/>
          <w:szCs w:val="24"/>
        </w:rPr>
        <w:t xml:space="preserve">n concertation avec les organismes concernés, statuer sur la proposition d’un modèle de base d’un service Info-Habitation soit </w:t>
      </w:r>
      <w:r w:rsidRPr="00CB067F">
        <w:rPr>
          <w:rFonts w:cs="Arial"/>
          <w:i/>
          <w:szCs w:val="24"/>
        </w:rPr>
        <w:t>Les services info-habitation, une nécessité au Québec</w:t>
      </w:r>
      <w:r>
        <w:rPr>
          <w:rFonts w:cs="Arial"/>
          <w:szCs w:val="24"/>
        </w:rPr>
        <w:t> »</w:t>
      </w:r>
      <w:r w:rsidRPr="009911DB">
        <w:rPr>
          <w:rFonts w:cs="Arial"/>
          <w:szCs w:val="24"/>
        </w:rPr>
        <w:t>.</w:t>
      </w:r>
      <w:r w:rsidRPr="00311CCA">
        <w:rPr>
          <w:rFonts w:cs="Arial"/>
          <w:szCs w:val="24"/>
        </w:rPr>
        <w:t xml:space="preserve"> </w:t>
      </w:r>
      <w:r>
        <w:rPr>
          <w:rFonts w:cs="Arial"/>
          <w:szCs w:val="24"/>
        </w:rPr>
        <w:t xml:space="preserve">Cet objectif, bien qu’il ait changé d’acteur responsable, n’a pas été atteint depuis ce temps et les lacunes, quant à elles, persistent. </w:t>
      </w:r>
      <w:r>
        <w:t>D’une loi à l’autre, d’un plan à l’autre, le débat autour de l’offre est ainsi passé d’une problématique reliée spécifiquement aux personnes se déplaçant en fauteuil roulant, vers une problématique de personne</w:t>
      </w:r>
      <w:r w:rsidR="00DF5045">
        <w:t>s</w:t>
      </w:r>
      <w:r>
        <w:t xml:space="preserve"> handicapées dans leur ensemble. Les résultats de ce sondage en démontrent d’ailleurs la pertinence.</w:t>
      </w:r>
    </w:p>
    <w:p w:rsidR="00F442AD" w:rsidRDefault="00F442AD" w:rsidP="00F442AD">
      <w:pPr>
        <w:rPr>
          <w:rFonts w:cs="Arial"/>
          <w:szCs w:val="24"/>
        </w:rPr>
      </w:pPr>
      <w:r>
        <w:rPr>
          <w:rFonts w:cs="Arial"/>
          <w:szCs w:val="24"/>
        </w:rPr>
        <w:t>Les résultats de ce sondage démontrent qu’une solution est toujours nécessaire et souhaitée des personnes ayant des limitations fonctionnelles afin de relier l’offre et la demande de logements accessibles. D’ailleurs, la deuxième version du Plan global de mise en œuvre est en cours de préparation et les personnes ayant des limitations fonctionnelles ont de grandes attentes envers les engagements qui seront pris dans le domaine de l’habitation.</w:t>
      </w:r>
    </w:p>
    <w:p w:rsidR="00F442AD" w:rsidRDefault="00F442AD" w:rsidP="00F442AD">
      <w:pPr>
        <w:rPr>
          <w:rFonts w:cs="Arial"/>
          <w:szCs w:val="24"/>
        </w:rPr>
      </w:pPr>
      <w:r>
        <w:rPr>
          <w:rFonts w:cs="Arial"/>
          <w:szCs w:val="24"/>
        </w:rPr>
        <w:t xml:space="preserve">Selon les réponses obtenues, </w:t>
      </w:r>
      <w:r w:rsidR="00623F98">
        <w:rPr>
          <w:rFonts w:cs="Arial"/>
          <w:szCs w:val="24"/>
        </w:rPr>
        <w:t>il semble que cette solution doive</w:t>
      </w:r>
      <w:r>
        <w:rPr>
          <w:rFonts w:cs="Arial"/>
          <w:szCs w:val="24"/>
        </w:rPr>
        <w:t xml:space="preserve"> passer par les canaux traditionnels de recherche d’information sur les logements, être disponible gratuitement et être publicisée largement. Cette publicité doit autant se faire aux personnes ayant des limitations fonctionnelles afin qu’ils connaissent l’existence du service, </w:t>
      </w:r>
      <w:r w:rsidR="00DF5045">
        <w:rPr>
          <w:rFonts w:cs="Arial"/>
          <w:szCs w:val="24"/>
        </w:rPr>
        <w:t>qu’</w:t>
      </w:r>
      <w:r>
        <w:rPr>
          <w:rFonts w:cs="Arial"/>
          <w:szCs w:val="24"/>
        </w:rPr>
        <w:t>auprès des propriétaires et de leurs associations. Cette campagne de publicité peut inclure aussi des outils destinés aux propriétaires, notamment en guise de sensibilisatio</w:t>
      </w:r>
      <w:r w:rsidR="00DF5045">
        <w:rPr>
          <w:rFonts w:cs="Arial"/>
          <w:szCs w:val="24"/>
        </w:rPr>
        <w:t>n à l’adaptation des logements.</w:t>
      </w:r>
    </w:p>
    <w:p w:rsidR="00DF5045" w:rsidRDefault="00F442AD" w:rsidP="009D41D9">
      <w:pPr>
        <w:rPr>
          <w:rFonts w:cs="Arial"/>
          <w:szCs w:val="24"/>
        </w:rPr>
      </w:pPr>
      <w:r>
        <w:rPr>
          <w:rFonts w:cs="Arial"/>
          <w:szCs w:val="24"/>
        </w:rPr>
        <w:lastRenderedPageBreak/>
        <w:t>En terminant, le sondage nous confirme aussi que l’accessibilité réelle à un logis pour les personnes ayant des limitations fonctionnelles, passe obligatoirement par la question financière. Ainsi, sans une hausse significative de la disponibilité de logements accessibles financièrement aux ménages à faibles revenus, et de suppléments au loyer, ces personnes, reconnues comme faisant majoritairement partie de la classe pauvre de la société ne pourront aspirer à vivre dans un logis qui leur convienne</w:t>
      </w:r>
    </w:p>
    <w:p w:rsidR="00E91E44" w:rsidRDefault="00E91E44" w:rsidP="00E91E44"/>
    <w:p w:rsidR="00DF5045" w:rsidRDefault="00DF5045" w:rsidP="00DF5045">
      <w:pPr>
        <w:pStyle w:val="Titre3"/>
      </w:pPr>
      <w:r>
        <w:t>Principaux constats de l’étude :</w:t>
      </w:r>
    </w:p>
    <w:p w:rsidR="0014592E" w:rsidRDefault="0014592E" w:rsidP="00DF5045">
      <w:pPr>
        <w:pStyle w:val="Paragraphedeliste"/>
        <w:numPr>
          <w:ilvl w:val="0"/>
          <w:numId w:val="7"/>
        </w:numPr>
        <w:rPr>
          <w:rFonts w:cs="Arial"/>
          <w:szCs w:val="24"/>
        </w:rPr>
      </w:pPr>
      <w:r w:rsidRPr="0014592E">
        <w:rPr>
          <w:rFonts w:cs="Arial"/>
          <w:szCs w:val="24"/>
        </w:rPr>
        <w:t>Les répondants au sondage sont relativement représentatifs de la diversité des personnes ayant limitations fonctionnelles, soit en matière de sexe, de région habitée et d’âge, mais pas en matière de revenu : les répondants semblent plus fortunés que la moyenne des personne</w:t>
      </w:r>
      <w:r>
        <w:rPr>
          <w:rFonts w:cs="Arial"/>
          <w:szCs w:val="24"/>
        </w:rPr>
        <w:t>s.</w:t>
      </w:r>
    </w:p>
    <w:p w:rsidR="0014592E" w:rsidRDefault="00E91E44" w:rsidP="00DF5045">
      <w:pPr>
        <w:pStyle w:val="Paragraphedeliste"/>
        <w:numPr>
          <w:ilvl w:val="0"/>
          <w:numId w:val="7"/>
        </w:numPr>
        <w:rPr>
          <w:rFonts w:cs="Arial"/>
          <w:szCs w:val="24"/>
        </w:rPr>
      </w:pPr>
      <w:r>
        <w:rPr>
          <w:rFonts w:cs="Arial"/>
          <w:szCs w:val="24"/>
        </w:rPr>
        <w:t>Les</w:t>
      </w:r>
      <w:r w:rsidR="0014592E">
        <w:rPr>
          <w:rFonts w:cs="Arial"/>
          <w:szCs w:val="24"/>
        </w:rPr>
        <w:t xml:space="preserve"> difficultés </w:t>
      </w:r>
      <w:r>
        <w:rPr>
          <w:rFonts w:cs="Arial"/>
          <w:szCs w:val="24"/>
        </w:rPr>
        <w:t>associées à</w:t>
      </w:r>
      <w:r w:rsidR="0014592E">
        <w:rPr>
          <w:rFonts w:cs="Arial"/>
          <w:szCs w:val="24"/>
        </w:rPr>
        <w:t xml:space="preserve"> la recherche de logis concerne</w:t>
      </w:r>
      <w:r>
        <w:rPr>
          <w:rFonts w:cs="Arial"/>
          <w:szCs w:val="24"/>
        </w:rPr>
        <w:t>nt</w:t>
      </w:r>
      <w:r w:rsidR="0014592E">
        <w:rPr>
          <w:rFonts w:cs="Arial"/>
          <w:szCs w:val="24"/>
        </w:rPr>
        <w:t xml:space="preserve"> tous les types de limitations fonctionnelles.</w:t>
      </w:r>
    </w:p>
    <w:p w:rsidR="0014592E" w:rsidRPr="00E91E44" w:rsidRDefault="0014592E" w:rsidP="00DF5045">
      <w:pPr>
        <w:pStyle w:val="Paragraphedeliste"/>
        <w:numPr>
          <w:ilvl w:val="0"/>
          <w:numId w:val="7"/>
        </w:numPr>
        <w:rPr>
          <w:rFonts w:cs="Arial"/>
          <w:szCs w:val="24"/>
        </w:rPr>
      </w:pPr>
      <w:r>
        <w:rPr>
          <w:rFonts w:eastAsia="Times New Roman" w:cs="Arial"/>
          <w:color w:val="000000"/>
          <w:szCs w:val="24"/>
          <w:lang w:eastAsia="fr-CA"/>
        </w:rPr>
        <w:t>Un répondant sur cinq mentionne</w:t>
      </w:r>
      <w:r w:rsidRPr="004D214E">
        <w:rPr>
          <w:rFonts w:eastAsia="Times New Roman" w:cs="Arial"/>
          <w:color w:val="000000"/>
          <w:szCs w:val="24"/>
          <w:lang w:eastAsia="fr-CA"/>
        </w:rPr>
        <w:t xml:space="preserve"> ne pas habiter </w:t>
      </w:r>
      <w:r>
        <w:rPr>
          <w:rFonts w:eastAsia="Times New Roman" w:cs="Arial"/>
          <w:color w:val="000000"/>
          <w:szCs w:val="24"/>
          <w:lang w:eastAsia="fr-CA"/>
        </w:rPr>
        <w:t>son logis par choix</w:t>
      </w:r>
      <w:r w:rsidR="00E91E44">
        <w:rPr>
          <w:rFonts w:eastAsia="Times New Roman" w:cs="Arial"/>
          <w:color w:val="000000"/>
          <w:szCs w:val="24"/>
          <w:lang w:eastAsia="fr-CA"/>
        </w:rPr>
        <w:t xml:space="preserve"> pour d</w:t>
      </w:r>
      <w:r>
        <w:rPr>
          <w:rFonts w:eastAsia="Times New Roman" w:cs="Arial"/>
          <w:color w:val="000000"/>
          <w:szCs w:val="24"/>
          <w:lang w:eastAsia="fr-CA"/>
        </w:rPr>
        <w:t>eux raisons</w:t>
      </w:r>
      <w:r w:rsidR="00E91E44">
        <w:rPr>
          <w:rFonts w:eastAsia="Times New Roman" w:cs="Arial"/>
          <w:color w:val="000000"/>
          <w:szCs w:val="24"/>
          <w:lang w:eastAsia="fr-CA"/>
        </w:rPr>
        <w:t> :</w:t>
      </w:r>
      <w:r>
        <w:rPr>
          <w:rFonts w:eastAsia="Times New Roman" w:cs="Arial"/>
          <w:color w:val="000000"/>
          <w:szCs w:val="24"/>
          <w:lang w:eastAsia="fr-CA"/>
        </w:rPr>
        <w:t xml:space="preserve"> l’évitement </w:t>
      </w:r>
      <w:r w:rsidR="00E91E44">
        <w:rPr>
          <w:rFonts w:eastAsia="Times New Roman" w:cs="Arial"/>
          <w:color w:val="000000"/>
          <w:szCs w:val="24"/>
          <w:lang w:eastAsia="fr-CA"/>
        </w:rPr>
        <w:t>dû à</w:t>
      </w:r>
      <w:r>
        <w:rPr>
          <w:rFonts w:eastAsia="Times New Roman" w:cs="Arial"/>
          <w:color w:val="000000"/>
          <w:szCs w:val="24"/>
          <w:lang w:eastAsia="fr-CA"/>
        </w:rPr>
        <w:t xml:space="preserve"> l’anticipation de la complexité </w:t>
      </w:r>
      <w:r w:rsidR="00E91E44">
        <w:rPr>
          <w:rFonts w:eastAsia="Times New Roman" w:cs="Arial"/>
          <w:color w:val="000000"/>
          <w:szCs w:val="24"/>
          <w:lang w:eastAsia="fr-CA"/>
        </w:rPr>
        <w:t>du</w:t>
      </w:r>
      <w:r>
        <w:rPr>
          <w:rFonts w:eastAsia="Times New Roman" w:cs="Arial"/>
          <w:color w:val="000000"/>
          <w:szCs w:val="24"/>
          <w:lang w:eastAsia="fr-CA"/>
        </w:rPr>
        <w:t xml:space="preserve"> déménagement, et l’impossibilité liée aux obstacles tels que le manque de logements accessibles ou les prix trop élevés des loyers.</w:t>
      </w:r>
    </w:p>
    <w:p w:rsidR="00E91E44" w:rsidRPr="00E91E44" w:rsidRDefault="00E91E44" w:rsidP="00DF5045">
      <w:pPr>
        <w:pStyle w:val="Paragraphedeliste"/>
        <w:numPr>
          <w:ilvl w:val="0"/>
          <w:numId w:val="7"/>
        </w:numPr>
        <w:rPr>
          <w:rFonts w:cs="Arial"/>
          <w:szCs w:val="24"/>
        </w:rPr>
      </w:pPr>
      <w:r>
        <w:rPr>
          <w:rFonts w:cs="Arial"/>
          <w:szCs w:val="24"/>
          <w:lang w:eastAsia="fr-CA"/>
        </w:rPr>
        <w:t>La</w:t>
      </w:r>
      <w:r w:rsidRPr="001136D8">
        <w:rPr>
          <w:rFonts w:cs="Arial"/>
          <w:szCs w:val="24"/>
          <w:lang w:eastAsia="fr-CA"/>
        </w:rPr>
        <w:t xml:space="preserve"> moitié des répondants</w:t>
      </w:r>
      <w:r>
        <w:rPr>
          <w:rFonts w:cs="Arial"/>
          <w:szCs w:val="24"/>
          <w:lang w:eastAsia="fr-CA"/>
        </w:rPr>
        <w:t xml:space="preserve"> </w:t>
      </w:r>
      <w:r>
        <w:rPr>
          <w:rFonts w:eastAsia="Times New Roman" w:cs="Arial"/>
          <w:color w:val="000000"/>
          <w:szCs w:val="24"/>
          <w:lang w:eastAsia="fr-CA"/>
        </w:rPr>
        <w:t>anticipent</w:t>
      </w:r>
      <w:r w:rsidRPr="006C62A0">
        <w:rPr>
          <w:rFonts w:eastAsia="Times New Roman" w:cs="Arial"/>
          <w:color w:val="000000"/>
          <w:szCs w:val="24"/>
          <w:lang w:eastAsia="fr-CA"/>
        </w:rPr>
        <w:t xml:space="preserve"> avec crainte la recherche </w:t>
      </w:r>
      <w:r>
        <w:rPr>
          <w:rFonts w:eastAsia="Times New Roman" w:cs="Arial"/>
          <w:color w:val="000000"/>
          <w:szCs w:val="24"/>
          <w:lang w:eastAsia="fr-CA"/>
        </w:rPr>
        <w:t>de logis, un taux qui grimpe à 62 % pour les femmes spécifiquement.</w:t>
      </w:r>
    </w:p>
    <w:p w:rsidR="00E91E44" w:rsidRPr="00E91E44" w:rsidRDefault="00E91E44" w:rsidP="00DF5045">
      <w:pPr>
        <w:pStyle w:val="Paragraphedeliste"/>
        <w:numPr>
          <w:ilvl w:val="0"/>
          <w:numId w:val="7"/>
        </w:numPr>
        <w:rPr>
          <w:rFonts w:cs="Arial"/>
          <w:szCs w:val="24"/>
        </w:rPr>
      </w:pPr>
      <w:r>
        <w:rPr>
          <w:rFonts w:eastAsia="Times New Roman" w:cs="Arial"/>
          <w:color w:val="000000"/>
          <w:szCs w:val="24"/>
          <w:lang w:eastAsia="fr-CA"/>
        </w:rPr>
        <w:t>Les sources d’information consultées pour trouver des logis sont à 67 % traditionnelles ou non spécialisées, soit les journaux, les sites Web, les pancartes affichées et le bouche-à-oreille.</w:t>
      </w:r>
    </w:p>
    <w:p w:rsidR="00E91E44" w:rsidRPr="00E91E44" w:rsidRDefault="00E91E44" w:rsidP="00DF5045">
      <w:pPr>
        <w:pStyle w:val="Paragraphedeliste"/>
        <w:numPr>
          <w:ilvl w:val="0"/>
          <w:numId w:val="7"/>
        </w:numPr>
        <w:rPr>
          <w:rFonts w:cs="Arial"/>
          <w:szCs w:val="24"/>
        </w:rPr>
      </w:pPr>
      <w:r w:rsidRPr="00E91E44">
        <w:rPr>
          <w:rFonts w:eastAsia="Times New Roman" w:cs="Arial"/>
          <w:color w:val="000000"/>
          <w:szCs w:val="24"/>
          <w:lang w:eastAsia="fr-CA"/>
        </w:rPr>
        <w:t>85</w:t>
      </w:r>
      <w:r>
        <w:rPr>
          <w:rFonts w:eastAsia="Times New Roman" w:cs="Arial"/>
          <w:color w:val="000000"/>
          <w:szCs w:val="24"/>
          <w:lang w:eastAsia="fr-CA"/>
        </w:rPr>
        <w:t> %</w:t>
      </w:r>
      <w:r w:rsidRPr="00E91E44">
        <w:rPr>
          <w:rFonts w:eastAsia="Times New Roman" w:cs="Arial"/>
          <w:color w:val="000000"/>
          <w:szCs w:val="24"/>
          <w:lang w:eastAsia="fr-CA"/>
        </w:rPr>
        <w:t xml:space="preserve"> des répondants répondent oui à </w:t>
      </w:r>
      <w:r>
        <w:rPr>
          <w:rFonts w:eastAsia="Times New Roman" w:cs="Arial"/>
          <w:color w:val="000000"/>
          <w:szCs w:val="24"/>
          <w:lang w:eastAsia="fr-CA"/>
        </w:rPr>
        <w:t>cette</w:t>
      </w:r>
      <w:r w:rsidRPr="00E91E44">
        <w:rPr>
          <w:rFonts w:eastAsia="Times New Roman" w:cs="Arial"/>
          <w:color w:val="000000"/>
          <w:szCs w:val="24"/>
          <w:lang w:eastAsia="fr-CA"/>
        </w:rPr>
        <w:t xml:space="preserve"> question : « si une solution de type banque de logis accessibles et disponibles, en accès libre sur Internet, vous permettait de procéder d’une façon totalement autonome à la recherche de logis, y auriez-vous recours?</w:t>
      </w:r>
      <w:r>
        <w:rPr>
          <w:rFonts w:eastAsia="Times New Roman" w:cs="Arial"/>
          <w:color w:val="000000"/>
          <w:szCs w:val="24"/>
          <w:lang w:eastAsia="fr-CA"/>
        </w:rPr>
        <w:t> »</w:t>
      </w:r>
    </w:p>
    <w:p w:rsidR="00E91E44" w:rsidRPr="00E91E44" w:rsidRDefault="00E91E44" w:rsidP="00DF5045">
      <w:pPr>
        <w:pStyle w:val="Paragraphedeliste"/>
        <w:numPr>
          <w:ilvl w:val="0"/>
          <w:numId w:val="7"/>
        </w:numPr>
        <w:rPr>
          <w:rFonts w:cs="Arial"/>
          <w:szCs w:val="24"/>
        </w:rPr>
      </w:pPr>
      <w:r>
        <w:rPr>
          <w:lang w:eastAsia="fr-CA"/>
        </w:rPr>
        <w:t>Les répondants identifient l’absence de consensus clair quant à la définition de l’accessibilité et au risque d’un mauvais diagnostic d’accessibilité du propriétaire comme un obstacle.</w:t>
      </w:r>
    </w:p>
    <w:p w:rsidR="00192F46" w:rsidRPr="00E91E44" w:rsidRDefault="00192F46" w:rsidP="00DF5045">
      <w:pPr>
        <w:pStyle w:val="Paragraphedeliste"/>
        <w:numPr>
          <w:ilvl w:val="0"/>
          <w:numId w:val="7"/>
        </w:numPr>
        <w:rPr>
          <w:rFonts w:cs="Arial"/>
          <w:szCs w:val="24"/>
        </w:rPr>
      </w:pPr>
      <w:r w:rsidRPr="00E91E44">
        <w:rPr>
          <w:rFonts w:eastAsia="Times New Roman" w:cs="Arial"/>
          <w:color w:val="000000"/>
          <w:szCs w:val="24"/>
          <w:lang w:eastAsia="fr-CA"/>
        </w:rPr>
        <w:t>Des logements à loyers modiques et autres formes de soutien au logement sont autant nécessaires pour l’accessibilité que l’adaptation aux besoins en lien avec les limitations fonctionnelles.</w:t>
      </w:r>
    </w:p>
    <w:p w:rsidR="00DF5045" w:rsidRPr="00DF5045" w:rsidRDefault="00E91E44" w:rsidP="00DF5045">
      <w:pPr>
        <w:pStyle w:val="Paragraphedeliste"/>
        <w:numPr>
          <w:ilvl w:val="0"/>
          <w:numId w:val="7"/>
        </w:numPr>
        <w:rPr>
          <w:rFonts w:cs="Arial"/>
          <w:szCs w:val="24"/>
        </w:rPr>
      </w:pPr>
      <w:r>
        <w:rPr>
          <w:rFonts w:cs="Arial"/>
          <w:szCs w:val="24"/>
        </w:rPr>
        <w:t>La</w:t>
      </w:r>
      <w:r w:rsidR="00DF5045">
        <w:rPr>
          <w:rFonts w:cs="Arial"/>
          <w:szCs w:val="24"/>
        </w:rPr>
        <w:t xml:space="preserve"> solution </w:t>
      </w:r>
      <w:r>
        <w:rPr>
          <w:rFonts w:cs="Arial"/>
          <w:szCs w:val="24"/>
        </w:rPr>
        <w:t>élaborée devrait</w:t>
      </w:r>
      <w:r w:rsidR="00DF5045">
        <w:rPr>
          <w:rFonts w:cs="Arial"/>
          <w:szCs w:val="24"/>
        </w:rPr>
        <w:t xml:space="preserve"> être</w:t>
      </w:r>
      <w:r>
        <w:rPr>
          <w:rFonts w:cs="Arial"/>
          <w:szCs w:val="24"/>
        </w:rPr>
        <w:t xml:space="preserve"> disponible gratuitement et</w:t>
      </w:r>
      <w:r w:rsidR="00DF5045">
        <w:rPr>
          <w:rFonts w:cs="Arial"/>
          <w:szCs w:val="24"/>
        </w:rPr>
        <w:t xml:space="preserve"> publicisée largement</w:t>
      </w:r>
      <w:r>
        <w:rPr>
          <w:rFonts w:cs="Arial"/>
          <w:szCs w:val="24"/>
        </w:rPr>
        <w:t>.</w:t>
      </w:r>
    </w:p>
    <w:p w:rsidR="00DF5045" w:rsidRDefault="00F442AD" w:rsidP="009D41D9">
      <w:pPr>
        <w:rPr>
          <w:rFonts w:cs="Arial"/>
          <w:szCs w:val="24"/>
        </w:rPr>
        <w:sectPr w:rsidR="00DF5045" w:rsidSect="0026653E">
          <w:headerReference w:type="default" r:id="rId9"/>
          <w:headerReference w:type="first" r:id="rId10"/>
          <w:pgSz w:w="12240" w:h="15840"/>
          <w:pgMar w:top="1440" w:right="1800" w:bottom="1440" w:left="1800" w:header="708" w:footer="708" w:gutter="0"/>
          <w:cols w:space="708"/>
          <w:docGrid w:linePitch="360"/>
        </w:sectPr>
      </w:pPr>
      <w:r>
        <w:rPr>
          <w:rFonts w:cs="Arial"/>
          <w:szCs w:val="24"/>
        </w:rPr>
        <w:t>.</w:t>
      </w:r>
    </w:p>
    <w:p w:rsidR="009D41D9" w:rsidRDefault="00DF5045" w:rsidP="00DF5045">
      <w:pPr>
        <w:pStyle w:val="Titre1"/>
        <w:rPr>
          <w:lang w:eastAsia="fr-CA"/>
        </w:rPr>
      </w:pPr>
      <w:r>
        <w:rPr>
          <w:lang w:eastAsia="fr-CA"/>
        </w:rPr>
        <w:lastRenderedPageBreak/>
        <w:t>ANNEXE 1. lE QUESTIONNAIRE (FRANÇAIS)</w:t>
      </w:r>
    </w:p>
    <w:p w:rsidR="00DF5045" w:rsidRPr="00DF5045" w:rsidRDefault="00DF5045" w:rsidP="00DF5045">
      <w:pPr>
        <w:rPr>
          <w:lang w:eastAsia="fr-CA"/>
        </w:rPr>
      </w:pPr>
    </w:p>
    <w:p w:rsidR="00DF5045" w:rsidRDefault="00DF5045" w:rsidP="00DF5045">
      <w:pPr>
        <w:pBdr>
          <w:bottom w:val="single" w:sz="4" w:space="1" w:color="auto"/>
        </w:pBdr>
        <w:rPr>
          <w:rFonts w:cs="Arial"/>
          <w:b/>
          <w:sz w:val="36"/>
          <w:szCs w:val="36"/>
        </w:rPr>
      </w:pPr>
    </w:p>
    <w:p w:rsidR="00DF5045" w:rsidRPr="00AB0D7F" w:rsidRDefault="00DF5045" w:rsidP="00DF5045">
      <w:pPr>
        <w:pBdr>
          <w:bottom w:val="single" w:sz="4" w:space="1" w:color="auto"/>
        </w:pBdr>
        <w:rPr>
          <w:rFonts w:cs="Arial"/>
          <w:b/>
          <w:sz w:val="40"/>
          <w:szCs w:val="40"/>
        </w:rPr>
      </w:pPr>
      <w:r w:rsidRPr="00AB0D7F">
        <w:rPr>
          <w:rFonts w:cs="Arial"/>
          <w:b/>
          <w:sz w:val="40"/>
          <w:szCs w:val="40"/>
        </w:rPr>
        <w:t>Document de consultation sur le processus de recherche de logis</w:t>
      </w:r>
    </w:p>
    <w:p w:rsidR="00DF5045" w:rsidRPr="00AB0D7F" w:rsidRDefault="00DF5045" w:rsidP="00DF5045">
      <w:pPr>
        <w:rPr>
          <w:rFonts w:cs="Arial"/>
        </w:rPr>
      </w:pPr>
    </w:p>
    <w:p w:rsidR="00DF5045" w:rsidRPr="00AB0D7F" w:rsidRDefault="00DF5045" w:rsidP="00DF5045">
      <w:pPr>
        <w:rPr>
          <w:rFonts w:cs="Arial"/>
          <w:sz w:val="32"/>
          <w:szCs w:val="32"/>
        </w:rPr>
      </w:pPr>
    </w:p>
    <w:p w:rsidR="00DF5045" w:rsidRPr="00AB0D7F" w:rsidRDefault="00DF5045" w:rsidP="00DF5045">
      <w:pPr>
        <w:rPr>
          <w:rFonts w:cs="Arial"/>
          <w:sz w:val="32"/>
          <w:szCs w:val="32"/>
        </w:rPr>
      </w:pPr>
      <w:r>
        <w:rPr>
          <w:rFonts w:cs="Arial"/>
          <w:sz w:val="32"/>
          <w:szCs w:val="32"/>
        </w:rPr>
        <w:t>En vue d’une solution durable de services Info-Habitation au Québec.</w:t>
      </w:r>
    </w:p>
    <w:p w:rsidR="00DF5045" w:rsidRPr="00AB0D7F" w:rsidRDefault="00DF5045" w:rsidP="00DF5045">
      <w:pPr>
        <w:rPr>
          <w:rFonts w:cs="Arial"/>
          <w:sz w:val="32"/>
          <w:szCs w:val="32"/>
        </w:rPr>
      </w:pPr>
    </w:p>
    <w:p w:rsidR="00DF5045" w:rsidRPr="00AB0D7F" w:rsidRDefault="00DF5045" w:rsidP="00DF5045">
      <w:pPr>
        <w:rPr>
          <w:rFonts w:cs="Arial"/>
          <w:sz w:val="32"/>
          <w:szCs w:val="32"/>
        </w:rPr>
      </w:pPr>
    </w:p>
    <w:p w:rsidR="00DF5045" w:rsidRDefault="00DF5045" w:rsidP="00DF5045">
      <w:pPr>
        <w:rPr>
          <w:rFonts w:cs="Arial"/>
          <w:sz w:val="32"/>
          <w:szCs w:val="32"/>
        </w:rPr>
      </w:pPr>
    </w:p>
    <w:p w:rsidR="00DF5045" w:rsidRDefault="00DF5045" w:rsidP="00DF5045">
      <w:pPr>
        <w:rPr>
          <w:rFonts w:cs="Arial"/>
          <w:sz w:val="32"/>
          <w:szCs w:val="32"/>
        </w:rPr>
      </w:pPr>
    </w:p>
    <w:p w:rsidR="00DF5045" w:rsidRDefault="00DF5045" w:rsidP="00DF5045">
      <w:pPr>
        <w:rPr>
          <w:rFonts w:cs="Arial"/>
          <w:sz w:val="32"/>
          <w:szCs w:val="32"/>
        </w:rPr>
      </w:pPr>
    </w:p>
    <w:p w:rsidR="00DF5045" w:rsidRDefault="00DF5045" w:rsidP="00DF5045">
      <w:pPr>
        <w:rPr>
          <w:rFonts w:cs="Arial"/>
          <w:sz w:val="32"/>
          <w:szCs w:val="32"/>
        </w:rPr>
      </w:pPr>
    </w:p>
    <w:p w:rsidR="00DF5045" w:rsidRDefault="00DF5045" w:rsidP="00DF5045">
      <w:pPr>
        <w:rPr>
          <w:rFonts w:cs="Arial"/>
          <w:sz w:val="32"/>
          <w:szCs w:val="32"/>
        </w:rPr>
      </w:pPr>
    </w:p>
    <w:p w:rsidR="00DF5045" w:rsidRDefault="00DF5045" w:rsidP="00DF5045">
      <w:pPr>
        <w:rPr>
          <w:rFonts w:cs="Arial"/>
          <w:sz w:val="32"/>
          <w:szCs w:val="32"/>
        </w:rPr>
      </w:pPr>
    </w:p>
    <w:p w:rsidR="00DF5045" w:rsidRDefault="00DF5045" w:rsidP="00DF5045">
      <w:pPr>
        <w:rPr>
          <w:rFonts w:cs="Arial"/>
          <w:sz w:val="32"/>
          <w:szCs w:val="32"/>
        </w:rPr>
      </w:pPr>
    </w:p>
    <w:p w:rsidR="00DF5045" w:rsidRPr="00AB0D7F" w:rsidRDefault="00DF5045" w:rsidP="00DF5045">
      <w:pPr>
        <w:rPr>
          <w:rFonts w:cs="Arial"/>
          <w:sz w:val="32"/>
          <w:szCs w:val="32"/>
        </w:rPr>
      </w:pPr>
    </w:p>
    <w:p w:rsidR="00DF5045" w:rsidRPr="00AB0D7F" w:rsidRDefault="00DF5045" w:rsidP="00DF5045">
      <w:pPr>
        <w:rPr>
          <w:rFonts w:cs="Arial"/>
          <w:sz w:val="32"/>
          <w:szCs w:val="32"/>
        </w:rPr>
      </w:pPr>
    </w:p>
    <w:p w:rsidR="00DF5045" w:rsidRPr="00DF5045" w:rsidRDefault="00DF5045" w:rsidP="00DF5045">
      <w:pPr>
        <w:rPr>
          <w:rFonts w:cs="Arial"/>
          <w:sz w:val="32"/>
          <w:szCs w:val="32"/>
        </w:rPr>
      </w:pPr>
      <w:r>
        <w:rPr>
          <w:rFonts w:cs="Arial"/>
          <w:sz w:val="32"/>
          <w:szCs w:val="32"/>
        </w:rPr>
        <w:t>Février 2013</w:t>
      </w:r>
    </w:p>
    <w:p w:rsidR="00DF5045" w:rsidRPr="00AB0D7F" w:rsidRDefault="00DF5045" w:rsidP="00DF5045">
      <w:pPr>
        <w:rPr>
          <w:rFonts w:cs="Arial"/>
        </w:rPr>
        <w:sectPr w:rsidR="00DF5045" w:rsidRPr="00AB0D7F" w:rsidSect="00B90777">
          <w:pgSz w:w="12240" w:h="15840"/>
          <w:pgMar w:top="1440" w:right="1800" w:bottom="1440" w:left="1800" w:header="708" w:footer="708" w:gutter="0"/>
          <w:cols w:space="708"/>
          <w:titlePg/>
          <w:docGrid w:linePitch="360"/>
        </w:sectPr>
      </w:pPr>
    </w:p>
    <w:p w:rsidR="00DF5045" w:rsidRPr="00AB0D7F" w:rsidRDefault="00DF5045" w:rsidP="00DF5045">
      <w:pPr>
        <w:pStyle w:val="TM1"/>
        <w:rPr>
          <w:rFonts w:cs="Arial"/>
          <w:b/>
        </w:rPr>
      </w:pPr>
      <w:r w:rsidRPr="00AB0D7F">
        <w:rPr>
          <w:rFonts w:cs="Arial"/>
          <w:b/>
        </w:rPr>
        <w:lastRenderedPageBreak/>
        <w:t>TABLE DES MATIÈRES</w:t>
      </w:r>
    </w:p>
    <w:p w:rsidR="00DF5045" w:rsidRPr="00AB0D7F" w:rsidRDefault="00DF5045" w:rsidP="00DF5045">
      <w:pPr>
        <w:pStyle w:val="TM1"/>
        <w:rPr>
          <w:rFonts w:cs="Arial"/>
        </w:rPr>
      </w:pPr>
    </w:p>
    <w:p w:rsidR="00DF5045" w:rsidRDefault="00DF5045" w:rsidP="00DF5045">
      <w:pPr>
        <w:pStyle w:val="TM1"/>
        <w:rPr>
          <w:rFonts w:ascii="Calibri" w:hAnsi="Calibri"/>
          <w:noProof/>
          <w:sz w:val="22"/>
        </w:rPr>
      </w:pPr>
      <w:r w:rsidRPr="00AB0D7F">
        <w:rPr>
          <w:rFonts w:cs="Arial"/>
        </w:rPr>
        <w:fldChar w:fldCharType="begin"/>
      </w:r>
      <w:r w:rsidRPr="00AB0D7F">
        <w:rPr>
          <w:rFonts w:cs="Arial"/>
        </w:rPr>
        <w:instrText xml:space="preserve"> TOC \o "1-3" \h \z \u </w:instrText>
      </w:r>
      <w:r w:rsidRPr="00AB0D7F">
        <w:rPr>
          <w:rFonts w:cs="Arial"/>
        </w:rPr>
        <w:fldChar w:fldCharType="separate"/>
      </w:r>
      <w:hyperlink w:anchor="_Toc347824630" w:history="1">
        <w:r w:rsidRPr="000807E4">
          <w:rPr>
            <w:rStyle w:val="Lienhypertexte"/>
            <w:rFonts w:cs="Arial"/>
            <w:noProof/>
          </w:rPr>
          <w:t>Document de consultation</w:t>
        </w:r>
        <w:r>
          <w:rPr>
            <w:noProof/>
            <w:webHidden/>
          </w:rPr>
          <w:tab/>
        </w:r>
        <w:r>
          <w:rPr>
            <w:noProof/>
            <w:webHidden/>
          </w:rPr>
          <w:fldChar w:fldCharType="begin"/>
        </w:r>
        <w:r>
          <w:rPr>
            <w:noProof/>
            <w:webHidden/>
          </w:rPr>
          <w:instrText xml:space="preserve"> PAGEREF _Toc347824630 \h </w:instrText>
        </w:r>
        <w:r>
          <w:rPr>
            <w:noProof/>
            <w:webHidden/>
          </w:rPr>
        </w:r>
        <w:r>
          <w:rPr>
            <w:noProof/>
            <w:webHidden/>
          </w:rPr>
          <w:fldChar w:fldCharType="separate"/>
        </w:r>
        <w:r>
          <w:rPr>
            <w:noProof/>
            <w:webHidden/>
          </w:rPr>
          <w:t>3</w:t>
        </w:r>
        <w:r>
          <w:rPr>
            <w:noProof/>
            <w:webHidden/>
          </w:rPr>
          <w:fldChar w:fldCharType="end"/>
        </w:r>
      </w:hyperlink>
    </w:p>
    <w:p w:rsidR="00DF5045" w:rsidRDefault="002373A9" w:rsidP="00DF5045">
      <w:pPr>
        <w:pStyle w:val="TM2"/>
        <w:tabs>
          <w:tab w:val="right" w:leader="dot" w:pos="8630"/>
        </w:tabs>
        <w:rPr>
          <w:rFonts w:ascii="Calibri" w:hAnsi="Calibri"/>
          <w:noProof/>
          <w:sz w:val="22"/>
        </w:rPr>
      </w:pPr>
      <w:hyperlink w:anchor="_Toc347824631" w:history="1">
        <w:r w:rsidR="00DF5045" w:rsidRPr="000807E4">
          <w:rPr>
            <w:rStyle w:val="Lienhypertexte"/>
            <w:rFonts w:cs="Arial"/>
            <w:noProof/>
          </w:rPr>
          <w:t>Introduction</w:t>
        </w:r>
        <w:r w:rsidR="00DF5045">
          <w:rPr>
            <w:noProof/>
            <w:webHidden/>
          </w:rPr>
          <w:tab/>
        </w:r>
        <w:r w:rsidR="00DF5045">
          <w:rPr>
            <w:noProof/>
            <w:webHidden/>
          </w:rPr>
          <w:fldChar w:fldCharType="begin"/>
        </w:r>
        <w:r w:rsidR="00DF5045">
          <w:rPr>
            <w:noProof/>
            <w:webHidden/>
          </w:rPr>
          <w:instrText xml:space="preserve"> PAGEREF _Toc347824631 \h </w:instrText>
        </w:r>
        <w:r w:rsidR="00DF5045">
          <w:rPr>
            <w:noProof/>
            <w:webHidden/>
          </w:rPr>
        </w:r>
        <w:r w:rsidR="00DF5045">
          <w:rPr>
            <w:noProof/>
            <w:webHidden/>
          </w:rPr>
          <w:fldChar w:fldCharType="separate"/>
        </w:r>
        <w:r w:rsidR="00DF5045">
          <w:rPr>
            <w:noProof/>
            <w:webHidden/>
          </w:rPr>
          <w:t>3</w:t>
        </w:r>
        <w:r w:rsidR="00DF5045">
          <w:rPr>
            <w:noProof/>
            <w:webHidden/>
          </w:rPr>
          <w:fldChar w:fldCharType="end"/>
        </w:r>
      </w:hyperlink>
    </w:p>
    <w:p w:rsidR="00DF5045" w:rsidRDefault="002373A9" w:rsidP="00DF5045">
      <w:pPr>
        <w:pStyle w:val="TM2"/>
        <w:tabs>
          <w:tab w:val="right" w:leader="dot" w:pos="8630"/>
        </w:tabs>
        <w:rPr>
          <w:rFonts w:ascii="Calibri" w:hAnsi="Calibri"/>
          <w:noProof/>
          <w:sz w:val="22"/>
        </w:rPr>
      </w:pPr>
      <w:hyperlink w:anchor="_Toc347824632" w:history="1">
        <w:r w:rsidR="00DF5045" w:rsidRPr="000807E4">
          <w:rPr>
            <w:rStyle w:val="Lienhypertexte"/>
            <w:rFonts w:cs="Arial"/>
            <w:noProof/>
          </w:rPr>
          <w:t>Le but de la démarche</w:t>
        </w:r>
        <w:r w:rsidR="00DF5045">
          <w:rPr>
            <w:noProof/>
            <w:webHidden/>
          </w:rPr>
          <w:tab/>
        </w:r>
        <w:r w:rsidR="00DF5045">
          <w:rPr>
            <w:noProof/>
            <w:webHidden/>
          </w:rPr>
          <w:fldChar w:fldCharType="begin"/>
        </w:r>
        <w:r w:rsidR="00DF5045">
          <w:rPr>
            <w:noProof/>
            <w:webHidden/>
          </w:rPr>
          <w:instrText xml:space="preserve"> PAGEREF _Toc347824632 \h </w:instrText>
        </w:r>
        <w:r w:rsidR="00DF5045">
          <w:rPr>
            <w:noProof/>
            <w:webHidden/>
          </w:rPr>
        </w:r>
        <w:r w:rsidR="00DF5045">
          <w:rPr>
            <w:noProof/>
            <w:webHidden/>
          </w:rPr>
          <w:fldChar w:fldCharType="separate"/>
        </w:r>
        <w:r w:rsidR="00DF5045">
          <w:rPr>
            <w:noProof/>
            <w:webHidden/>
          </w:rPr>
          <w:t>3</w:t>
        </w:r>
        <w:r w:rsidR="00DF5045">
          <w:rPr>
            <w:noProof/>
            <w:webHidden/>
          </w:rPr>
          <w:fldChar w:fldCharType="end"/>
        </w:r>
      </w:hyperlink>
    </w:p>
    <w:p w:rsidR="00DF5045" w:rsidRDefault="002373A9" w:rsidP="00DF5045">
      <w:pPr>
        <w:pStyle w:val="TM1"/>
        <w:rPr>
          <w:rFonts w:ascii="Calibri" w:hAnsi="Calibri"/>
          <w:noProof/>
          <w:sz w:val="22"/>
        </w:rPr>
      </w:pPr>
      <w:hyperlink w:anchor="_Toc347824633" w:history="1">
        <w:r w:rsidR="00DF5045" w:rsidRPr="000807E4">
          <w:rPr>
            <w:rStyle w:val="Lienhypertexte"/>
            <w:rFonts w:cs="Arial"/>
            <w:noProof/>
          </w:rPr>
          <w:t>PREMIÈRE PARTIE : LE QUESTIONNAIRE</w:t>
        </w:r>
        <w:r w:rsidR="00DF5045">
          <w:rPr>
            <w:noProof/>
            <w:webHidden/>
          </w:rPr>
          <w:tab/>
        </w:r>
        <w:r w:rsidR="00DF5045">
          <w:rPr>
            <w:noProof/>
            <w:webHidden/>
          </w:rPr>
          <w:fldChar w:fldCharType="begin"/>
        </w:r>
        <w:r w:rsidR="00DF5045">
          <w:rPr>
            <w:noProof/>
            <w:webHidden/>
          </w:rPr>
          <w:instrText xml:space="preserve"> PAGEREF _Toc347824633 \h </w:instrText>
        </w:r>
        <w:r w:rsidR="00DF5045">
          <w:rPr>
            <w:noProof/>
            <w:webHidden/>
          </w:rPr>
        </w:r>
        <w:r w:rsidR="00DF5045">
          <w:rPr>
            <w:noProof/>
            <w:webHidden/>
          </w:rPr>
          <w:fldChar w:fldCharType="separate"/>
        </w:r>
        <w:r w:rsidR="00DF5045">
          <w:rPr>
            <w:noProof/>
            <w:webHidden/>
          </w:rPr>
          <w:t>5</w:t>
        </w:r>
        <w:r w:rsidR="00DF5045">
          <w:rPr>
            <w:noProof/>
            <w:webHidden/>
          </w:rPr>
          <w:fldChar w:fldCharType="end"/>
        </w:r>
      </w:hyperlink>
    </w:p>
    <w:p w:rsidR="00DF5045" w:rsidRDefault="002373A9" w:rsidP="00DF5045">
      <w:pPr>
        <w:pStyle w:val="TM2"/>
        <w:tabs>
          <w:tab w:val="right" w:leader="dot" w:pos="8630"/>
        </w:tabs>
        <w:rPr>
          <w:rFonts w:ascii="Calibri" w:hAnsi="Calibri"/>
          <w:noProof/>
          <w:sz w:val="22"/>
        </w:rPr>
      </w:pPr>
      <w:hyperlink w:anchor="_Toc347824634" w:history="1">
        <w:r w:rsidR="00DF5045" w:rsidRPr="000807E4">
          <w:rPr>
            <w:rStyle w:val="Lienhypertexte"/>
            <w:rFonts w:cs="Arial"/>
            <w:noProof/>
          </w:rPr>
          <w:t>SECTION 1 : Le processus de recherche de logis</w:t>
        </w:r>
        <w:r w:rsidR="00DF5045">
          <w:rPr>
            <w:noProof/>
            <w:webHidden/>
          </w:rPr>
          <w:tab/>
        </w:r>
        <w:r w:rsidR="00DF5045">
          <w:rPr>
            <w:noProof/>
            <w:webHidden/>
          </w:rPr>
          <w:fldChar w:fldCharType="begin"/>
        </w:r>
        <w:r w:rsidR="00DF5045">
          <w:rPr>
            <w:noProof/>
            <w:webHidden/>
          </w:rPr>
          <w:instrText xml:space="preserve"> PAGEREF _Toc347824634 \h </w:instrText>
        </w:r>
        <w:r w:rsidR="00DF5045">
          <w:rPr>
            <w:noProof/>
            <w:webHidden/>
          </w:rPr>
        </w:r>
        <w:r w:rsidR="00DF5045">
          <w:rPr>
            <w:noProof/>
            <w:webHidden/>
          </w:rPr>
          <w:fldChar w:fldCharType="separate"/>
        </w:r>
        <w:r w:rsidR="00DF5045">
          <w:rPr>
            <w:noProof/>
            <w:webHidden/>
          </w:rPr>
          <w:t>5</w:t>
        </w:r>
        <w:r w:rsidR="00DF5045">
          <w:rPr>
            <w:noProof/>
            <w:webHidden/>
          </w:rPr>
          <w:fldChar w:fldCharType="end"/>
        </w:r>
      </w:hyperlink>
    </w:p>
    <w:p w:rsidR="00DF5045" w:rsidRDefault="002373A9" w:rsidP="00DF5045">
      <w:pPr>
        <w:pStyle w:val="TM2"/>
        <w:tabs>
          <w:tab w:val="right" w:leader="dot" w:pos="8630"/>
        </w:tabs>
        <w:rPr>
          <w:rFonts w:ascii="Calibri" w:hAnsi="Calibri"/>
          <w:noProof/>
          <w:sz w:val="22"/>
        </w:rPr>
      </w:pPr>
      <w:hyperlink w:anchor="_Toc347824635" w:history="1">
        <w:r w:rsidR="00DF5045" w:rsidRPr="000807E4">
          <w:rPr>
            <w:rStyle w:val="Lienhypertexte"/>
            <w:rFonts w:cs="Arial"/>
            <w:noProof/>
          </w:rPr>
          <w:t>SECTION 2 : Les propositions de solutions</w:t>
        </w:r>
        <w:r w:rsidR="00DF5045">
          <w:rPr>
            <w:noProof/>
            <w:webHidden/>
          </w:rPr>
          <w:tab/>
        </w:r>
        <w:r w:rsidR="00DF5045">
          <w:rPr>
            <w:noProof/>
            <w:webHidden/>
          </w:rPr>
          <w:fldChar w:fldCharType="begin"/>
        </w:r>
        <w:r w:rsidR="00DF5045">
          <w:rPr>
            <w:noProof/>
            <w:webHidden/>
          </w:rPr>
          <w:instrText xml:space="preserve"> PAGEREF _Toc347824635 \h </w:instrText>
        </w:r>
        <w:r w:rsidR="00DF5045">
          <w:rPr>
            <w:noProof/>
            <w:webHidden/>
          </w:rPr>
        </w:r>
        <w:r w:rsidR="00DF5045">
          <w:rPr>
            <w:noProof/>
            <w:webHidden/>
          </w:rPr>
          <w:fldChar w:fldCharType="separate"/>
        </w:r>
        <w:r w:rsidR="00DF5045">
          <w:rPr>
            <w:noProof/>
            <w:webHidden/>
          </w:rPr>
          <w:t>7</w:t>
        </w:r>
        <w:r w:rsidR="00DF5045">
          <w:rPr>
            <w:noProof/>
            <w:webHidden/>
          </w:rPr>
          <w:fldChar w:fldCharType="end"/>
        </w:r>
      </w:hyperlink>
    </w:p>
    <w:p w:rsidR="00DF5045" w:rsidRDefault="002373A9" w:rsidP="00DF5045">
      <w:pPr>
        <w:pStyle w:val="TM2"/>
        <w:tabs>
          <w:tab w:val="right" w:leader="dot" w:pos="8630"/>
        </w:tabs>
        <w:rPr>
          <w:rFonts w:ascii="Calibri" w:hAnsi="Calibri"/>
          <w:noProof/>
          <w:sz w:val="22"/>
        </w:rPr>
      </w:pPr>
      <w:hyperlink w:anchor="_Toc347824636" w:history="1">
        <w:r w:rsidR="00DF5045" w:rsidRPr="000807E4">
          <w:rPr>
            <w:rStyle w:val="Lienhypertexte"/>
            <w:rFonts w:cs="Arial"/>
            <w:noProof/>
          </w:rPr>
          <w:t>SECTION 3 : Le profil sociodémographique</w:t>
        </w:r>
        <w:r w:rsidR="00DF5045">
          <w:rPr>
            <w:noProof/>
            <w:webHidden/>
          </w:rPr>
          <w:tab/>
        </w:r>
        <w:r w:rsidR="00DF5045">
          <w:rPr>
            <w:noProof/>
            <w:webHidden/>
          </w:rPr>
          <w:fldChar w:fldCharType="begin"/>
        </w:r>
        <w:r w:rsidR="00DF5045">
          <w:rPr>
            <w:noProof/>
            <w:webHidden/>
          </w:rPr>
          <w:instrText xml:space="preserve"> PAGEREF _Toc347824636 \h </w:instrText>
        </w:r>
        <w:r w:rsidR="00DF5045">
          <w:rPr>
            <w:noProof/>
            <w:webHidden/>
          </w:rPr>
        </w:r>
        <w:r w:rsidR="00DF5045">
          <w:rPr>
            <w:noProof/>
            <w:webHidden/>
          </w:rPr>
          <w:fldChar w:fldCharType="separate"/>
        </w:r>
        <w:r w:rsidR="00DF5045">
          <w:rPr>
            <w:noProof/>
            <w:webHidden/>
          </w:rPr>
          <w:t>8</w:t>
        </w:r>
        <w:r w:rsidR="00DF5045">
          <w:rPr>
            <w:noProof/>
            <w:webHidden/>
          </w:rPr>
          <w:fldChar w:fldCharType="end"/>
        </w:r>
      </w:hyperlink>
    </w:p>
    <w:p w:rsidR="00DF5045" w:rsidRDefault="002373A9" w:rsidP="00DF5045">
      <w:pPr>
        <w:pStyle w:val="TM1"/>
        <w:rPr>
          <w:rFonts w:ascii="Calibri" w:hAnsi="Calibri"/>
          <w:noProof/>
          <w:sz w:val="22"/>
        </w:rPr>
      </w:pPr>
      <w:hyperlink w:anchor="_Toc347824637" w:history="1">
        <w:r w:rsidR="00DF5045" w:rsidRPr="000807E4">
          <w:rPr>
            <w:rStyle w:val="Lienhypertexte"/>
            <w:noProof/>
          </w:rPr>
          <w:t>DEUXIÈME PARTIE : LE TÉMOIGNAGE</w:t>
        </w:r>
        <w:r w:rsidR="00DF5045">
          <w:rPr>
            <w:noProof/>
            <w:webHidden/>
          </w:rPr>
          <w:tab/>
        </w:r>
        <w:r w:rsidR="00DF5045">
          <w:rPr>
            <w:noProof/>
            <w:webHidden/>
          </w:rPr>
          <w:fldChar w:fldCharType="begin"/>
        </w:r>
        <w:r w:rsidR="00DF5045">
          <w:rPr>
            <w:noProof/>
            <w:webHidden/>
          </w:rPr>
          <w:instrText xml:space="preserve"> PAGEREF _Toc347824637 \h </w:instrText>
        </w:r>
        <w:r w:rsidR="00DF5045">
          <w:rPr>
            <w:noProof/>
            <w:webHidden/>
          </w:rPr>
        </w:r>
        <w:r w:rsidR="00DF5045">
          <w:rPr>
            <w:noProof/>
            <w:webHidden/>
          </w:rPr>
          <w:fldChar w:fldCharType="separate"/>
        </w:r>
        <w:r w:rsidR="00DF5045">
          <w:rPr>
            <w:noProof/>
            <w:webHidden/>
          </w:rPr>
          <w:t>11</w:t>
        </w:r>
        <w:r w:rsidR="00DF5045">
          <w:rPr>
            <w:noProof/>
            <w:webHidden/>
          </w:rPr>
          <w:fldChar w:fldCharType="end"/>
        </w:r>
      </w:hyperlink>
    </w:p>
    <w:p w:rsidR="00DF5045" w:rsidRDefault="00DF5045" w:rsidP="00DF5045">
      <w:pPr>
        <w:rPr>
          <w:rFonts w:cs="Arial"/>
          <w:lang w:val="fr-FR"/>
        </w:rPr>
        <w:sectPr w:rsidR="00DF5045" w:rsidSect="00B90777">
          <w:pgSz w:w="12240" w:h="15840"/>
          <w:pgMar w:top="1440" w:right="1800" w:bottom="1440" w:left="1800" w:header="708" w:footer="708" w:gutter="0"/>
          <w:cols w:space="708"/>
          <w:titlePg/>
          <w:docGrid w:linePitch="360"/>
        </w:sectPr>
      </w:pPr>
      <w:r w:rsidRPr="00AB0D7F">
        <w:rPr>
          <w:rFonts w:cs="Arial"/>
          <w:lang w:val="fr-FR"/>
        </w:rPr>
        <w:fldChar w:fldCharType="end"/>
      </w:r>
    </w:p>
    <w:p w:rsidR="00DF5045" w:rsidRPr="00AB0D7F" w:rsidRDefault="00DF5045" w:rsidP="00DF5045">
      <w:pPr>
        <w:pStyle w:val="Titre1"/>
        <w:rPr>
          <w:rFonts w:cs="Arial"/>
        </w:rPr>
      </w:pPr>
      <w:bookmarkStart w:id="11" w:name="_Toc316996620"/>
      <w:bookmarkStart w:id="12" w:name="_Toc316997102"/>
      <w:bookmarkStart w:id="13" w:name="_Toc347824630"/>
      <w:r w:rsidRPr="00AB0D7F">
        <w:rPr>
          <w:rFonts w:cs="Arial"/>
        </w:rPr>
        <w:lastRenderedPageBreak/>
        <w:t>Document de consultation</w:t>
      </w:r>
      <w:bookmarkEnd w:id="11"/>
      <w:bookmarkEnd w:id="12"/>
      <w:bookmarkEnd w:id="13"/>
    </w:p>
    <w:p w:rsidR="00DF5045" w:rsidRPr="00AB0D7F" w:rsidRDefault="00DF5045" w:rsidP="00DF5045">
      <w:pPr>
        <w:rPr>
          <w:rFonts w:cs="Arial"/>
        </w:rPr>
      </w:pPr>
    </w:p>
    <w:p w:rsidR="00DF5045" w:rsidRPr="00AB0D7F" w:rsidRDefault="00DF5045" w:rsidP="00DF5045">
      <w:pPr>
        <w:pStyle w:val="Titre2"/>
        <w:rPr>
          <w:rFonts w:cs="Arial"/>
        </w:rPr>
      </w:pPr>
      <w:bookmarkStart w:id="14" w:name="_Toc316996621"/>
      <w:bookmarkStart w:id="15" w:name="_Toc316997103"/>
      <w:bookmarkStart w:id="16" w:name="_Toc347824631"/>
      <w:r w:rsidRPr="00AB0D7F">
        <w:rPr>
          <w:rFonts w:cs="Arial"/>
        </w:rPr>
        <w:t>Introduction</w:t>
      </w:r>
      <w:bookmarkEnd w:id="14"/>
      <w:bookmarkEnd w:id="15"/>
      <w:bookmarkEnd w:id="16"/>
    </w:p>
    <w:p w:rsidR="00DF5045" w:rsidRPr="00AB0D7F" w:rsidRDefault="00DF5045" w:rsidP="00DF5045">
      <w:pPr>
        <w:rPr>
          <w:rFonts w:cs="Arial"/>
          <w:i/>
        </w:rPr>
      </w:pPr>
    </w:p>
    <w:p w:rsidR="00DF5045" w:rsidRDefault="00DF5045" w:rsidP="00DF5045">
      <w:pPr>
        <w:spacing w:before="120" w:after="120"/>
        <w:jc w:val="both"/>
        <w:rPr>
          <w:rFonts w:cs="Arial"/>
        </w:rPr>
      </w:pPr>
      <w:r>
        <w:rPr>
          <w:rFonts w:cs="Arial"/>
        </w:rPr>
        <w:t xml:space="preserve">Au début des années 2000, </w:t>
      </w:r>
      <w:r w:rsidRPr="00AB0D7F">
        <w:rPr>
          <w:rFonts w:cs="Arial"/>
        </w:rPr>
        <w:t>un comité formé de représentants des différents services québécois d’</w:t>
      </w:r>
      <w:r>
        <w:rPr>
          <w:rFonts w:cs="Arial"/>
        </w:rPr>
        <w:t>Info-Habitation</w:t>
      </w:r>
      <w:r w:rsidRPr="00AB0D7F">
        <w:rPr>
          <w:rFonts w:cs="Arial"/>
        </w:rPr>
        <w:t>, du mouvement d’action communautaire autonome des personnes ayant des limitations fonctionnelles</w:t>
      </w:r>
      <w:r>
        <w:rPr>
          <w:rFonts w:cs="Arial"/>
        </w:rPr>
        <w:t>, de l’Office des personnes handicapées du Québec, de la Société habitation du Québec</w:t>
      </w:r>
      <w:r w:rsidRPr="00AB0D7F">
        <w:rPr>
          <w:rFonts w:cs="Arial"/>
        </w:rPr>
        <w:t xml:space="preserve"> et de centres de réadaptation en déficience physique, </w:t>
      </w:r>
      <w:r>
        <w:rPr>
          <w:rFonts w:cs="Arial"/>
        </w:rPr>
        <w:t>avait travaillé à l’élaboration d’une solution pour les services Info-Habitation</w:t>
      </w:r>
      <w:r w:rsidRPr="00AB0D7F">
        <w:rPr>
          <w:rFonts w:cs="Arial"/>
        </w:rPr>
        <w:t>. Ainsi avait été produit</w:t>
      </w:r>
      <w:r>
        <w:rPr>
          <w:rFonts w:cs="Arial"/>
        </w:rPr>
        <w:t>,</w:t>
      </w:r>
      <w:r w:rsidRPr="00AB0D7F">
        <w:rPr>
          <w:rFonts w:cs="Arial"/>
        </w:rPr>
        <w:t xml:space="preserve"> en 2001, </w:t>
      </w:r>
      <w:r w:rsidRPr="00AB0D7F">
        <w:rPr>
          <w:rFonts w:cs="Arial"/>
          <w:i/>
        </w:rPr>
        <w:t>Les services Info-Logement : une nécessité au Québec</w:t>
      </w:r>
      <w:r>
        <w:rPr>
          <w:rFonts w:cs="Arial"/>
          <w:i/>
        </w:rPr>
        <w:t>,</w:t>
      </w:r>
      <w:r w:rsidRPr="00AB0D7F">
        <w:rPr>
          <w:rFonts w:cs="Arial"/>
        </w:rPr>
        <w:t xml:space="preserve"> un portait sur la façon dont pourraient être organisés ces services</w:t>
      </w:r>
      <w:r>
        <w:rPr>
          <w:rFonts w:cs="Arial"/>
        </w:rPr>
        <w:t>. Ce document n’a pas donné les résultats escomptés.</w:t>
      </w:r>
    </w:p>
    <w:p w:rsidR="00DF5045" w:rsidRDefault="00DF5045" w:rsidP="00DF5045">
      <w:pPr>
        <w:spacing w:before="120" w:after="120"/>
        <w:jc w:val="both"/>
        <w:rPr>
          <w:rFonts w:cs="Arial"/>
        </w:rPr>
      </w:pPr>
    </w:p>
    <w:p w:rsidR="00DF5045" w:rsidRPr="00AB0D7F" w:rsidRDefault="00DF5045" w:rsidP="00DF5045">
      <w:pPr>
        <w:spacing w:before="120" w:after="120"/>
        <w:jc w:val="both"/>
        <w:rPr>
          <w:rFonts w:cs="Arial"/>
        </w:rPr>
      </w:pPr>
      <w:r>
        <w:rPr>
          <w:rFonts w:cs="Arial"/>
        </w:rPr>
        <w:t>Depuis, l</w:t>
      </w:r>
      <w:r w:rsidRPr="00AB0D7F">
        <w:rPr>
          <w:rFonts w:cs="Arial"/>
        </w:rPr>
        <w:t>e plan global de mise en œuvre de la Politique</w:t>
      </w:r>
      <w:r w:rsidRPr="00AB0D7F">
        <w:rPr>
          <w:rFonts w:cs="Arial"/>
          <w:i/>
        </w:rPr>
        <w:t xml:space="preserve"> À part entière : pour un véritable exercice du droit à l’égalité,</w:t>
      </w:r>
      <w:r w:rsidRPr="00AB0D7F">
        <w:rPr>
          <w:rFonts w:cs="Arial"/>
        </w:rPr>
        <w:t xml:space="preserve"> </w:t>
      </w:r>
      <w:r>
        <w:rPr>
          <w:rFonts w:cs="Arial"/>
        </w:rPr>
        <w:t xml:space="preserve">attribue à la SHQ, </w:t>
      </w:r>
      <w:r w:rsidRPr="00AB0D7F">
        <w:rPr>
          <w:rFonts w:cs="Arial"/>
        </w:rPr>
        <w:t xml:space="preserve">en concertation avec les organismes concernés, </w:t>
      </w:r>
      <w:r>
        <w:rPr>
          <w:rFonts w:cs="Arial"/>
        </w:rPr>
        <w:t>la tâche de</w:t>
      </w:r>
      <w:r w:rsidRPr="00AB0D7F">
        <w:rPr>
          <w:rFonts w:cs="Arial"/>
        </w:rPr>
        <w:t xml:space="preserve"> statuer sur la proposition d’un modèle de base de service Info-Logement. </w:t>
      </w:r>
      <w:r>
        <w:rPr>
          <w:rFonts w:cs="Arial"/>
        </w:rPr>
        <w:t>Suivant</w:t>
      </w:r>
      <w:r w:rsidRPr="00AB0D7F">
        <w:rPr>
          <w:rFonts w:cs="Arial"/>
        </w:rPr>
        <w:t xml:space="preserve"> cet objectif, un nouveau comité s’est formé en vue de soutenir les travaux de la SHQ quant à la création d’un modèle de base de service Info-Habitation. En 2010, </w:t>
      </w:r>
      <w:r>
        <w:rPr>
          <w:rFonts w:cs="Arial"/>
        </w:rPr>
        <w:t>ce comité</w:t>
      </w:r>
      <w:r w:rsidRPr="00AB0D7F">
        <w:rPr>
          <w:rFonts w:cs="Arial"/>
        </w:rPr>
        <w:t xml:space="preserve"> a déposé au Comité intersect</w:t>
      </w:r>
      <w:r>
        <w:rPr>
          <w:rFonts w:cs="Arial"/>
        </w:rPr>
        <w:t>ori</w:t>
      </w:r>
      <w:r w:rsidRPr="00AB0D7F">
        <w:rPr>
          <w:rFonts w:cs="Arial"/>
        </w:rPr>
        <w:t xml:space="preserve">el sur l’accessibilité universelle en habitation (CISAUH) un document en vue d’actualiser le document de 2001 et de préciser les attentes du milieu relativement au service Info-Habitation. </w:t>
      </w:r>
      <w:r>
        <w:rPr>
          <w:rFonts w:cs="Arial"/>
        </w:rPr>
        <w:t>Encore une fois,</w:t>
      </w:r>
      <w:r w:rsidRPr="00AB0D7F">
        <w:rPr>
          <w:rFonts w:cs="Arial"/>
        </w:rPr>
        <w:t xml:space="preserve"> </w:t>
      </w:r>
      <w:r>
        <w:rPr>
          <w:rFonts w:cs="Arial"/>
        </w:rPr>
        <w:t>aucune solution n’a été envisagée</w:t>
      </w:r>
      <w:r w:rsidRPr="00AB0D7F">
        <w:rPr>
          <w:rFonts w:cs="Arial"/>
        </w:rPr>
        <w:t>.</w:t>
      </w:r>
    </w:p>
    <w:p w:rsidR="00DF5045" w:rsidRPr="00AB0D7F" w:rsidRDefault="00DF5045" w:rsidP="00DF5045">
      <w:pPr>
        <w:rPr>
          <w:rFonts w:cs="Arial"/>
        </w:rPr>
      </w:pPr>
    </w:p>
    <w:p w:rsidR="00DF5045" w:rsidRPr="00AB0D7F" w:rsidRDefault="00DF5045" w:rsidP="00DF5045">
      <w:pPr>
        <w:pStyle w:val="Titre2"/>
        <w:rPr>
          <w:rFonts w:cs="Arial"/>
        </w:rPr>
      </w:pPr>
      <w:bookmarkStart w:id="17" w:name="_Toc316996622"/>
      <w:bookmarkStart w:id="18" w:name="_Toc316997104"/>
      <w:bookmarkStart w:id="19" w:name="_Toc347824632"/>
      <w:r w:rsidRPr="00AB0D7F">
        <w:rPr>
          <w:rFonts w:cs="Arial"/>
        </w:rPr>
        <w:t>Le but de la démarche</w:t>
      </w:r>
      <w:bookmarkEnd w:id="17"/>
      <w:bookmarkEnd w:id="18"/>
      <w:bookmarkEnd w:id="19"/>
    </w:p>
    <w:p w:rsidR="00DF5045" w:rsidRPr="00AB0D7F" w:rsidRDefault="00DF5045" w:rsidP="00DF5045">
      <w:pPr>
        <w:rPr>
          <w:rFonts w:cs="Arial"/>
        </w:rPr>
      </w:pPr>
    </w:p>
    <w:p w:rsidR="00DF5045" w:rsidRDefault="00DF5045" w:rsidP="00DF5045">
      <w:pPr>
        <w:jc w:val="both"/>
        <w:rPr>
          <w:rFonts w:cs="Arial"/>
        </w:rPr>
      </w:pPr>
      <w:r>
        <w:rPr>
          <w:rFonts w:cs="Arial"/>
        </w:rPr>
        <w:t>L</w:t>
      </w:r>
      <w:r w:rsidRPr="00AB0D7F">
        <w:rPr>
          <w:rFonts w:cs="Arial"/>
        </w:rPr>
        <w:t xml:space="preserve">ors </w:t>
      </w:r>
      <w:r>
        <w:rPr>
          <w:rFonts w:cs="Arial"/>
        </w:rPr>
        <w:t>des</w:t>
      </w:r>
      <w:r w:rsidRPr="00AB0D7F">
        <w:rPr>
          <w:rFonts w:cs="Arial"/>
        </w:rPr>
        <w:t xml:space="preserve"> réunion</w:t>
      </w:r>
      <w:r>
        <w:rPr>
          <w:rFonts w:cs="Arial"/>
        </w:rPr>
        <w:t>s</w:t>
      </w:r>
      <w:r w:rsidRPr="00AB0D7F">
        <w:rPr>
          <w:rFonts w:cs="Arial"/>
        </w:rPr>
        <w:t xml:space="preserve"> du CISAUH</w:t>
      </w:r>
      <w:r>
        <w:rPr>
          <w:rFonts w:cs="Arial"/>
        </w:rPr>
        <w:t>, il a été demandé à la COPHAN</w:t>
      </w:r>
      <w:r w:rsidRPr="00AB0D7F">
        <w:rPr>
          <w:rFonts w:cs="Arial"/>
        </w:rPr>
        <w:t xml:space="preserve"> </w:t>
      </w:r>
      <w:r>
        <w:rPr>
          <w:rFonts w:cs="Arial"/>
        </w:rPr>
        <w:t>de f</w:t>
      </w:r>
      <w:r w:rsidRPr="00AB0D7F">
        <w:rPr>
          <w:rFonts w:cs="Arial"/>
        </w:rPr>
        <w:t xml:space="preserve">ournir plus de détails sur la problématique vécue sur le terrain afin de mieux cibler le type de solution potentielle. La démarche actuelle vise à </w:t>
      </w:r>
      <w:r>
        <w:rPr>
          <w:rFonts w:cs="Arial"/>
        </w:rPr>
        <w:t>dresser le</w:t>
      </w:r>
      <w:r w:rsidRPr="00AB0D7F">
        <w:rPr>
          <w:rFonts w:cs="Arial"/>
        </w:rPr>
        <w:t xml:space="preserve"> portai</w:t>
      </w:r>
      <w:r>
        <w:rPr>
          <w:rFonts w:cs="Arial"/>
        </w:rPr>
        <w:t>t de la problématique de recherche de logements pour les personnes ayant des limitations fonctionnelles, en vue de soutenir la mise en place d’une solution valable</w:t>
      </w:r>
      <w:r w:rsidRPr="00AB0D7F">
        <w:rPr>
          <w:rFonts w:cs="Arial"/>
        </w:rPr>
        <w:t xml:space="preserve">. </w:t>
      </w:r>
      <w:r>
        <w:rPr>
          <w:rFonts w:cs="Arial"/>
        </w:rPr>
        <w:t xml:space="preserve">Votre participation massive à cet exercice est essentielle pour la justification du besoin d’une telle solution et elle est capitale dans la mise en place future d’une solution représentative des réels besoins. La COPHAN vous </w:t>
      </w:r>
      <w:r>
        <w:rPr>
          <w:rFonts w:cs="Arial"/>
        </w:rPr>
        <w:lastRenderedPageBreak/>
        <w:t xml:space="preserve">demande donc de faire circuler ce questionnaire le plus largement possible. Les réponses doivent être retournées par courriel au plus tard le 5 avril, à Pascale Marceau, responsable du dossier environnement bâti et aménagements publics, au </w:t>
      </w:r>
      <w:hyperlink r:id="rId11" w:history="1">
        <w:r w:rsidRPr="001F00F3">
          <w:rPr>
            <w:rStyle w:val="Lienhypertexte"/>
            <w:rFonts w:cs="Arial"/>
          </w:rPr>
          <w:t>pascale.marceau@cophan.org</w:t>
        </w:r>
      </w:hyperlink>
      <w:r w:rsidRPr="009D4F02">
        <w:rPr>
          <w:rFonts w:cs="Arial"/>
        </w:rPr>
        <w:t>.</w:t>
      </w:r>
    </w:p>
    <w:p w:rsidR="00DF5045" w:rsidRDefault="00DF5045" w:rsidP="00DF5045">
      <w:pPr>
        <w:jc w:val="both"/>
        <w:rPr>
          <w:rFonts w:cs="Arial"/>
        </w:rPr>
      </w:pPr>
    </w:p>
    <w:p w:rsidR="00DF5045" w:rsidRDefault="00DF5045" w:rsidP="00DF5045">
      <w:pPr>
        <w:jc w:val="both"/>
        <w:rPr>
          <w:rFonts w:cs="Arial"/>
        </w:rPr>
      </w:pPr>
    </w:p>
    <w:p w:rsidR="00DF5045" w:rsidRDefault="00DF5045" w:rsidP="00DF5045">
      <w:pPr>
        <w:jc w:val="both"/>
        <w:rPr>
          <w:rFonts w:cs="Arial"/>
        </w:rPr>
      </w:pPr>
    </w:p>
    <w:p w:rsidR="00DF5045" w:rsidRDefault="00DF5045" w:rsidP="00DF5045">
      <w:pPr>
        <w:jc w:val="both"/>
        <w:rPr>
          <w:rFonts w:cs="Arial"/>
          <w:b/>
        </w:rPr>
      </w:pPr>
      <w:r w:rsidRPr="00AB0D7F">
        <w:rPr>
          <w:rFonts w:cs="Arial"/>
          <w:b/>
        </w:rPr>
        <w:t>Présentation du questionnaire</w:t>
      </w:r>
    </w:p>
    <w:p w:rsidR="00DF5045" w:rsidRPr="00AB0D7F" w:rsidRDefault="00DF5045" w:rsidP="00DF5045">
      <w:pPr>
        <w:jc w:val="both"/>
        <w:rPr>
          <w:rFonts w:cs="Arial"/>
          <w:b/>
        </w:rPr>
      </w:pPr>
    </w:p>
    <w:p w:rsidR="00DF5045" w:rsidRPr="00AB0D7F" w:rsidRDefault="00DF5045" w:rsidP="00DF5045">
      <w:pPr>
        <w:jc w:val="both"/>
        <w:rPr>
          <w:rFonts w:cs="Arial"/>
        </w:rPr>
      </w:pPr>
      <w:r w:rsidRPr="00AB0D7F">
        <w:rPr>
          <w:rFonts w:cs="Arial"/>
        </w:rPr>
        <w:t xml:space="preserve">Ce </w:t>
      </w:r>
      <w:r>
        <w:rPr>
          <w:rFonts w:cs="Arial"/>
        </w:rPr>
        <w:t>document est séparé en deux</w:t>
      </w:r>
      <w:r w:rsidRPr="00AB0D7F">
        <w:rPr>
          <w:rFonts w:cs="Arial"/>
        </w:rPr>
        <w:t xml:space="preserve"> grandes sections, soit le q</w:t>
      </w:r>
      <w:r>
        <w:rPr>
          <w:rFonts w:cs="Arial"/>
        </w:rPr>
        <w:t>uestionnaire et le témoignage. Bien qu’également importantes, v</w:t>
      </w:r>
      <w:r w:rsidRPr="00AB0D7F">
        <w:rPr>
          <w:rFonts w:cs="Arial"/>
        </w:rPr>
        <w:t>ous</w:t>
      </w:r>
      <w:r>
        <w:rPr>
          <w:rFonts w:cs="Arial"/>
        </w:rPr>
        <w:t xml:space="preserve"> pouvez</w:t>
      </w:r>
      <w:r w:rsidRPr="00AB0D7F">
        <w:rPr>
          <w:rFonts w:cs="Arial"/>
        </w:rPr>
        <w:t xml:space="preserve"> choisir de ne remplir qu’une seule des deux parties. Le questionnaire se divise</w:t>
      </w:r>
      <w:r>
        <w:rPr>
          <w:rFonts w:cs="Arial"/>
        </w:rPr>
        <w:t xml:space="preserve"> en trois</w:t>
      </w:r>
      <w:r w:rsidRPr="00AB0D7F">
        <w:rPr>
          <w:rFonts w:cs="Arial"/>
        </w:rPr>
        <w:t xml:space="preserve"> étapes : 1- établissement du portrait des habitudes de recherche de logis des personnes vivant avec des limitations fonctionnelles; 2- propositions de pistes de solutions potentielles auxquelles vous devez réagir; et 3- questions sociodémographiques. La durée du questionnaire est d’environ </w:t>
      </w:r>
      <w:r>
        <w:rPr>
          <w:rFonts w:cs="Arial"/>
        </w:rPr>
        <w:t xml:space="preserve">20 </w:t>
      </w:r>
      <w:r w:rsidRPr="00AB0D7F">
        <w:rPr>
          <w:rFonts w:cs="Arial"/>
        </w:rPr>
        <w:t>minutes.</w:t>
      </w:r>
    </w:p>
    <w:p w:rsidR="00DF5045" w:rsidRPr="00AB0D7F" w:rsidRDefault="00DF5045" w:rsidP="00DF5045">
      <w:pPr>
        <w:jc w:val="both"/>
        <w:rPr>
          <w:rFonts w:cs="Arial"/>
        </w:rPr>
      </w:pPr>
    </w:p>
    <w:p w:rsidR="00DF5045" w:rsidRPr="00AB0D7F" w:rsidRDefault="00DF5045" w:rsidP="00DF5045">
      <w:pPr>
        <w:jc w:val="both"/>
        <w:rPr>
          <w:rFonts w:cs="Arial"/>
        </w:rPr>
      </w:pPr>
      <w:r w:rsidRPr="00AB0D7F">
        <w:rPr>
          <w:rFonts w:cs="Arial"/>
        </w:rPr>
        <w:t>Les réponses seront compilées et présentées à la SHQ dans le cadre des activités du CISAUH.</w:t>
      </w:r>
    </w:p>
    <w:p w:rsidR="00DF5045" w:rsidRDefault="00DF5045" w:rsidP="00DF5045">
      <w:pPr>
        <w:pStyle w:val="Titre1"/>
        <w:rPr>
          <w:rFonts w:cs="Arial"/>
        </w:rPr>
        <w:sectPr w:rsidR="00DF5045" w:rsidSect="00B90777">
          <w:pgSz w:w="12240" w:h="15840"/>
          <w:pgMar w:top="1440" w:right="1800" w:bottom="1440" w:left="1800" w:header="708" w:footer="708" w:gutter="0"/>
          <w:cols w:space="708"/>
          <w:titlePg/>
          <w:docGrid w:linePitch="360"/>
        </w:sectPr>
      </w:pPr>
      <w:bookmarkStart w:id="20" w:name="_Toc316996623"/>
      <w:bookmarkStart w:id="21" w:name="_Toc316997105"/>
      <w:bookmarkStart w:id="22" w:name="_Toc347824633"/>
    </w:p>
    <w:p w:rsidR="00DF5045" w:rsidRPr="00AB0D7F" w:rsidRDefault="00DF5045" w:rsidP="00DF5045">
      <w:pPr>
        <w:pStyle w:val="Titre1"/>
        <w:rPr>
          <w:rFonts w:cs="Arial"/>
        </w:rPr>
      </w:pPr>
      <w:r w:rsidRPr="00AB0D7F">
        <w:rPr>
          <w:rFonts w:cs="Arial"/>
        </w:rPr>
        <w:lastRenderedPageBreak/>
        <w:t>PREMIÈRE PARTIE : LE QUESTIONNAIRE</w:t>
      </w:r>
      <w:bookmarkEnd w:id="20"/>
      <w:bookmarkEnd w:id="21"/>
      <w:bookmarkEnd w:id="22"/>
    </w:p>
    <w:p w:rsidR="00DF5045" w:rsidRPr="00717122" w:rsidRDefault="00DF5045" w:rsidP="00DF5045">
      <w:pPr>
        <w:rPr>
          <w:rFonts w:cs="Arial"/>
          <w:sz w:val="22"/>
        </w:rPr>
      </w:pPr>
      <w:r>
        <w:rPr>
          <w:rFonts w:cs="Arial"/>
          <w:sz w:val="22"/>
        </w:rPr>
        <w:t>*</w:t>
      </w:r>
      <w:r w:rsidRPr="00717122">
        <w:rPr>
          <w:rFonts w:cs="Arial"/>
          <w:sz w:val="22"/>
        </w:rPr>
        <w:t>Le terme logis est ici utilisé dans un sens large, il englobe la location et l’accès à la propriété.</w:t>
      </w:r>
    </w:p>
    <w:p w:rsidR="00DF5045" w:rsidRDefault="00DF5045" w:rsidP="00DF5045">
      <w:pPr>
        <w:rPr>
          <w:rFonts w:cs="Arial"/>
        </w:rPr>
      </w:pPr>
    </w:p>
    <w:p w:rsidR="00DF5045" w:rsidRPr="00AB0D7F" w:rsidRDefault="00DF5045" w:rsidP="00DF5045">
      <w:pPr>
        <w:rPr>
          <w:rFonts w:cs="Arial"/>
        </w:rPr>
      </w:pPr>
    </w:p>
    <w:p w:rsidR="00DF5045" w:rsidRPr="00AB0D7F" w:rsidRDefault="00DF5045" w:rsidP="00DF5045">
      <w:pPr>
        <w:pStyle w:val="Titre2"/>
        <w:rPr>
          <w:rFonts w:cs="Arial"/>
        </w:rPr>
      </w:pPr>
      <w:bookmarkStart w:id="23" w:name="_Toc316996624"/>
      <w:bookmarkStart w:id="24" w:name="_Toc316997106"/>
      <w:bookmarkStart w:id="25" w:name="_Toc347824634"/>
      <w:r>
        <w:rPr>
          <w:rFonts w:cs="Arial"/>
        </w:rPr>
        <w:t>SECTION </w:t>
      </w:r>
      <w:r w:rsidRPr="00AB0D7F">
        <w:rPr>
          <w:rFonts w:cs="Arial"/>
        </w:rPr>
        <w:t>1 : Le processus de recherche de logis</w:t>
      </w:r>
      <w:bookmarkEnd w:id="23"/>
      <w:bookmarkEnd w:id="24"/>
      <w:bookmarkEnd w:id="25"/>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1.1.</w:t>
      </w:r>
    </w:p>
    <w:p w:rsidR="00DF5045" w:rsidRDefault="00DF5045" w:rsidP="00DF5045">
      <w:pPr>
        <w:rPr>
          <w:rFonts w:cs="Arial"/>
        </w:rPr>
      </w:pPr>
      <w:r>
        <w:rPr>
          <w:rFonts w:cs="Arial"/>
        </w:rPr>
        <w:t>Si vous devez déménager</w:t>
      </w:r>
      <w:r w:rsidRPr="00AB0D7F">
        <w:rPr>
          <w:rFonts w:cs="Arial"/>
        </w:rPr>
        <w:t>, comment anticipez-vous la recherche de logis? Une seule réponse possible.</w:t>
      </w:r>
    </w:p>
    <w:p w:rsidR="00DF5045" w:rsidRPr="00AB0D7F" w:rsidRDefault="00DF5045" w:rsidP="00DF5045">
      <w:pPr>
        <w:rPr>
          <w:rFonts w:cs="Arial"/>
        </w:rPr>
      </w:pPr>
    </w:p>
    <w:p w:rsidR="00DF5045" w:rsidRPr="00AB0D7F" w:rsidRDefault="00DF5045" w:rsidP="00DF5045">
      <w:pPr>
        <w:pStyle w:val="Listepuces"/>
      </w:pPr>
      <w:r>
        <w:t>Avec crainte de ne pas trouver mieux</w:t>
      </w:r>
      <w:r w:rsidRPr="00AB0D7F">
        <w:t xml:space="preserve">, même si </w:t>
      </w:r>
      <w:r>
        <w:t>mon logis</w:t>
      </w:r>
      <w:r w:rsidRPr="00AB0D7F">
        <w:t xml:space="preserve"> ne me convient pas.</w:t>
      </w:r>
    </w:p>
    <w:p w:rsidR="00DF5045" w:rsidRPr="00AB0D7F" w:rsidRDefault="00DF5045" w:rsidP="00DF5045">
      <w:pPr>
        <w:pStyle w:val="Listepuces"/>
      </w:pPr>
      <w:r w:rsidRPr="00AB0D7F">
        <w:t>Avec confiance, j’ai les ressources nécessaires à ma portée.</w:t>
      </w:r>
    </w:p>
    <w:p w:rsidR="00DF5045" w:rsidRPr="00AB0D7F" w:rsidRDefault="00DF5045" w:rsidP="00DF5045">
      <w:pPr>
        <w:pStyle w:val="Listepuces"/>
      </w:pPr>
      <w:r w:rsidRPr="00AB0D7F">
        <w:t>De façon neutre, je n’anticipe pas l’expérience.</w:t>
      </w:r>
    </w:p>
    <w:p w:rsidR="00DF5045" w:rsidRPr="00AB0D7F" w:rsidRDefault="00DF5045" w:rsidP="00DF5045">
      <w:pPr>
        <w:pStyle w:val="Listepuces"/>
      </w:pPr>
      <w:r>
        <w:t>J</w:t>
      </w:r>
      <w:r w:rsidRPr="00AB0D7F">
        <w:t>e préfère ne pas répondre.</w:t>
      </w:r>
    </w:p>
    <w:p w:rsidR="00DF5045" w:rsidRPr="00AB0D7F" w:rsidRDefault="00DF5045" w:rsidP="00DF5045">
      <w:pPr>
        <w:pStyle w:val="Listepuces"/>
      </w:pPr>
      <w:r w:rsidRPr="00AB0D7F">
        <w:t>Je ne sais pas.</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1.2.</w:t>
      </w:r>
    </w:p>
    <w:p w:rsidR="00DF5045" w:rsidRDefault="00DF5045" w:rsidP="00DF5045">
      <w:pPr>
        <w:rPr>
          <w:rFonts w:cs="Arial"/>
        </w:rPr>
      </w:pPr>
      <w:r w:rsidRPr="00AB0D7F">
        <w:rPr>
          <w:rFonts w:cs="Arial"/>
        </w:rPr>
        <w:t>Lorsque vous cherchez de l’information sur les logis disponibles, à quel endroit vous référez-vous</w:t>
      </w:r>
      <w:r>
        <w:rPr>
          <w:rFonts w:cs="Arial"/>
        </w:rPr>
        <w:t xml:space="preserve"> habituellement</w:t>
      </w:r>
      <w:r w:rsidRPr="00AB0D7F">
        <w:rPr>
          <w:rFonts w:cs="Arial"/>
        </w:rPr>
        <w:t>? Plusieurs réponses possibles.</w:t>
      </w:r>
    </w:p>
    <w:p w:rsidR="00DF5045" w:rsidRPr="00AB0D7F" w:rsidRDefault="00DF5045" w:rsidP="00DF5045">
      <w:pPr>
        <w:rPr>
          <w:rFonts w:cs="Arial"/>
        </w:rPr>
      </w:pPr>
    </w:p>
    <w:p w:rsidR="00DF5045" w:rsidRPr="00AB0D7F" w:rsidRDefault="00DF5045" w:rsidP="00DF5045">
      <w:pPr>
        <w:pStyle w:val="Listepuces"/>
      </w:pPr>
      <w:r>
        <w:t>Un service d’aide spécialisé</w:t>
      </w:r>
      <w:r w:rsidRPr="00AB0D7F">
        <w:t xml:space="preserve"> </w:t>
      </w:r>
      <w:r>
        <w:t>à la recherche de logements</w:t>
      </w:r>
      <w:r w:rsidRPr="00AB0D7F">
        <w:t xml:space="preserve"> </w:t>
      </w:r>
      <w:r>
        <w:t xml:space="preserve">accessibles </w:t>
      </w:r>
      <w:r w:rsidRPr="00AB0D7F">
        <w:t xml:space="preserve">de mon secteur (ex. : AILIA, </w:t>
      </w:r>
      <w:r>
        <w:t xml:space="preserve">Service Info-logement du Centre de réadaptation </w:t>
      </w:r>
      <w:r w:rsidRPr="00AB0D7F">
        <w:t>Lucie Bruneau, Bail Mauricie, etc.)</w:t>
      </w:r>
    </w:p>
    <w:p w:rsidR="00DF5045" w:rsidRPr="00AB0D7F" w:rsidRDefault="00DF5045" w:rsidP="00DF5045">
      <w:pPr>
        <w:pStyle w:val="Listepuces"/>
      </w:pPr>
      <w:r w:rsidRPr="00AB0D7F">
        <w:t>Mon centre de réadaptation</w:t>
      </w:r>
    </w:p>
    <w:p w:rsidR="00DF5045" w:rsidRPr="00AB0D7F" w:rsidRDefault="00DF5045" w:rsidP="00DF5045">
      <w:pPr>
        <w:pStyle w:val="Listepuces"/>
      </w:pPr>
      <w:r w:rsidRPr="00AB0D7F">
        <w:t>Mon CSSS</w:t>
      </w:r>
    </w:p>
    <w:p w:rsidR="00DF5045" w:rsidRPr="00AB0D7F" w:rsidRDefault="00DF5045" w:rsidP="00DF5045">
      <w:pPr>
        <w:pStyle w:val="Listepuces"/>
      </w:pPr>
      <w:r w:rsidRPr="00AB0D7F">
        <w:t>L’Office des personnes handicapées du Québec (OPHQ)</w:t>
      </w:r>
    </w:p>
    <w:p w:rsidR="00DF5045" w:rsidRPr="00AB0D7F" w:rsidRDefault="00DF5045" w:rsidP="00DF5045">
      <w:pPr>
        <w:pStyle w:val="Listepuces"/>
      </w:pPr>
      <w:r w:rsidRPr="00AB0D7F">
        <w:lastRenderedPageBreak/>
        <w:t xml:space="preserve">Les associations communautaires de mon secteur non spécialisées en </w:t>
      </w:r>
      <w:r>
        <w:t>recherche de logements accessibles (groupes de défense de droits, associations de locataires, etc.)</w:t>
      </w:r>
    </w:p>
    <w:p w:rsidR="00DF5045" w:rsidRPr="00AB0D7F" w:rsidRDefault="00DF5045" w:rsidP="00DF5045">
      <w:pPr>
        <w:pStyle w:val="Listepuces"/>
      </w:pPr>
      <w:r w:rsidRPr="00AB0D7F">
        <w:t>Les différentes municipalités</w:t>
      </w:r>
    </w:p>
    <w:p w:rsidR="00DF5045" w:rsidRPr="00AB0D7F" w:rsidRDefault="00DF5045" w:rsidP="00DF5045">
      <w:pPr>
        <w:pStyle w:val="Listepuces"/>
      </w:pPr>
      <w:r w:rsidRPr="00AB0D7F">
        <w:t>Les journaux</w:t>
      </w:r>
    </w:p>
    <w:p w:rsidR="00DF5045" w:rsidRPr="00AB0D7F" w:rsidRDefault="00DF5045" w:rsidP="00DF5045">
      <w:pPr>
        <w:pStyle w:val="Listepuces"/>
      </w:pPr>
      <w:r w:rsidRPr="00AB0D7F">
        <w:t>Les sites Internet</w:t>
      </w:r>
    </w:p>
    <w:p w:rsidR="00DF5045" w:rsidRPr="00AB0D7F" w:rsidRDefault="00DF5045" w:rsidP="00DF5045">
      <w:pPr>
        <w:pStyle w:val="Listepuces"/>
      </w:pPr>
      <w:r w:rsidRPr="00AB0D7F">
        <w:t xml:space="preserve">Le </w:t>
      </w:r>
      <w:r>
        <w:t>bouche-à-oreille</w:t>
      </w:r>
    </w:p>
    <w:p w:rsidR="00DF5045" w:rsidRPr="00AB0D7F" w:rsidRDefault="00DF5045" w:rsidP="00DF5045">
      <w:pPr>
        <w:pStyle w:val="Listepuces"/>
      </w:pPr>
      <w:r w:rsidRPr="00AB0D7F">
        <w:t>Je ne sais pas</w:t>
      </w:r>
    </w:p>
    <w:p w:rsidR="00DF5045" w:rsidRPr="00AB0D7F" w:rsidRDefault="00DF5045" w:rsidP="00DF5045">
      <w:pPr>
        <w:pStyle w:val="Listepuces"/>
      </w:pPr>
      <w:r w:rsidRPr="00AB0D7F">
        <w:t>Je préfère ne pas répondre</w:t>
      </w:r>
    </w:p>
    <w:p w:rsidR="00DF5045" w:rsidRPr="00AB0D7F" w:rsidRDefault="00DF5045" w:rsidP="00DF5045">
      <w:pPr>
        <w:pStyle w:val="Listepuces"/>
      </w:pPr>
      <w:r w:rsidRPr="00AB0D7F">
        <w:t>Autres : veuillez indiquer lesquels.</w:t>
      </w: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1.3.</w:t>
      </w:r>
    </w:p>
    <w:p w:rsidR="00DF5045" w:rsidRDefault="00DF5045" w:rsidP="00DF5045">
      <w:pPr>
        <w:rPr>
          <w:rFonts w:cs="Arial"/>
        </w:rPr>
      </w:pPr>
      <w:r>
        <w:rPr>
          <w:rFonts w:cs="Arial"/>
        </w:rPr>
        <w:t>À votre connaissance, e</w:t>
      </w:r>
      <w:r w:rsidRPr="00AB0D7F">
        <w:rPr>
          <w:rFonts w:cs="Arial"/>
        </w:rPr>
        <w:t>xiste-t-il un service d’aide à la recherche de logis pour les personnes vivant avec des limitations fonctionnelles dans votre région? Une seule réponse possible.</w:t>
      </w:r>
    </w:p>
    <w:p w:rsidR="00DF5045" w:rsidRPr="00AB0D7F" w:rsidRDefault="00DF5045" w:rsidP="00DF5045">
      <w:pPr>
        <w:rPr>
          <w:rFonts w:cs="Arial"/>
        </w:rPr>
      </w:pPr>
    </w:p>
    <w:p w:rsidR="00DF5045" w:rsidRPr="00AB0D7F" w:rsidRDefault="00DF5045" w:rsidP="00DF5045">
      <w:pPr>
        <w:pStyle w:val="Listepuces"/>
      </w:pPr>
      <w:r w:rsidRPr="00AB0D7F">
        <w:t>Oui, mais je ne m’y réfère pas.</w:t>
      </w:r>
    </w:p>
    <w:p w:rsidR="00DF5045" w:rsidRPr="00AB0D7F" w:rsidRDefault="00DF5045" w:rsidP="00DF5045">
      <w:pPr>
        <w:pStyle w:val="Listepuces"/>
      </w:pPr>
      <w:r w:rsidRPr="00AB0D7F">
        <w:t>Oui, et au besoin, je m’y réfèrerais.</w:t>
      </w:r>
    </w:p>
    <w:p w:rsidR="00DF5045" w:rsidRPr="00AB0D7F" w:rsidRDefault="00DF5045" w:rsidP="00DF5045">
      <w:pPr>
        <w:pStyle w:val="Listepuces"/>
      </w:pPr>
      <w:r w:rsidRPr="00AB0D7F">
        <w:t>Non, il n’y en a pas.</w:t>
      </w:r>
    </w:p>
    <w:p w:rsidR="00DF5045" w:rsidRPr="00AB0D7F" w:rsidRDefault="00DF5045" w:rsidP="00DF5045">
      <w:pPr>
        <w:pStyle w:val="Listepuces"/>
      </w:pPr>
      <w:r w:rsidRPr="00AB0D7F">
        <w:t>Je ne sais pas s’il y a un tel service.</w:t>
      </w:r>
    </w:p>
    <w:p w:rsidR="00DF5045" w:rsidRPr="00AB0D7F" w:rsidRDefault="00DF5045" w:rsidP="00DF5045">
      <w:pPr>
        <w:pStyle w:val="Listepuces"/>
      </w:pPr>
      <w:r w:rsidRPr="00AB0D7F">
        <w:t>Je préfère ne pas répondre.</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1.4.</w:t>
      </w:r>
    </w:p>
    <w:p w:rsidR="00DF5045" w:rsidRDefault="00DF5045" w:rsidP="00DF5045">
      <w:pPr>
        <w:rPr>
          <w:rFonts w:cs="Arial"/>
        </w:rPr>
      </w:pPr>
      <w:r>
        <w:rPr>
          <w:rFonts w:cs="Arial"/>
        </w:rPr>
        <w:t xml:space="preserve">Avez-vous généralement besoin d’accompagnement lors de l’une ou plusieurs des </w:t>
      </w:r>
      <w:r w:rsidRPr="00AB0D7F">
        <w:rPr>
          <w:rFonts w:cs="Arial"/>
        </w:rPr>
        <w:t>étapes du processus de recherche de logis (exemples d’étapes : recherche d’informations, téléphone au propriétaire ou vendeur, visite des logis,</w:t>
      </w:r>
      <w:r>
        <w:rPr>
          <w:rFonts w:cs="Arial"/>
        </w:rPr>
        <w:t xml:space="preserve"> signature du bail,</w:t>
      </w:r>
      <w:r w:rsidRPr="00AB0D7F">
        <w:rPr>
          <w:rFonts w:cs="Arial"/>
        </w:rPr>
        <w:t xml:space="preserve"> etc.)</w:t>
      </w:r>
      <w:r>
        <w:rPr>
          <w:rFonts w:cs="Arial"/>
        </w:rPr>
        <w:t xml:space="preserve">? </w:t>
      </w:r>
      <w:r w:rsidRPr="00AB0D7F">
        <w:rPr>
          <w:rFonts w:cs="Arial"/>
        </w:rPr>
        <w:t>Choisissez l’énoncé qui vous représente le plus.</w:t>
      </w:r>
    </w:p>
    <w:p w:rsidR="00DF5045" w:rsidRPr="00AB0D7F" w:rsidRDefault="00DF5045" w:rsidP="00DF5045">
      <w:pPr>
        <w:rPr>
          <w:rFonts w:cs="Arial"/>
        </w:rPr>
      </w:pPr>
    </w:p>
    <w:p w:rsidR="00DF5045" w:rsidRPr="00AB0D7F" w:rsidRDefault="00DF5045" w:rsidP="00DF5045">
      <w:pPr>
        <w:pStyle w:val="Listepuces"/>
      </w:pPr>
      <w:r w:rsidRPr="00AB0D7F">
        <w:t>Oui, je me fais accompagner de mes proches (amis, famille, etc.) et cela me convient.</w:t>
      </w:r>
    </w:p>
    <w:p w:rsidR="00DF5045" w:rsidRPr="00AB0D7F" w:rsidRDefault="00DF5045" w:rsidP="00DF5045">
      <w:pPr>
        <w:pStyle w:val="Listepuces"/>
      </w:pPr>
      <w:r w:rsidRPr="00AB0D7F">
        <w:t xml:space="preserve">Oui, par l’aide de services publics offerts (bénévoles, associations spécialisées ou non en habitation, OPHQ, centre de réadaptation, </w:t>
      </w:r>
      <w:r>
        <w:t xml:space="preserve">CSSS, </w:t>
      </w:r>
      <w:r w:rsidRPr="00AB0D7F">
        <w:t>etc.).</w:t>
      </w:r>
    </w:p>
    <w:p w:rsidR="00DF5045" w:rsidRPr="00AB0D7F" w:rsidRDefault="00DF5045" w:rsidP="00DF5045">
      <w:pPr>
        <w:pStyle w:val="Listepuces"/>
      </w:pPr>
      <w:r>
        <w:lastRenderedPageBreak/>
        <w:t>Oui</w:t>
      </w:r>
      <w:r w:rsidRPr="00AB0D7F">
        <w:t xml:space="preserve">, </w:t>
      </w:r>
      <w:r>
        <w:t>t</w:t>
      </w:r>
      <w:r w:rsidRPr="00AB0D7F">
        <w:t>outefois, si je connaissais l’existence d’un service d’accompagnement spécialisé en habitation, j’y aurais recours.</w:t>
      </w:r>
    </w:p>
    <w:p w:rsidR="00DF5045" w:rsidRPr="00AB0D7F" w:rsidRDefault="00DF5045" w:rsidP="00DF5045">
      <w:pPr>
        <w:pStyle w:val="Listepuces"/>
      </w:pPr>
      <w:r w:rsidRPr="00AB0D7F">
        <w:t>Non, je n’en ressens pas le besoin.</w:t>
      </w:r>
    </w:p>
    <w:p w:rsidR="00DF5045" w:rsidRPr="00AB0D7F" w:rsidRDefault="00DF5045" w:rsidP="00DF5045">
      <w:pPr>
        <w:pStyle w:val="Listepuces"/>
      </w:pPr>
      <w:r w:rsidRPr="00AB0D7F">
        <w:t>Je ne sais pas.</w:t>
      </w:r>
    </w:p>
    <w:p w:rsidR="00DF5045" w:rsidRPr="00AB0D7F" w:rsidRDefault="00DF5045" w:rsidP="00DF5045">
      <w:pPr>
        <w:pStyle w:val="Listepuces"/>
      </w:pPr>
      <w:r w:rsidRPr="00AB0D7F">
        <w:t>Je préfère ne pas répondre.</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1.5.</w:t>
      </w:r>
    </w:p>
    <w:p w:rsidR="00DF5045" w:rsidRDefault="00DF5045" w:rsidP="00DF5045">
      <w:pPr>
        <w:rPr>
          <w:rFonts w:cs="Arial"/>
        </w:rPr>
      </w:pPr>
      <w:r w:rsidRPr="00AB0D7F">
        <w:rPr>
          <w:rFonts w:cs="Arial"/>
        </w:rPr>
        <w:t xml:space="preserve">Veuillez numéroter, par ordre de priorité, les critères de sélection de logis </w:t>
      </w:r>
      <w:r>
        <w:rPr>
          <w:rFonts w:cs="Arial"/>
        </w:rPr>
        <w:t>suivants.</w:t>
      </w:r>
      <w:r w:rsidRPr="00AB0D7F">
        <w:rPr>
          <w:rFonts w:cs="Arial"/>
        </w:rPr>
        <w:t xml:space="preserve"> 1 étant le plus important pour vous et </w:t>
      </w:r>
      <w:r>
        <w:rPr>
          <w:rFonts w:cs="Arial"/>
        </w:rPr>
        <w:t>5</w:t>
      </w:r>
      <w:r w:rsidRPr="00AB0D7F">
        <w:rPr>
          <w:rFonts w:cs="Arial"/>
        </w:rPr>
        <w:t>, le mois important.</w:t>
      </w:r>
    </w:p>
    <w:p w:rsidR="00DF5045" w:rsidRPr="00AB0D7F" w:rsidRDefault="00DF5045" w:rsidP="00DF5045">
      <w:pPr>
        <w:rPr>
          <w:rFonts w:cs="Arial"/>
        </w:rPr>
      </w:pPr>
    </w:p>
    <w:p w:rsidR="00DF5045" w:rsidRPr="00AB0D7F" w:rsidRDefault="00DF5045" w:rsidP="00DF5045">
      <w:pPr>
        <w:pStyle w:val="Listepuces"/>
      </w:pPr>
      <w:r w:rsidRPr="00AB0D7F">
        <w:t>Un environnement de vie agréable (quartier paisible, proximité de services, bon voisinage, etc.).</w:t>
      </w:r>
    </w:p>
    <w:p w:rsidR="00DF5045" w:rsidRDefault="00DF5045" w:rsidP="00DF5045">
      <w:pPr>
        <w:pStyle w:val="Listepuces"/>
      </w:pPr>
      <w:r w:rsidRPr="00AB0D7F">
        <w:t>Les caractéristiques générales du logis (design, propreté, bâtiment neuf, etc.).</w:t>
      </w:r>
    </w:p>
    <w:p w:rsidR="00DF5045" w:rsidRPr="00AB0D7F" w:rsidRDefault="00DF5045" w:rsidP="00DF5045">
      <w:pPr>
        <w:pStyle w:val="Listepuces"/>
      </w:pPr>
      <w:r w:rsidRPr="00AB0D7F">
        <w:t>L’accessibilité du logis</w:t>
      </w:r>
      <w:r>
        <w:t xml:space="preserve"> et de l’environnement.</w:t>
      </w:r>
    </w:p>
    <w:p w:rsidR="00DF5045" w:rsidRPr="00AB0D7F" w:rsidRDefault="00DF5045" w:rsidP="00DF5045">
      <w:pPr>
        <w:pStyle w:val="Listepuces"/>
      </w:pPr>
      <w:r w:rsidRPr="00AB0D7F">
        <w:t>Les adaptations déjà présentes dans le logis et qui me conviennent.</w:t>
      </w:r>
    </w:p>
    <w:p w:rsidR="00DF5045" w:rsidRPr="00AB0D7F" w:rsidRDefault="00DF5045" w:rsidP="00DF5045">
      <w:pPr>
        <w:pStyle w:val="Listepuces"/>
      </w:pPr>
      <w:r w:rsidRPr="00AB0D7F">
        <w:t>Le contact positif avec le propriétaire ou le vendeur.</w:t>
      </w:r>
    </w:p>
    <w:p w:rsidR="00DF5045"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1.6</w:t>
      </w:r>
    </w:p>
    <w:p w:rsidR="00DF5045" w:rsidRDefault="00DF5045" w:rsidP="00DF5045">
      <w:pPr>
        <w:rPr>
          <w:rFonts w:cs="Arial"/>
        </w:rPr>
      </w:pPr>
      <w:r>
        <w:rPr>
          <w:rFonts w:cs="Arial"/>
        </w:rPr>
        <w:t>Sur une échelle de 1 à 5, 1 étant totalement et 5, pas du tout, s</w:t>
      </w:r>
      <w:r w:rsidRPr="00AB0D7F">
        <w:rPr>
          <w:rFonts w:cs="Arial"/>
        </w:rPr>
        <w:t xml:space="preserve">entez-vous habituellement que les propriétaires </w:t>
      </w:r>
      <w:r>
        <w:rPr>
          <w:rFonts w:cs="Arial"/>
        </w:rPr>
        <w:t>sont</w:t>
      </w:r>
      <w:r w:rsidRPr="00AB0D7F">
        <w:rPr>
          <w:rFonts w:cs="Arial"/>
        </w:rPr>
        <w:t xml:space="preserve"> sensibilisés et ouverts à l’adaptation du logement?</w:t>
      </w:r>
    </w:p>
    <w:p w:rsidR="00DF5045" w:rsidRDefault="00DF5045" w:rsidP="00DF5045">
      <w:pPr>
        <w:rPr>
          <w:rFonts w:cs="Arial"/>
        </w:rPr>
      </w:pPr>
    </w:p>
    <w:p w:rsidR="00DF5045" w:rsidRDefault="00DF5045" w:rsidP="00DF5045">
      <w:pPr>
        <w:pStyle w:val="Listepuces"/>
      </w:pPr>
      <w:r>
        <w:t>1</w:t>
      </w:r>
    </w:p>
    <w:p w:rsidR="00DF5045" w:rsidRDefault="00DF5045" w:rsidP="00DF5045">
      <w:pPr>
        <w:pStyle w:val="Listepuces"/>
      </w:pPr>
      <w:r>
        <w:t>2</w:t>
      </w:r>
    </w:p>
    <w:p w:rsidR="00DF5045" w:rsidRDefault="00DF5045" w:rsidP="00DF5045">
      <w:pPr>
        <w:pStyle w:val="Listepuces"/>
      </w:pPr>
      <w:r>
        <w:t>3</w:t>
      </w:r>
    </w:p>
    <w:p w:rsidR="00DF5045" w:rsidRDefault="00DF5045" w:rsidP="00DF5045">
      <w:pPr>
        <w:pStyle w:val="Listepuces"/>
      </w:pPr>
      <w:r>
        <w:t>4</w:t>
      </w:r>
    </w:p>
    <w:p w:rsidR="00DF5045" w:rsidRPr="00AB0D7F" w:rsidRDefault="00DF5045" w:rsidP="00DF5045">
      <w:pPr>
        <w:pStyle w:val="Listepuces"/>
      </w:pPr>
      <w:r>
        <w:t>5</w:t>
      </w:r>
    </w:p>
    <w:p w:rsidR="00DF5045"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1.7</w:t>
      </w:r>
    </w:p>
    <w:p w:rsidR="00DF5045" w:rsidRPr="00AB0D7F" w:rsidRDefault="00DF5045" w:rsidP="00DF5045">
      <w:pPr>
        <w:rPr>
          <w:rFonts w:cs="Arial"/>
        </w:rPr>
      </w:pPr>
      <w:r w:rsidRPr="00AB0D7F">
        <w:rPr>
          <w:rFonts w:cs="Arial"/>
        </w:rPr>
        <w:lastRenderedPageBreak/>
        <w:t xml:space="preserve">Pour quelles raisons avez-vous </w:t>
      </w:r>
      <w:r>
        <w:rPr>
          <w:rFonts w:cs="Arial"/>
        </w:rPr>
        <w:t xml:space="preserve">déjà </w:t>
      </w:r>
      <w:r w:rsidRPr="00AB0D7F">
        <w:rPr>
          <w:rFonts w:cs="Arial"/>
        </w:rPr>
        <w:t xml:space="preserve">été amenés à déménager ou </w:t>
      </w:r>
      <w:r>
        <w:rPr>
          <w:rFonts w:cs="Arial"/>
        </w:rPr>
        <w:t xml:space="preserve">pour </w:t>
      </w:r>
      <w:r w:rsidRPr="00AB0D7F">
        <w:rPr>
          <w:rFonts w:cs="Arial"/>
        </w:rPr>
        <w:t xml:space="preserve">quelles raisons </w:t>
      </w:r>
      <w:r>
        <w:rPr>
          <w:rFonts w:cs="Arial"/>
        </w:rPr>
        <w:t>pourriez-</w:t>
      </w:r>
      <w:r w:rsidRPr="00AB0D7F">
        <w:rPr>
          <w:rFonts w:cs="Arial"/>
        </w:rPr>
        <w:t>vous</w:t>
      </w:r>
      <w:r>
        <w:rPr>
          <w:rFonts w:cs="Arial"/>
        </w:rPr>
        <w:t xml:space="preserve"> être amenés</w:t>
      </w:r>
      <w:r w:rsidRPr="00AB0D7F">
        <w:rPr>
          <w:rFonts w:cs="Arial"/>
        </w:rPr>
        <w:t xml:space="preserve"> à déménager?</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1.8</w:t>
      </w:r>
    </w:p>
    <w:p w:rsidR="00DF5045" w:rsidRPr="00AB0D7F" w:rsidRDefault="00DF5045" w:rsidP="00DF5045">
      <w:pPr>
        <w:rPr>
          <w:rFonts w:cs="Arial"/>
        </w:rPr>
      </w:pPr>
      <w:r w:rsidRPr="00717122">
        <w:rPr>
          <w:rFonts w:cs="Arial"/>
        </w:rPr>
        <w:t>Veuillez nommer les obstacles que vous rencontrez dans vos processus de recherche de logis (exemple d’obstacles : le prix des loyers trop élevés, les préjugés, l’inaccessibilité du logement ou de l’environnement, absence de supplément au loyer, etc.)?</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p>
    <w:p w:rsidR="00DF5045" w:rsidRDefault="00DF5045" w:rsidP="00DF5045">
      <w:pPr>
        <w:pStyle w:val="Titre2"/>
        <w:rPr>
          <w:rFonts w:cs="Arial"/>
        </w:rPr>
        <w:sectPr w:rsidR="00DF5045" w:rsidSect="00B90777">
          <w:pgSz w:w="12240" w:h="15840"/>
          <w:pgMar w:top="1440" w:right="1800" w:bottom="1440" w:left="1800" w:header="708" w:footer="708" w:gutter="0"/>
          <w:cols w:space="708"/>
          <w:titlePg/>
          <w:docGrid w:linePitch="360"/>
        </w:sectPr>
      </w:pPr>
      <w:bookmarkStart w:id="26" w:name="_Toc316996625"/>
      <w:bookmarkStart w:id="27" w:name="_Toc316997107"/>
      <w:bookmarkStart w:id="28" w:name="_Toc347824635"/>
    </w:p>
    <w:p w:rsidR="00DF5045" w:rsidRPr="00AB0D7F" w:rsidRDefault="00DF5045" w:rsidP="00DF5045">
      <w:pPr>
        <w:pStyle w:val="Titre2"/>
        <w:rPr>
          <w:rFonts w:cs="Arial"/>
        </w:rPr>
      </w:pPr>
      <w:r>
        <w:rPr>
          <w:rFonts w:cs="Arial"/>
        </w:rPr>
        <w:t>SECTION </w:t>
      </w:r>
      <w:r w:rsidRPr="00AB0D7F">
        <w:rPr>
          <w:rFonts w:cs="Arial"/>
        </w:rPr>
        <w:t>2 : Les propositions de solutions</w:t>
      </w:r>
      <w:bookmarkEnd w:id="26"/>
      <w:bookmarkEnd w:id="27"/>
      <w:bookmarkEnd w:id="28"/>
    </w:p>
    <w:p w:rsidR="00DF5045" w:rsidRPr="00AB0D7F" w:rsidRDefault="00DF5045" w:rsidP="00DF5045">
      <w:pPr>
        <w:rPr>
          <w:rFonts w:cs="Arial"/>
        </w:rPr>
      </w:pPr>
    </w:p>
    <w:p w:rsidR="00DF5045" w:rsidRPr="00AB0D7F" w:rsidRDefault="00DF5045" w:rsidP="00DF5045">
      <w:pPr>
        <w:rPr>
          <w:rFonts w:cs="Arial"/>
        </w:rPr>
      </w:pPr>
      <w:r>
        <w:rPr>
          <w:rFonts w:cs="Arial"/>
        </w:rPr>
        <w:t>Question 2.1</w:t>
      </w:r>
    </w:p>
    <w:p w:rsidR="00DF5045" w:rsidRDefault="00DF5045" w:rsidP="00DF5045">
      <w:pPr>
        <w:rPr>
          <w:rFonts w:cs="Arial"/>
        </w:rPr>
      </w:pPr>
      <w:r w:rsidRPr="00717122">
        <w:rPr>
          <w:rFonts w:cs="Arial"/>
        </w:rPr>
        <w:t>Si une solution de type banque de logis accessibles et disponibles, en accès libre sur Internet vous permettait de procéder d’une façon totalement autonome à la recherche de logis, y auriez-vous recours?</w:t>
      </w:r>
    </w:p>
    <w:p w:rsidR="00DF5045" w:rsidRPr="00AB0D7F" w:rsidRDefault="00DF5045" w:rsidP="00DF5045">
      <w:pPr>
        <w:rPr>
          <w:rFonts w:cs="Arial"/>
        </w:rPr>
      </w:pPr>
    </w:p>
    <w:p w:rsidR="00DF5045" w:rsidRPr="00AB0D7F" w:rsidRDefault="00DF5045" w:rsidP="00DF5045">
      <w:pPr>
        <w:pStyle w:val="Listepuces"/>
      </w:pPr>
      <w:r w:rsidRPr="00AB0D7F">
        <w:t>Oui</w:t>
      </w:r>
    </w:p>
    <w:p w:rsidR="00DF5045" w:rsidRPr="00AB0D7F" w:rsidRDefault="00DF5045" w:rsidP="00DF5045">
      <w:pPr>
        <w:pStyle w:val="Listepuces"/>
      </w:pPr>
      <w:r w:rsidRPr="00AB0D7F">
        <w:t>Non</w:t>
      </w:r>
    </w:p>
    <w:p w:rsidR="00DF5045" w:rsidRPr="00AB0D7F" w:rsidRDefault="00DF5045" w:rsidP="00DF5045">
      <w:pPr>
        <w:pStyle w:val="Listepuces"/>
      </w:pPr>
      <w:r w:rsidRPr="00AB0D7F">
        <w:t>Je ne sais pas</w:t>
      </w:r>
    </w:p>
    <w:p w:rsidR="00DF5045" w:rsidRPr="00AB0D7F" w:rsidRDefault="00DF5045" w:rsidP="00DF5045">
      <w:pPr>
        <w:ind w:left="720"/>
        <w:rPr>
          <w:rFonts w:cs="Arial"/>
        </w:rPr>
      </w:pPr>
    </w:p>
    <w:p w:rsidR="00DF5045" w:rsidRPr="00AB0D7F" w:rsidRDefault="00DF5045" w:rsidP="00DF5045">
      <w:pPr>
        <w:rPr>
          <w:rFonts w:cs="Arial"/>
        </w:rPr>
      </w:pPr>
      <w:r w:rsidRPr="00AB0D7F">
        <w:rPr>
          <w:rFonts w:cs="Arial"/>
        </w:rPr>
        <w:t>Si non, pourquoi?</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2.2</w:t>
      </w:r>
    </w:p>
    <w:p w:rsidR="00DF5045" w:rsidRDefault="00DF5045" w:rsidP="00DF5045">
      <w:pPr>
        <w:rPr>
          <w:rFonts w:cs="Arial"/>
        </w:rPr>
      </w:pPr>
      <w:r w:rsidRPr="00717122">
        <w:rPr>
          <w:rFonts w:cs="Arial"/>
        </w:rPr>
        <w:lastRenderedPageBreak/>
        <w:t>Si une telle banque vous permettait de repérer des logis accessible disponibles de façon autonome</w:t>
      </w:r>
      <w:r w:rsidRPr="00AB0D7F">
        <w:rPr>
          <w:rFonts w:cs="Arial"/>
        </w:rPr>
        <w:t xml:space="preserve">, </w:t>
      </w:r>
      <w:r>
        <w:rPr>
          <w:rFonts w:cs="Arial"/>
        </w:rPr>
        <w:t xml:space="preserve">trouveriez-vous aussi pertinent d’avoir accès à </w:t>
      </w:r>
      <w:r w:rsidRPr="00AB0D7F">
        <w:rPr>
          <w:rFonts w:cs="Arial"/>
        </w:rPr>
        <w:t>un service d’aide ou d’accompagnement?</w:t>
      </w:r>
    </w:p>
    <w:p w:rsidR="00DF5045" w:rsidRPr="00AB0D7F" w:rsidRDefault="00DF5045" w:rsidP="00DF5045">
      <w:pPr>
        <w:rPr>
          <w:rFonts w:cs="Arial"/>
        </w:rPr>
      </w:pPr>
    </w:p>
    <w:p w:rsidR="00DF5045" w:rsidRPr="00AB0D7F" w:rsidRDefault="00DF5045" w:rsidP="00DF5045">
      <w:pPr>
        <w:pStyle w:val="Listepuces"/>
      </w:pPr>
      <w:r w:rsidRPr="00AB0D7F">
        <w:t>Oui</w:t>
      </w:r>
    </w:p>
    <w:p w:rsidR="00DF5045" w:rsidRPr="00AB0D7F" w:rsidRDefault="00DF5045" w:rsidP="00DF5045">
      <w:pPr>
        <w:pStyle w:val="Listepuces"/>
      </w:pPr>
      <w:r w:rsidRPr="00AB0D7F">
        <w:t>Non</w:t>
      </w:r>
    </w:p>
    <w:p w:rsidR="00DF5045" w:rsidRPr="00AB0D7F" w:rsidRDefault="00DF5045" w:rsidP="00DF5045">
      <w:pPr>
        <w:pStyle w:val="Listepuces"/>
      </w:pPr>
      <w:r>
        <w:t>J</w:t>
      </w:r>
      <w:r w:rsidRPr="00AB0D7F">
        <w:t>e ne sais pas</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2.3</w:t>
      </w:r>
    </w:p>
    <w:p w:rsidR="00DF5045" w:rsidRPr="00AB0D7F" w:rsidRDefault="00DF5045" w:rsidP="00DF5045">
      <w:pPr>
        <w:rPr>
          <w:rFonts w:cs="Arial"/>
        </w:rPr>
      </w:pPr>
      <w:r w:rsidRPr="00AB0D7F">
        <w:rPr>
          <w:rFonts w:cs="Arial"/>
        </w:rPr>
        <w:t xml:space="preserve">Si vous pouviez décrire votre service </w:t>
      </w:r>
      <w:r>
        <w:rPr>
          <w:rFonts w:cs="Arial"/>
        </w:rPr>
        <w:t>idéal d’aide à la recherche de logis</w:t>
      </w:r>
      <w:r w:rsidRPr="00AB0D7F">
        <w:rPr>
          <w:rFonts w:cs="Arial"/>
        </w:rPr>
        <w:t>, à quoi répondrait-il (</w:t>
      </w:r>
      <w:r>
        <w:rPr>
          <w:rFonts w:cs="Arial"/>
        </w:rPr>
        <w:t xml:space="preserve">exemple de service : </w:t>
      </w:r>
      <w:r w:rsidRPr="00AB0D7F">
        <w:rPr>
          <w:rFonts w:cs="Arial"/>
        </w:rPr>
        <w:t>accompagnement, banque d</w:t>
      </w:r>
      <w:r>
        <w:rPr>
          <w:rFonts w:cs="Arial"/>
        </w:rPr>
        <w:t>e logis accessibles et disponibles</w:t>
      </w:r>
      <w:r w:rsidRPr="00AB0D7F">
        <w:rPr>
          <w:rFonts w:cs="Arial"/>
        </w:rPr>
        <w:t xml:space="preserve">, service d’aide aux relations propriétaire/locataire ou vendeur/acheteur, </w:t>
      </w:r>
      <w:r>
        <w:rPr>
          <w:rFonts w:cs="Arial"/>
        </w:rPr>
        <w:t xml:space="preserve">sensibilisation, </w:t>
      </w:r>
      <w:r w:rsidRPr="00AB0D7F">
        <w:rPr>
          <w:rFonts w:cs="Arial"/>
        </w:rPr>
        <w:t>etc.)?</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2.4</w:t>
      </w:r>
    </w:p>
    <w:p w:rsidR="00DF5045" w:rsidRDefault="00DF5045" w:rsidP="00DF5045">
      <w:pPr>
        <w:rPr>
          <w:rFonts w:cs="Arial"/>
        </w:rPr>
      </w:pPr>
      <w:r w:rsidRPr="00AB0D7F">
        <w:rPr>
          <w:rFonts w:cs="Arial"/>
        </w:rPr>
        <w:t xml:space="preserve">Feriez-vous confiance </w:t>
      </w:r>
      <w:r>
        <w:rPr>
          <w:rFonts w:cs="Arial"/>
        </w:rPr>
        <w:t>à l’utilisation d’une appellation contrôlée du type</w:t>
      </w:r>
      <w:r w:rsidRPr="00AB0D7F">
        <w:rPr>
          <w:rFonts w:cs="Arial"/>
        </w:rPr>
        <w:t xml:space="preserve"> </w:t>
      </w:r>
      <w:r w:rsidRPr="00995FA3">
        <w:rPr>
          <w:rFonts w:cs="Arial"/>
        </w:rPr>
        <w:t>« logement accessible »</w:t>
      </w:r>
      <w:r>
        <w:rPr>
          <w:rFonts w:cs="Arial"/>
        </w:rPr>
        <w:t xml:space="preserve">, « logement adaptable » ou « logement adapté » </w:t>
      </w:r>
      <w:r w:rsidRPr="00AB0D7F">
        <w:rPr>
          <w:rFonts w:cs="Arial"/>
        </w:rPr>
        <w:t>dans les petites annonces des médias traditionnels (petites annonces</w:t>
      </w:r>
      <w:r>
        <w:rPr>
          <w:rFonts w:cs="Arial"/>
        </w:rPr>
        <w:t xml:space="preserve"> classées, Kijiji, etc.)</w:t>
      </w:r>
      <w:r w:rsidRPr="00AB0D7F">
        <w:rPr>
          <w:rFonts w:cs="Arial"/>
        </w:rPr>
        <w:t>?</w:t>
      </w:r>
      <w:r>
        <w:rPr>
          <w:rFonts w:cs="Arial"/>
        </w:rPr>
        <w:t xml:space="preserve"> </w:t>
      </w:r>
      <w:r w:rsidRPr="00AB0D7F">
        <w:rPr>
          <w:rFonts w:cs="Arial"/>
        </w:rPr>
        <w:t xml:space="preserve">L’appellation contrôlée </w:t>
      </w:r>
      <w:r>
        <w:rPr>
          <w:rFonts w:cs="Arial"/>
        </w:rPr>
        <w:t>résulterait d’une</w:t>
      </w:r>
      <w:r w:rsidRPr="00AB0D7F">
        <w:rPr>
          <w:rFonts w:cs="Arial"/>
        </w:rPr>
        <w:t xml:space="preserve"> certification de la qualité d’un logis répondant à des normes précises en accessibilité.</w:t>
      </w:r>
    </w:p>
    <w:p w:rsidR="00DF5045" w:rsidRPr="00AB0D7F" w:rsidRDefault="00DF5045" w:rsidP="00DF5045">
      <w:pPr>
        <w:rPr>
          <w:rFonts w:cs="Arial"/>
        </w:rPr>
      </w:pPr>
    </w:p>
    <w:p w:rsidR="00DF5045" w:rsidRDefault="00DF5045" w:rsidP="00DF5045">
      <w:pPr>
        <w:pStyle w:val="Listepuces"/>
      </w:pPr>
      <w:bookmarkStart w:id="29" w:name="_Toc316996626"/>
      <w:bookmarkStart w:id="30" w:name="_Toc316997108"/>
      <w:r>
        <w:t>Oui</w:t>
      </w:r>
    </w:p>
    <w:p w:rsidR="00DF5045" w:rsidRDefault="00DF5045" w:rsidP="00DF5045">
      <w:pPr>
        <w:pStyle w:val="Listepuces"/>
      </w:pPr>
      <w:r>
        <w:t>Non</w:t>
      </w:r>
    </w:p>
    <w:p w:rsidR="00DF5045" w:rsidRDefault="00DF5045" w:rsidP="00DF5045">
      <w:pPr>
        <w:pStyle w:val="Listepuces"/>
      </w:pPr>
      <w:r>
        <w:t>Je ne sais pas</w:t>
      </w:r>
    </w:p>
    <w:p w:rsidR="00DF5045" w:rsidRDefault="00DF5045" w:rsidP="00DF5045"/>
    <w:p w:rsidR="00DF5045" w:rsidRDefault="00DF5045" w:rsidP="00DF5045">
      <w:r>
        <w:t>Si non, pourquoi?</w:t>
      </w:r>
    </w:p>
    <w:p w:rsidR="00DF5045" w:rsidRDefault="00DF5045" w:rsidP="00DF5045"/>
    <w:p w:rsidR="00DF5045" w:rsidRDefault="00DF5045" w:rsidP="00DF5045">
      <w:pPr>
        <w:pStyle w:val="Titre2"/>
        <w:rPr>
          <w:rFonts w:cs="Arial"/>
        </w:rPr>
      </w:pPr>
      <w:bookmarkStart w:id="31" w:name="_Toc347824636"/>
    </w:p>
    <w:p w:rsidR="00DF5045" w:rsidRPr="0042151C" w:rsidRDefault="00DF5045" w:rsidP="00DF5045">
      <w:pPr>
        <w:sectPr w:rsidR="00DF5045" w:rsidRPr="0042151C" w:rsidSect="009C6C99">
          <w:type w:val="continuous"/>
          <w:pgSz w:w="12240" w:h="15840"/>
          <w:pgMar w:top="1440" w:right="1800" w:bottom="1440" w:left="1800" w:header="708" w:footer="708" w:gutter="0"/>
          <w:cols w:space="708"/>
          <w:titlePg/>
          <w:docGrid w:linePitch="360"/>
        </w:sectPr>
      </w:pPr>
    </w:p>
    <w:p w:rsidR="00DF5045" w:rsidRPr="00AB0D7F" w:rsidRDefault="00DF5045" w:rsidP="00DF5045">
      <w:pPr>
        <w:pStyle w:val="Titre2"/>
        <w:rPr>
          <w:rFonts w:cs="Arial"/>
          <w:szCs w:val="24"/>
        </w:rPr>
      </w:pPr>
      <w:r>
        <w:rPr>
          <w:rFonts w:cs="Arial"/>
        </w:rPr>
        <w:lastRenderedPageBreak/>
        <w:t>SECTION </w:t>
      </w:r>
      <w:r w:rsidRPr="00AB0D7F">
        <w:rPr>
          <w:rFonts w:cs="Arial"/>
        </w:rPr>
        <w:t>3 : Le profil sociodémographique</w:t>
      </w:r>
      <w:bookmarkEnd w:id="29"/>
      <w:bookmarkEnd w:id="30"/>
      <w:bookmarkEnd w:id="31"/>
    </w:p>
    <w:p w:rsidR="00DF5045" w:rsidRPr="00AB0D7F" w:rsidRDefault="00DF5045" w:rsidP="00DF5045">
      <w:pPr>
        <w:rPr>
          <w:rFonts w:cs="Arial"/>
        </w:rPr>
      </w:pPr>
    </w:p>
    <w:p w:rsidR="00DF5045" w:rsidRPr="00AB0D7F" w:rsidRDefault="00DF5045" w:rsidP="00DF5045">
      <w:pPr>
        <w:jc w:val="both"/>
        <w:rPr>
          <w:rFonts w:cs="Arial"/>
        </w:rPr>
      </w:pPr>
      <w:r>
        <w:rPr>
          <w:rFonts w:cs="Arial"/>
        </w:rPr>
        <w:t>Question </w:t>
      </w:r>
      <w:r w:rsidRPr="00AB0D7F">
        <w:rPr>
          <w:rFonts w:cs="Arial"/>
        </w:rPr>
        <w:t>3.1.</w:t>
      </w:r>
    </w:p>
    <w:p w:rsidR="00DF5045" w:rsidRDefault="00DF5045" w:rsidP="00DF5045">
      <w:pPr>
        <w:jc w:val="both"/>
        <w:rPr>
          <w:rFonts w:cs="Arial"/>
        </w:rPr>
      </w:pPr>
      <w:r w:rsidRPr="00AB0D7F">
        <w:rPr>
          <w:rFonts w:cs="Arial"/>
        </w:rPr>
        <w:t>Quel est votre sexe?</w:t>
      </w:r>
    </w:p>
    <w:p w:rsidR="00DF5045" w:rsidRPr="00AB0D7F" w:rsidRDefault="00DF5045" w:rsidP="00DF5045">
      <w:pPr>
        <w:jc w:val="both"/>
        <w:rPr>
          <w:rFonts w:cs="Arial"/>
        </w:rPr>
      </w:pPr>
    </w:p>
    <w:p w:rsidR="00DF5045" w:rsidRPr="00AB0D7F" w:rsidRDefault="00DF5045" w:rsidP="00DF5045">
      <w:pPr>
        <w:pStyle w:val="Listepuces"/>
      </w:pPr>
      <w:r w:rsidRPr="00AB0D7F">
        <w:t>Féminin</w:t>
      </w:r>
    </w:p>
    <w:p w:rsidR="00DF5045" w:rsidRPr="00AB0D7F" w:rsidRDefault="00DF5045" w:rsidP="00DF5045">
      <w:pPr>
        <w:pStyle w:val="Listepuces"/>
      </w:pPr>
      <w:r w:rsidRPr="00AB0D7F">
        <w:t>Masculin</w:t>
      </w:r>
    </w:p>
    <w:p w:rsidR="00DF5045" w:rsidRPr="00AB0D7F" w:rsidRDefault="00DF5045" w:rsidP="00DF5045">
      <w:pPr>
        <w:jc w:val="both"/>
        <w:rPr>
          <w:rFonts w:cs="Arial"/>
        </w:rPr>
      </w:pPr>
    </w:p>
    <w:p w:rsidR="00DF5045" w:rsidRPr="00AB0D7F" w:rsidRDefault="00DF5045" w:rsidP="00DF5045">
      <w:pPr>
        <w:jc w:val="both"/>
        <w:rPr>
          <w:rFonts w:cs="Arial"/>
        </w:rPr>
      </w:pPr>
    </w:p>
    <w:p w:rsidR="00DF5045" w:rsidRPr="00AB0D7F" w:rsidRDefault="00DF5045" w:rsidP="00DF5045">
      <w:pPr>
        <w:jc w:val="both"/>
        <w:rPr>
          <w:rFonts w:cs="Arial"/>
        </w:rPr>
      </w:pPr>
      <w:r>
        <w:rPr>
          <w:rFonts w:cs="Arial"/>
        </w:rPr>
        <w:t>Question 3.2</w:t>
      </w:r>
    </w:p>
    <w:p w:rsidR="00DF5045" w:rsidRDefault="00DF5045" w:rsidP="00DF5045">
      <w:pPr>
        <w:jc w:val="both"/>
        <w:rPr>
          <w:rFonts w:cs="Arial"/>
        </w:rPr>
      </w:pPr>
      <w:r w:rsidRPr="00AB0D7F">
        <w:rPr>
          <w:rFonts w:cs="Arial"/>
        </w:rPr>
        <w:t>Dans quelle tranche d’âge vous situez-vous?</w:t>
      </w:r>
    </w:p>
    <w:p w:rsidR="00DF5045" w:rsidRPr="00AB0D7F" w:rsidRDefault="00DF5045" w:rsidP="00DF5045">
      <w:pPr>
        <w:jc w:val="both"/>
        <w:rPr>
          <w:rFonts w:cs="Arial"/>
        </w:rPr>
      </w:pPr>
    </w:p>
    <w:p w:rsidR="00DF5045" w:rsidRPr="00AB0D7F" w:rsidRDefault="00DF5045" w:rsidP="00DF5045">
      <w:pPr>
        <w:pStyle w:val="Listepuces"/>
      </w:pPr>
      <w:r w:rsidRPr="00AB0D7F">
        <w:t>Moins de 18 ans</w:t>
      </w:r>
    </w:p>
    <w:p w:rsidR="00DF5045" w:rsidRPr="00AB0D7F" w:rsidRDefault="00DF5045" w:rsidP="00DF5045">
      <w:pPr>
        <w:pStyle w:val="Listepuces"/>
      </w:pPr>
      <w:r w:rsidRPr="00AB0D7F">
        <w:t>18 à 25 ans</w:t>
      </w:r>
    </w:p>
    <w:p w:rsidR="00DF5045" w:rsidRPr="00AB0D7F" w:rsidRDefault="00DF5045" w:rsidP="00DF5045">
      <w:pPr>
        <w:pStyle w:val="Listepuces"/>
      </w:pPr>
      <w:r w:rsidRPr="00AB0D7F">
        <w:t>26 à 35 ans</w:t>
      </w:r>
    </w:p>
    <w:p w:rsidR="00DF5045" w:rsidRPr="00AB0D7F" w:rsidRDefault="00DF5045" w:rsidP="00DF5045">
      <w:pPr>
        <w:pStyle w:val="Listepuces"/>
      </w:pPr>
      <w:r w:rsidRPr="00AB0D7F">
        <w:t>36 à 45 ans</w:t>
      </w:r>
    </w:p>
    <w:p w:rsidR="00DF5045" w:rsidRPr="00AB0D7F" w:rsidRDefault="00DF5045" w:rsidP="00DF5045">
      <w:pPr>
        <w:pStyle w:val="Listepuces"/>
      </w:pPr>
      <w:r w:rsidRPr="00AB0D7F">
        <w:t>46 à 55 ans</w:t>
      </w:r>
    </w:p>
    <w:p w:rsidR="00DF5045" w:rsidRPr="00AB0D7F" w:rsidRDefault="00DF5045" w:rsidP="00DF5045">
      <w:pPr>
        <w:pStyle w:val="Listepuces"/>
      </w:pPr>
      <w:r w:rsidRPr="00AB0D7F">
        <w:t>56 à 65 ans</w:t>
      </w:r>
    </w:p>
    <w:p w:rsidR="00DF5045" w:rsidRPr="00AB0D7F" w:rsidRDefault="00DF5045" w:rsidP="00DF5045">
      <w:pPr>
        <w:pStyle w:val="Listepuces"/>
      </w:pPr>
      <w:r w:rsidRPr="00AB0D7F">
        <w:t>66 ans et plus</w:t>
      </w:r>
    </w:p>
    <w:p w:rsidR="00DF5045" w:rsidRPr="00AB0D7F" w:rsidRDefault="00DF5045" w:rsidP="00DF5045">
      <w:pPr>
        <w:pStyle w:val="Listepuces"/>
      </w:pPr>
      <w:r w:rsidRPr="00AB0D7F">
        <w:t>Je préfère ne pas répondre</w:t>
      </w:r>
    </w:p>
    <w:p w:rsidR="00DF5045" w:rsidRDefault="00DF5045" w:rsidP="00DF5045">
      <w:pPr>
        <w:rPr>
          <w:rFonts w:cs="Arial"/>
        </w:rPr>
      </w:pPr>
    </w:p>
    <w:p w:rsidR="00DF5045"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3.3</w:t>
      </w:r>
    </w:p>
    <w:p w:rsidR="00DF5045" w:rsidRDefault="00DF5045" w:rsidP="00DF5045">
      <w:pPr>
        <w:rPr>
          <w:rFonts w:cs="Arial"/>
        </w:rPr>
      </w:pPr>
      <w:r w:rsidRPr="00AB0D7F">
        <w:rPr>
          <w:rFonts w:cs="Arial"/>
        </w:rPr>
        <w:t>Quelle (s) limitations (s) fonctionnelle (s) avez-vous? Plusieurs réponses possibles.</w:t>
      </w:r>
    </w:p>
    <w:p w:rsidR="00DF5045" w:rsidRPr="00AB0D7F" w:rsidRDefault="00DF5045" w:rsidP="00DF5045">
      <w:pPr>
        <w:rPr>
          <w:rFonts w:cs="Arial"/>
        </w:rPr>
      </w:pPr>
    </w:p>
    <w:p w:rsidR="00DF5045" w:rsidRPr="00AB0D7F" w:rsidRDefault="00DF5045" w:rsidP="00DF5045">
      <w:pPr>
        <w:pStyle w:val="Listepuces"/>
      </w:pPr>
      <w:r w:rsidRPr="00AB0D7F">
        <w:t>Visuelle</w:t>
      </w:r>
    </w:p>
    <w:p w:rsidR="00DF5045" w:rsidRPr="00AB0D7F" w:rsidRDefault="00DF5045" w:rsidP="00DF5045">
      <w:pPr>
        <w:pStyle w:val="Listepuces"/>
      </w:pPr>
      <w:r w:rsidRPr="00AB0D7F">
        <w:t>Auditive</w:t>
      </w:r>
    </w:p>
    <w:p w:rsidR="00DF5045" w:rsidRPr="00AB0D7F" w:rsidRDefault="00DF5045" w:rsidP="00DF5045">
      <w:pPr>
        <w:pStyle w:val="Listepuces"/>
      </w:pPr>
      <w:r w:rsidRPr="00AB0D7F">
        <w:t>Motrice</w:t>
      </w:r>
    </w:p>
    <w:p w:rsidR="00DF5045" w:rsidRPr="00AB0D7F" w:rsidRDefault="00DF5045" w:rsidP="00DF5045">
      <w:pPr>
        <w:pStyle w:val="Listepuces"/>
      </w:pPr>
      <w:r>
        <w:t>I</w:t>
      </w:r>
      <w:r w:rsidRPr="00AB0D7F">
        <w:t>ntellectuelle</w:t>
      </w:r>
    </w:p>
    <w:p w:rsidR="00DF5045" w:rsidRPr="00AB0D7F" w:rsidRDefault="00DF5045" w:rsidP="00DF5045">
      <w:pPr>
        <w:pStyle w:val="Listepuces"/>
      </w:pPr>
      <w:r>
        <w:t>Cognitive</w:t>
      </w:r>
    </w:p>
    <w:p w:rsidR="00DF5045" w:rsidRPr="00AB0D7F" w:rsidRDefault="00DF5045" w:rsidP="00DF5045">
      <w:pPr>
        <w:pStyle w:val="Listepuces"/>
      </w:pPr>
      <w:r w:rsidRPr="00AB0D7F">
        <w:lastRenderedPageBreak/>
        <w:t>Problème de santé mentale</w:t>
      </w:r>
    </w:p>
    <w:p w:rsidR="00DF5045" w:rsidRPr="00AB0D7F" w:rsidRDefault="00DF5045" w:rsidP="00DF5045">
      <w:pPr>
        <w:pStyle w:val="Listepuces"/>
      </w:pPr>
      <w:r w:rsidRPr="00AB0D7F">
        <w:t>Je préfère ne pas répondre</w:t>
      </w:r>
    </w:p>
    <w:p w:rsidR="00DF5045" w:rsidRPr="00AB0D7F" w:rsidRDefault="00DF5045" w:rsidP="00DF5045">
      <w:pPr>
        <w:pStyle w:val="Listepuces"/>
      </w:pPr>
      <w:r w:rsidRPr="00AB0D7F">
        <w:t>Autre : laquelle ou lesquelles?</w:t>
      </w:r>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rPr>
          <w:rFonts w:cs="Arial"/>
        </w:rPr>
      </w:pPr>
      <w:r>
        <w:rPr>
          <w:rFonts w:cs="Arial"/>
        </w:rPr>
        <w:t>Question </w:t>
      </w:r>
      <w:r w:rsidRPr="00AB0D7F">
        <w:rPr>
          <w:rFonts w:cs="Arial"/>
        </w:rPr>
        <w:t>3.4</w:t>
      </w:r>
    </w:p>
    <w:p w:rsidR="00DF5045" w:rsidRDefault="00DF5045" w:rsidP="00DF5045">
      <w:pPr>
        <w:rPr>
          <w:rFonts w:cs="Arial"/>
        </w:rPr>
      </w:pPr>
      <w:r w:rsidRPr="00AB0D7F">
        <w:rPr>
          <w:rFonts w:cs="Arial"/>
        </w:rPr>
        <w:t>Dans quelle région administrative demeurez-vous?</w:t>
      </w:r>
    </w:p>
    <w:p w:rsidR="00DF5045" w:rsidRPr="00AB0D7F" w:rsidRDefault="00DF5045" w:rsidP="00DF5045">
      <w:pPr>
        <w:rPr>
          <w:rFonts w:cs="Arial"/>
        </w:rPr>
      </w:pPr>
    </w:p>
    <w:p w:rsidR="00DF5045" w:rsidRPr="00AB0D7F" w:rsidRDefault="00DF5045" w:rsidP="00DF5045">
      <w:pPr>
        <w:pStyle w:val="Listepuces"/>
      </w:pPr>
      <w:r w:rsidRPr="00AB0D7F">
        <w:t xml:space="preserve">Bas-Saint-Laurent </w:t>
      </w:r>
    </w:p>
    <w:p w:rsidR="00DF5045" w:rsidRPr="00AB0D7F" w:rsidRDefault="00DF5045" w:rsidP="00DF5045">
      <w:pPr>
        <w:pStyle w:val="Listepuces"/>
      </w:pPr>
      <w:r>
        <w:t>Saguenay-Lac-Saint-Jean</w:t>
      </w:r>
    </w:p>
    <w:p w:rsidR="00DF5045" w:rsidRPr="00AB0D7F" w:rsidRDefault="00DF5045" w:rsidP="00DF5045">
      <w:pPr>
        <w:pStyle w:val="Listepuces"/>
      </w:pPr>
      <w:r w:rsidRPr="00AB0D7F">
        <w:t>Capitale-Nationale</w:t>
      </w:r>
    </w:p>
    <w:p w:rsidR="00DF5045" w:rsidRPr="00AB0D7F" w:rsidRDefault="00DF5045" w:rsidP="00DF5045">
      <w:pPr>
        <w:pStyle w:val="Listepuces"/>
      </w:pPr>
      <w:r w:rsidRPr="00AB0D7F">
        <w:t>Mauricie</w:t>
      </w:r>
    </w:p>
    <w:p w:rsidR="00DF5045" w:rsidRPr="00AB0D7F" w:rsidRDefault="00DF5045" w:rsidP="00DF5045">
      <w:pPr>
        <w:pStyle w:val="Listepuces"/>
      </w:pPr>
      <w:r w:rsidRPr="00AB0D7F">
        <w:t>Estrie</w:t>
      </w:r>
    </w:p>
    <w:p w:rsidR="00DF5045" w:rsidRPr="00AB0D7F" w:rsidRDefault="00DF5045" w:rsidP="00DF5045">
      <w:pPr>
        <w:pStyle w:val="Listepuces"/>
      </w:pPr>
      <w:r w:rsidRPr="00AB0D7F">
        <w:t>Montréal</w:t>
      </w:r>
    </w:p>
    <w:p w:rsidR="00DF5045" w:rsidRPr="00AB0D7F" w:rsidRDefault="00DF5045" w:rsidP="00DF5045">
      <w:pPr>
        <w:pStyle w:val="Listepuces"/>
      </w:pPr>
      <w:r w:rsidRPr="00AB0D7F">
        <w:t>Outaouais</w:t>
      </w:r>
    </w:p>
    <w:p w:rsidR="00DF5045" w:rsidRPr="00AB0D7F" w:rsidRDefault="00DF5045" w:rsidP="00DF5045">
      <w:pPr>
        <w:pStyle w:val="Listepuces"/>
      </w:pPr>
      <w:r w:rsidRPr="00AB0D7F">
        <w:t>Abitibi-Témiscamingue</w:t>
      </w:r>
    </w:p>
    <w:p w:rsidR="00DF5045" w:rsidRPr="00AB0D7F" w:rsidRDefault="00DF5045" w:rsidP="00DF5045">
      <w:pPr>
        <w:pStyle w:val="Listepuces"/>
      </w:pPr>
      <w:r w:rsidRPr="00AB0D7F">
        <w:t>Côte-Nord</w:t>
      </w:r>
    </w:p>
    <w:p w:rsidR="00DF5045" w:rsidRPr="00AB0D7F" w:rsidRDefault="00DF5045" w:rsidP="00DF5045">
      <w:pPr>
        <w:pStyle w:val="Listepuces"/>
      </w:pPr>
      <w:r w:rsidRPr="00AB0D7F">
        <w:t>Nord du Québec</w:t>
      </w:r>
    </w:p>
    <w:p w:rsidR="00DF5045" w:rsidRPr="00AB0D7F" w:rsidRDefault="00DF5045" w:rsidP="00DF5045">
      <w:pPr>
        <w:pStyle w:val="Listepuces"/>
      </w:pPr>
      <w:r w:rsidRPr="00AB0D7F">
        <w:t>Gaspésie-Îles-de-la-Madeleine</w:t>
      </w:r>
    </w:p>
    <w:p w:rsidR="00DF5045" w:rsidRPr="00AB0D7F" w:rsidRDefault="00DF5045" w:rsidP="00DF5045">
      <w:pPr>
        <w:pStyle w:val="Listepuces"/>
      </w:pPr>
      <w:r w:rsidRPr="00AB0D7F">
        <w:t>Chaudière-Appalaches</w:t>
      </w:r>
    </w:p>
    <w:p w:rsidR="00DF5045" w:rsidRPr="00AB0D7F" w:rsidRDefault="00DF5045" w:rsidP="00DF5045">
      <w:pPr>
        <w:pStyle w:val="Listepuces"/>
      </w:pPr>
      <w:r w:rsidRPr="00AB0D7F">
        <w:t>Laval</w:t>
      </w:r>
    </w:p>
    <w:p w:rsidR="00DF5045" w:rsidRPr="00AB0D7F" w:rsidRDefault="00DF5045" w:rsidP="00DF5045">
      <w:pPr>
        <w:pStyle w:val="Listepuces"/>
      </w:pPr>
      <w:r w:rsidRPr="00AB0D7F">
        <w:t>Lanaudière</w:t>
      </w:r>
    </w:p>
    <w:p w:rsidR="00DF5045" w:rsidRPr="00AB0D7F" w:rsidRDefault="00DF5045" w:rsidP="00DF5045">
      <w:pPr>
        <w:pStyle w:val="Listepuces"/>
      </w:pPr>
      <w:r w:rsidRPr="00AB0D7F">
        <w:t>Laurentides</w:t>
      </w:r>
    </w:p>
    <w:p w:rsidR="00DF5045" w:rsidRDefault="00DF5045" w:rsidP="00DF5045">
      <w:pPr>
        <w:pStyle w:val="Listepuces"/>
      </w:pPr>
      <w:r w:rsidRPr="00AB0D7F">
        <w:t>Montérégie</w:t>
      </w:r>
    </w:p>
    <w:p w:rsidR="00DF5045" w:rsidRPr="00AB0D7F" w:rsidRDefault="00DF5045" w:rsidP="00DF5045">
      <w:pPr>
        <w:pStyle w:val="Listepuces"/>
      </w:pPr>
      <w:r w:rsidRPr="00AB0D7F">
        <w:t>Centre-du-Québec</w:t>
      </w:r>
    </w:p>
    <w:p w:rsidR="00DF5045" w:rsidRDefault="00DF5045" w:rsidP="00DF5045"/>
    <w:p w:rsidR="00DF5045" w:rsidRPr="00AB0D7F" w:rsidRDefault="00DF5045" w:rsidP="00DF5045"/>
    <w:p w:rsidR="00DF5045" w:rsidRPr="00AB0D7F" w:rsidRDefault="00DF5045" w:rsidP="00DF5045">
      <w:pPr>
        <w:rPr>
          <w:rFonts w:cs="Arial"/>
        </w:rPr>
      </w:pPr>
      <w:r>
        <w:rPr>
          <w:rFonts w:cs="Arial"/>
        </w:rPr>
        <w:t>Question </w:t>
      </w:r>
      <w:r w:rsidRPr="00AB0D7F">
        <w:rPr>
          <w:rFonts w:cs="Arial"/>
        </w:rPr>
        <w:t>3.5</w:t>
      </w:r>
    </w:p>
    <w:p w:rsidR="00DF5045" w:rsidRDefault="00DF5045" w:rsidP="00DF5045">
      <w:pPr>
        <w:rPr>
          <w:rFonts w:cs="Arial"/>
        </w:rPr>
      </w:pPr>
      <w:r>
        <w:rPr>
          <w:rFonts w:cs="Arial"/>
        </w:rPr>
        <w:t>Habitez-vous votre</w:t>
      </w:r>
      <w:r w:rsidRPr="00AB0D7F">
        <w:rPr>
          <w:rFonts w:cs="Arial"/>
        </w:rPr>
        <w:t xml:space="preserve"> logis actuel par choix?</w:t>
      </w:r>
    </w:p>
    <w:p w:rsidR="00DF5045" w:rsidRPr="00AB0D7F" w:rsidRDefault="00DF5045" w:rsidP="00DF5045">
      <w:pPr>
        <w:rPr>
          <w:rFonts w:cs="Arial"/>
        </w:rPr>
      </w:pPr>
    </w:p>
    <w:p w:rsidR="00DF5045" w:rsidRPr="00AB0D7F" w:rsidRDefault="00DF5045" w:rsidP="00DF5045">
      <w:pPr>
        <w:pStyle w:val="Listepuces"/>
      </w:pPr>
      <w:r w:rsidRPr="00AB0D7F">
        <w:t>Oui</w:t>
      </w:r>
    </w:p>
    <w:p w:rsidR="00DF5045" w:rsidRPr="00AB0D7F" w:rsidRDefault="00DF5045" w:rsidP="00DF5045">
      <w:pPr>
        <w:pStyle w:val="Listepuces"/>
      </w:pPr>
      <w:r w:rsidRPr="00AB0D7F">
        <w:t>Non</w:t>
      </w:r>
    </w:p>
    <w:p w:rsidR="00DF5045" w:rsidRPr="00AB0D7F" w:rsidRDefault="00DF5045" w:rsidP="00DF5045">
      <w:pPr>
        <w:rPr>
          <w:rFonts w:cs="Arial"/>
        </w:rPr>
      </w:pPr>
      <w:r w:rsidRPr="00AB0D7F">
        <w:rPr>
          <w:rFonts w:cs="Arial"/>
        </w:rPr>
        <w:t>Si</w:t>
      </w:r>
      <w:r>
        <w:rPr>
          <w:rFonts w:cs="Arial"/>
        </w:rPr>
        <w:t xml:space="preserve"> n</w:t>
      </w:r>
      <w:r w:rsidRPr="00AB0D7F">
        <w:rPr>
          <w:rFonts w:cs="Arial"/>
        </w:rPr>
        <w:t>on, pourquoi</w:t>
      </w:r>
      <w:r>
        <w:rPr>
          <w:rFonts w:cs="Arial"/>
        </w:rPr>
        <w:t xml:space="preserve"> vous y restez</w:t>
      </w:r>
      <w:r w:rsidRPr="00AB0D7F">
        <w:rPr>
          <w:rFonts w:cs="Arial"/>
        </w:rPr>
        <w:t>?</w:t>
      </w:r>
    </w:p>
    <w:p w:rsidR="00DF5045" w:rsidRPr="00AB0D7F" w:rsidRDefault="00DF5045" w:rsidP="00DF5045">
      <w:pPr>
        <w:rPr>
          <w:rFonts w:cs="Arial"/>
          <w:highlight w:val="yellow"/>
        </w:rPr>
      </w:pPr>
    </w:p>
    <w:p w:rsidR="00DF5045" w:rsidRPr="00AB0D7F" w:rsidRDefault="00DF5045" w:rsidP="00DF5045">
      <w:pPr>
        <w:rPr>
          <w:rFonts w:cs="Arial"/>
        </w:rPr>
      </w:pPr>
    </w:p>
    <w:p w:rsidR="00DF5045" w:rsidRPr="00AB0D7F" w:rsidRDefault="00DF5045" w:rsidP="00DF5045">
      <w:pPr>
        <w:pStyle w:val="Paragraphedeliste"/>
        <w:spacing w:after="0" w:line="240" w:lineRule="auto"/>
        <w:ind w:left="0"/>
        <w:rPr>
          <w:rFonts w:cs="Arial"/>
          <w:szCs w:val="24"/>
        </w:rPr>
      </w:pPr>
    </w:p>
    <w:p w:rsidR="00DF5045" w:rsidRPr="00AB0D7F" w:rsidRDefault="00DF5045" w:rsidP="00DF5045">
      <w:pPr>
        <w:pStyle w:val="Paragraphedeliste"/>
        <w:spacing w:after="0" w:line="240" w:lineRule="auto"/>
        <w:ind w:left="0"/>
        <w:rPr>
          <w:rFonts w:cs="Arial"/>
          <w:szCs w:val="24"/>
        </w:rPr>
      </w:pPr>
      <w:r>
        <w:rPr>
          <w:rFonts w:cs="Arial"/>
          <w:szCs w:val="24"/>
        </w:rPr>
        <w:t>Question </w:t>
      </w:r>
      <w:r w:rsidRPr="00AB0D7F">
        <w:rPr>
          <w:rFonts w:cs="Arial"/>
          <w:szCs w:val="24"/>
        </w:rPr>
        <w:t>3.6</w:t>
      </w:r>
    </w:p>
    <w:p w:rsidR="00DF5045" w:rsidRDefault="00DF5045" w:rsidP="00DF5045">
      <w:pPr>
        <w:pStyle w:val="Paragraphedeliste"/>
        <w:spacing w:after="0" w:line="240" w:lineRule="auto"/>
        <w:ind w:left="0"/>
        <w:rPr>
          <w:rFonts w:cs="Arial"/>
          <w:szCs w:val="24"/>
        </w:rPr>
      </w:pPr>
      <w:r w:rsidRPr="00AB0D7F">
        <w:rPr>
          <w:rFonts w:cs="Arial"/>
          <w:szCs w:val="24"/>
        </w:rPr>
        <w:t>En moyenne, combien d’années demeurez-vous dans votre logis? Une seule réponse possible.</w:t>
      </w:r>
    </w:p>
    <w:p w:rsidR="00DF5045" w:rsidRPr="00AB0D7F" w:rsidRDefault="00DF5045" w:rsidP="00DF5045">
      <w:pPr>
        <w:pStyle w:val="Paragraphedeliste"/>
        <w:spacing w:after="0" w:line="240" w:lineRule="auto"/>
        <w:ind w:left="0"/>
        <w:rPr>
          <w:rFonts w:cs="Arial"/>
          <w:szCs w:val="24"/>
        </w:rPr>
      </w:pPr>
    </w:p>
    <w:p w:rsidR="00DF5045" w:rsidRPr="00AB0D7F" w:rsidRDefault="00DF5045" w:rsidP="00DF5045">
      <w:pPr>
        <w:pStyle w:val="Listepuces"/>
      </w:pPr>
      <w:r w:rsidRPr="00AB0D7F">
        <w:t>Moins d’un an</w:t>
      </w:r>
    </w:p>
    <w:p w:rsidR="00DF5045" w:rsidRPr="00AB0D7F" w:rsidRDefault="00DF5045" w:rsidP="00DF5045">
      <w:pPr>
        <w:pStyle w:val="Listepuces"/>
      </w:pPr>
      <w:r w:rsidRPr="00AB0D7F">
        <w:t>De 1 à 3 ans inclusivement</w:t>
      </w:r>
    </w:p>
    <w:p w:rsidR="00DF5045" w:rsidRPr="00AB0D7F" w:rsidRDefault="00DF5045" w:rsidP="00DF5045">
      <w:pPr>
        <w:pStyle w:val="Listepuces"/>
      </w:pPr>
      <w:r>
        <w:t>De 4 à 6</w:t>
      </w:r>
      <w:r w:rsidRPr="00AB0D7F">
        <w:t xml:space="preserve"> ans inclusivement</w:t>
      </w:r>
    </w:p>
    <w:p w:rsidR="00DF5045" w:rsidRPr="00AB0D7F" w:rsidRDefault="00DF5045" w:rsidP="00DF5045">
      <w:pPr>
        <w:pStyle w:val="Listepuces"/>
      </w:pPr>
      <w:r>
        <w:t>De 7 à 9</w:t>
      </w:r>
      <w:r w:rsidRPr="00AB0D7F">
        <w:t xml:space="preserve"> ans inclusivement</w:t>
      </w:r>
    </w:p>
    <w:p w:rsidR="00DF5045" w:rsidRDefault="00DF5045" w:rsidP="00DF5045">
      <w:pPr>
        <w:pStyle w:val="Listepuces"/>
      </w:pPr>
      <w:r>
        <w:t>Plus de 9 ans</w:t>
      </w:r>
    </w:p>
    <w:p w:rsidR="00DF5045" w:rsidRPr="00AB0D7F" w:rsidRDefault="00DF5045" w:rsidP="00DF5045">
      <w:pPr>
        <w:pStyle w:val="Listepuces"/>
      </w:pPr>
      <w:r>
        <w:t>Je ne sais pas</w:t>
      </w:r>
    </w:p>
    <w:p w:rsidR="00DF5045" w:rsidRDefault="00DF5045" w:rsidP="00DF5045">
      <w:pPr>
        <w:pStyle w:val="Paragraphedeliste"/>
        <w:spacing w:after="0" w:line="240" w:lineRule="auto"/>
        <w:ind w:left="0"/>
        <w:rPr>
          <w:rFonts w:cs="Arial"/>
          <w:szCs w:val="24"/>
        </w:rPr>
      </w:pPr>
    </w:p>
    <w:p w:rsidR="00DF5045" w:rsidRDefault="00DF5045" w:rsidP="00DF5045">
      <w:pPr>
        <w:pStyle w:val="Paragraphedeliste"/>
        <w:spacing w:after="0" w:line="240" w:lineRule="auto"/>
        <w:ind w:left="0"/>
        <w:rPr>
          <w:rFonts w:cs="Arial"/>
          <w:szCs w:val="24"/>
        </w:rPr>
      </w:pPr>
    </w:p>
    <w:p w:rsidR="00DF5045" w:rsidRPr="00995FA3" w:rsidRDefault="00DF5045" w:rsidP="00DF5045">
      <w:pPr>
        <w:pStyle w:val="Paragraphedeliste"/>
        <w:spacing w:after="0" w:line="240" w:lineRule="auto"/>
        <w:ind w:left="0"/>
        <w:rPr>
          <w:rFonts w:cs="Arial"/>
          <w:szCs w:val="24"/>
        </w:rPr>
      </w:pPr>
      <w:r>
        <w:rPr>
          <w:rFonts w:cs="Arial"/>
          <w:szCs w:val="24"/>
        </w:rPr>
        <w:t>Question </w:t>
      </w:r>
      <w:r w:rsidRPr="00995FA3">
        <w:rPr>
          <w:rFonts w:cs="Arial"/>
          <w:szCs w:val="24"/>
        </w:rPr>
        <w:t>3.7</w:t>
      </w:r>
    </w:p>
    <w:p w:rsidR="00DF5045" w:rsidRDefault="00DF5045" w:rsidP="00DF5045">
      <w:pPr>
        <w:pStyle w:val="Paragraphedeliste"/>
        <w:spacing w:after="0" w:line="240" w:lineRule="auto"/>
        <w:ind w:left="0"/>
        <w:rPr>
          <w:rFonts w:cs="Arial"/>
          <w:szCs w:val="24"/>
        </w:rPr>
      </w:pPr>
      <w:r w:rsidRPr="00995FA3">
        <w:rPr>
          <w:rFonts w:cs="Arial"/>
          <w:szCs w:val="24"/>
        </w:rPr>
        <w:t>À combien s’élève approximativement la part de vos revenus</w:t>
      </w:r>
      <w:r>
        <w:rPr>
          <w:rFonts w:cs="Arial"/>
          <w:szCs w:val="24"/>
        </w:rPr>
        <w:t xml:space="preserve"> attitrée au paiement</w:t>
      </w:r>
      <w:r w:rsidRPr="00995FA3">
        <w:rPr>
          <w:rFonts w:cs="Arial"/>
          <w:szCs w:val="24"/>
        </w:rPr>
        <w:t xml:space="preserve"> de votre logis?</w:t>
      </w:r>
    </w:p>
    <w:p w:rsidR="00DF5045" w:rsidRPr="00995FA3" w:rsidRDefault="00DF5045" w:rsidP="00DF5045">
      <w:pPr>
        <w:pStyle w:val="Paragraphedeliste"/>
        <w:spacing w:after="0" w:line="240" w:lineRule="auto"/>
        <w:ind w:left="0"/>
        <w:rPr>
          <w:rFonts w:cs="Arial"/>
          <w:szCs w:val="24"/>
        </w:rPr>
      </w:pPr>
    </w:p>
    <w:p w:rsidR="00DF5045" w:rsidRPr="00995FA3" w:rsidRDefault="00DF5045" w:rsidP="00DF5045">
      <w:pPr>
        <w:pStyle w:val="Listepuces"/>
      </w:pPr>
      <w:r w:rsidRPr="00995FA3">
        <w:t xml:space="preserve">Moins de </w:t>
      </w:r>
      <w:r>
        <w:t>15 </w:t>
      </w:r>
      <w:r w:rsidRPr="00995FA3">
        <w:t>%</w:t>
      </w:r>
    </w:p>
    <w:p w:rsidR="00DF5045" w:rsidRPr="00995FA3" w:rsidRDefault="00DF5045" w:rsidP="00DF5045">
      <w:pPr>
        <w:pStyle w:val="Listepuces"/>
      </w:pPr>
      <w:r w:rsidRPr="00995FA3">
        <w:t xml:space="preserve">Entre 16 et </w:t>
      </w:r>
      <w:r>
        <w:t>35 </w:t>
      </w:r>
      <w:r w:rsidRPr="00995FA3">
        <w:t>%</w:t>
      </w:r>
    </w:p>
    <w:p w:rsidR="00DF5045" w:rsidRPr="00995FA3" w:rsidRDefault="00DF5045" w:rsidP="00DF5045">
      <w:pPr>
        <w:pStyle w:val="Listepuces"/>
      </w:pPr>
      <w:r w:rsidRPr="00995FA3">
        <w:t xml:space="preserve">Entre 36 et </w:t>
      </w:r>
      <w:r>
        <w:t>50 </w:t>
      </w:r>
      <w:r w:rsidRPr="00995FA3">
        <w:t>%</w:t>
      </w:r>
    </w:p>
    <w:p w:rsidR="00DF5045" w:rsidRPr="00995FA3" w:rsidRDefault="00DF5045" w:rsidP="00DF5045">
      <w:pPr>
        <w:pStyle w:val="Listepuces"/>
      </w:pPr>
      <w:r w:rsidRPr="00995FA3">
        <w:t xml:space="preserve">Entre 51 et </w:t>
      </w:r>
      <w:r>
        <w:t>65 </w:t>
      </w:r>
      <w:r w:rsidRPr="00995FA3">
        <w:t>%</w:t>
      </w:r>
    </w:p>
    <w:p w:rsidR="00DF5045" w:rsidRPr="00995FA3" w:rsidRDefault="00DF5045" w:rsidP="00DF5045">
      <w:pPr>
        <w:pStyle w:val="Listepuces"/>
      </w:pPr>
      <w:r w:rsidRPr="00995FA3">
        <w:t xml:space="preserve">Entre 66 et </w:t>
      </w:r>
      <w:r>
        <w:t>80 </w:t>
      </w:r>
      <w:r w:rsidRPr="00995FA3">
        <w:t>%</w:t>
      </w:r>
    </w:p>
    <w:p w:rsidR="00DF5045" w:rsidRPr="00995FA3" w:rsidRDefault="00DF5045" w:rsidP="00DF5045">
      <w:pPr>
        <w:pStyle w:val="Listepuces"/>
      </w:pPr>
      <w:r w:rsidRPr="00995FA3">
        <w:t xml:space="preserve">Plus de </w:t>
      </w:r>
      <w:r>
        <w:t>81 </w:t>
      </w:r>
      <w:r w:rsidRPr="00995FA3">
        <w:t>%</w:t>
      </w:r>
    </w:p>
    <w:p w:rsidR="00DF5045" w:rsidRPr="00995FA3" w:rsidRDefault="00DF5045" w:rsidP="00DF5045">
      <w:pPr>
        <w:pStyle w:val="Listepuces"/>
      </w:pPr>
      <w:r w:rsidRPr="00995FA3">
        <w:t>Je préfère ne pas répondre</w:t>
      </w:r>
    </w:p>
    <w:p w:rsidR="00DF5045" w:rsidRPr="00995FA3" w:rsidRDefault="00DF5045" w:rsidP="00DF5045">
      <w:pPr>
        <w:pStyle w:val="Listepuces"/>
      </w:pPr>
      <w:r w:rsidRPr="00995FA3">
        <w:t>Je ne sais pas</w:t>
      </w:r>
    </w:p>
    <w:p w:rsidR="00DF5045" w:rsidRDefault="00DF5045" w:rsidP="00DF5045">
      <w:pPr>
        <w:pStyle w:val="Paragraphedeliste"/>
        <w:spacing w:after="0" w:line="240" w:lineRule="auto"/>
        <w:ind w:left="0"/>
        <w:rPr>
          <w:rFonts w:cs="Arial"/>
          <w:szCs w:val="24"/>
        </w:rPr>
      </w:pPr>
    </w:p>
    <w:p w:rsidR="00DF5045" w:rsidRPr="00AB0D7F" w:rsidRDefault="00DF5045" w:rsidP="00DF5045">
      <w:pPr>
        <w:pStyle w:val="Paragraphedeliste"/>
        <w:spacing w:after="0" w:line="240" w:lineRule="auto"/>
        <w:ind w:left="0"/>
        <w:rPr>
          <w:rFonts w:cs="Arial"/>
          <w:szCs w:val="24"/>
        </w:rPr>
      </w:pPr>
    </w:p>
    <w:p w:rsidR="00DF5045" w:rsidRPr="00AB0D7F" w:rsidRDefault="00DF5045" w:rsidP="00DF5045">
      <w:pPr>
        <w:pStyle w:val="Paragraphedeliste"/>
        <w:spacing w:after="0" w:line="240" w:lineRule="auto"/>
        <w:ind w:left="0"/>
        <w:rPr>
          <w:rFonts w:cs="Arial"/>
          <w:szCs w:val="24"/>
        </w:rPr>
      </w:pPr>
      <w:r>
        <w:rPr>
          <w:rFonts w:cs="Arial"/>
          <w:szCs w:val="24"/>
        </w:rPr>
        <w:t>Question 3.8</w:t>
      </w:r>
    </w:p>
    <w:p w:rsidR="00DF5045" w:rsidRDefault="00DF5045" w:rsidP="00DF5045">
      <w:pPr>
        <w:pStyle w:val="Paragraphedeliste"/>
        <w:spacing w:after="0" w:line="240" w:lineRule="auto"/>
        <w:ind w:left="0"/>
        <w:rPr>
          <w:rFonts w:cs="Arial"/>
          <w:szCs w:val="24"/>
        </w:rPr>
      </w:pPr>
      <w:r w:rsidRPr="00AB0D7F">
        <w:rPr>
          <w:rFonts w:cs="Arial"/>
          <w:szCs w:val="24"/>
        </w:rPr>
        <w:t>Avec qui partagez-vous votre logement</w:t>
      </w:r>
      <w:r>
        <w:rPr>
          <w:rFonts w:cs="Arial"/>
          <w:szCs w:val="24"/>
        </w:rPr>
        <w:t>? Plusieurs réponses possibles.</w:t>
      </w:r>
    </w:p>
    <w:p w:rsidR="00DF5045" w:rsidRPr="00AB0D7F" w:rsidRDefault="00DF5045" w:rsidP="00DF5045">
      <w:pPr>
        <w:pStyle w:val="Paragraphedeliste"/>
        <w:spacing w:after="0" w:line="240" w:lineRule="auto"/>
        <w:ind w:left="0"/>
        <w:rPr>
          <w:rFonts w:cs="Arial"/>
          <w:szCs w:val="24"/>
        </w:rPr>
      </w:pPr>
    </w:p>
    <w:p w:rsidR="00DF5045" w:rsidRPr="00717122" w:rsidRDefault="00DF5045" w:rsidP="00DF5045">
      <w:pPr>
        <w:pStyle w:val="Listepuces"/>
      </w:pPr>
      <w:r w:rsidRPr="00717122">
        <w:t>Je ne le partage pas, j’habite seule ou seul</w:t>
      </w:r>
    </w:p>
    <w:p w:rsidR="00DF5045" w:rsidRPr="00717122" w:rsidRDefault="00DF5045" w:rsidP="00DF5045">
      <w:pPr>
        <w:pStyle w:val="Listepuces"/>
      </w:pPr>
      <w:r w:rsidRPr="00717122">
        <w:t>Avec ma conjointe ou mon conjoint</w:t>
      </w:r>
    </w:p>
    <w:p w:rsidR="00DF5045" w:rsidRPr="00717122" w:rsidRDefault="00DF5045" w:rsidP="00DF5045">
      <w:pPr>
        <w:pStyle w:val="Listepuces"/>
      </w:pPr>
      <w:r w:rsidRPr="00717122">
        <w:t>Avec une/un/des colocataire(s)</w:t>
      </w:r>
    </w:p>
    <w:p w:rsidR="00DF5045" w:rsidRPr="00717122" w:rsidRDefault="00DF5045" w:rsidP="00DF5045">
      <w:pPr>
        <w:pStyle w:val="Listepuces"/>
      </w:pPr>
      <w:r w:rsidRPr="00717122">
        <w:t>Avec un ou des membre(s) de ma famille</w:t>
      </w:r>
    </w:p>
    <w:p w:rsidR="00DF5045" w:rsidRPr="00717122" w:rsidRDefault="00DF5045" w:rsidP="00DF5045">
      <w:pPr>
        <w:pStyle w:val="Listepuces"/>
      </w:pPr>
      <w:r w:rsidRPr="00717122">
        <w:t>Avec un aidant naturel autre que mon ou ma conjoint(e), une ou un colocataire ou un membre de ma famille</w:t>
      </w:r>
    </w:p>
    <w:p w:rsidR="00DF5045" w:rsidRPr="00717122" w:rsidRDefault="00DF5045" w:rsidP="00DF5045">
      <w:pPr>
        <w:pStyle w:val="Listepuces"/>
      </w:pPr>
      <w:r w:rsidRPr="00717122">
        <w:t>Je préfère ne pas répondre</w:t>
      </w:r>
    </w:p>
    <w:p w:rsidR="00DF5045" w:rsidRPr="00717122" w:rsidRDefault="00DF5045" w:rsidP="00DF5045">
      <w:pPr>
        <w:pStyle w:val="Listepuces"/>
      </w:pPr>
      <w:r w:rsidRPr="00717122">
        <w:t>Autre, avec qui?</w:t>
      </w:r>
    </w:p>
    <w:p w:rsidR="00DF5045" w:rsidRDefault="00DF5045" w:rsidP="00DF5045">
      <w:pPr>
        <w:rPr>
          <w:rFonts w:cs="Arial"/>
        </w:rPr>
      </w:pPr>
    </w:p>
    <w:p w:rsidR="00DF5045" w:rsidRPr="00717122" w:rsidRDefault="00DF5045" w:rsidP="00DF5045">
      <w:pPr>
        <w:rPr>
          <w:rFonts w:cs="Arial"/>
        </w:rPr>
      </w:pPr>
    </w:p>
    <w:p w:rsidR="00DF5045" w:rsidRPr="00717122" w:rsidRDefault="00DF5045" w:rsidP="00DF5045">
      <w:pPr>
        <w:rPr>
          <w:rFonts w:cs="Arial"/>
        </w:rPr>
      </w:pPr>
      <w:r w:rsidRPr="00717122">
        <w:rPr>
          <w:rFonts w:cs="Arial"/>
        </w:rPr>
        <w:t>Question 3.9</w:t>
      </w:r>
    </w:p>
    <w:p w:rsidR="00DF5045" w:rsidRDefault="00DF5045" w:rsidP="00DF5045">
      <w:pPr>
        <w:rPr>
          <w:rFonts w:cs="Arial"/>
        </w:rPr>
      </w:pPr>
      <w:r w:rsidRPr="00717122">
        <w:rPr>
          <w:rFonts w:cs="Arial"/>
        </w:rPr>
        <w:t>Avez-vous accès à un ordinateur avec connexion Internet?</w:t>
      </w:r>
    </w:p>
    <w:p w:rsidR="00DF5045" w:rsidRDefault="00DF5045" w:rsidP="00DF5045">
      <w:pPr>
        <w:rPr>
          <w:rFonts w:cs="Arial"/>
        </w:rPr>
      </w:pPr>
    </w:p>
    <w:p w:rsidR="00DF5045" w:rsidRDefault="00DF5045" w:rsidP="00DF5045">
      <w:pPr>
        <w:pStyle w:val="Listepuces"/>
      </w:pPr>
      <w:r w:rsidRPr="00717122">
        <w:t>Oui</w:t>
      </w:r>
    </w:p>
    <w:p w:rsidR="00DF5045" w:rsidRDefault="00DF5045" w:rsidP="00DF5045">
      <w:pPr>
        <w:pStyle w:val="Listepuces"/>
      </w:pPr>
      <w:r w:rsidRPr="00717122">
        <w:t>Non</w:t>
      </w:r>
      <w:bookmarkStart w:id="32" w:name="_Toc316996627"/>
      <w:bookmarkStart w:id="33" w:name="_Toc316997109"/>
      <w:bookmarkStart w:id="34" w:name="_Toc347824637"/>
    </w:p>
    <w:p w:rsidR="00DF5045" w:rsidRPr="004B437C" w:rsidRDefault="00DF5045" w:rsidP="00DF5045"/>
    <w:p w:rsidR="00DF5045" w:rsidRDefault="00DF5045" w:rsidP="00DF5045"/>
    <w:p w:rsidR="00DF5045" w:rsidRDefault="00DF5045" w:rsidP="00DF5045">
      <w:r>
        <w:t>Question 4</w:t>
      </w:r>
    </w:p>
    <w:p w:rsidR="00DF5045" w:rsidRDefault="00DF5045" w:rsidP="00DF5045">
      <w:r w:rsidRPr="004B437C">
        <w:t xml:space="preserve">Si vous désirez être tenu au courant des résultats de ce questionnaire, veuillez nous laisser une adresse courriel pour vous contacter. Soyez </w:t>
      </w:r>
      <w:r>
        <w:t>assuré</w:t>
      </w:r>
      <w:r w:rsidRPr="004B437C">
        <w:t xml:space="preserve"> que cette adresse ne servira à aucune autre fin.</w:t>
      </w:r>
    </w:p>
    <w:p w:rsidR="00DF5045" w:rsidRDefault="00DF5045" w:rsidP="00DF5045"/>
    <w:p w:rsidR="00DF5045" w:rsidRPr="004B437C" w:rsidRDefault="00DF5045" w:rsidP="00DF5045">
      <w:pPr>
        <w:sectPr w:rsidR="00DF5045" w:rsidRPr="004B437C" w:rsidSect="009C6C99">
          <w:type w:val="continuous"/>
          <w:pgSz w:w="12240" w:h="15840"/>
          <w:pgMar w:top="1440" w:right="1800" w:bottom="1440" w:left="1800" w:header="708" w:footer="708" w:gutter="0"/>
          <w:cols w:space="708"/>
          <w:titlePg/>
          <w:docGrid w:linePitch="360"/>
        </w:sectPr>
      </w:pPr>
    </w:p>
    <w:p w:rsidR="00DF5045" w:rsidRPr="00AB0D7F" w:rsidRDefault="00DF5045" w:rsidP="00DF5045">
      <w:pPr>
        <w:pStyle w:val="Titre1"/>
      </w:pPr>
      <w:r w:rsidRPr="00AB0D7F">
        <w:lastRenderedPageBreak/>
        <w:t>DEUXIÈME PARTIE : LE TÉMOIGNAGE</w:t>
      </w:r>
      <w:bookmarkEnd w:id="32"/>
      <w:bookmarkEnd w:id="33"/>
      <w:bookmarkEnd w:id="34"/>
    </w:p>
    <w:p w:rsidR="00DF5045" w:rsidRPr="00AB0D7F" w:rsidRDefault="00DF5045" w:rsidP="00DF5045">
      <w:pPr>
        <w:rPr>
          <w:rFonts w:cs="Arial"/>
        </w:rPr>
      </w:pPr>
    </w:p>
    <w:p w:rsidR="00DF5045" w:rsidRPr="00AB0D7F" w:rsidRDefault="00DF5045" w:rsidP="00DF5045">
      <w:pPr>
        <w:rPr>
          <w:rFonts w:cs="Arial"/>
        </w:rPr>
      </w:pPr>
    </w:p>
    <w:p w:rsidR="00DF5045" w:rsidRPr="00AB0D7F" w:rsidRDefault="00DF5045" w:rsidP="00DF5045">
      <w:pPr>
        <w:jc w:val="both"/>
        <w:rPr>
          <w:rFonts w:cs="Arial"/>
        </w:rPr>
      </w:pPr>
      <w:r w:rsidRPr="00AB0D7F">
        <w:rPr>
          <w:rFonts w:cs="Arial"/>
        </w:rPr>
        <w:t>Nous aimerions que vous nous fassiez part, si cela vous est déjà arrivé, d’une expérience de recherche de logis qui vous a été pénible. Veuillez mentionner les difficultés rencontrées et l’ampleur des problèmes ainsi occasionnés.</w:t>
      </w:r>
    </w:p>
    <w:p w:rsidR="00DF5045" w:rsidRPr="00DF5045" w:rsidRDefault="00DF5045" w:rsidP="00DF5045">
      <w:pPr>
        <w:rPr>
          <w:lang w:eastAsia="fr-CA"/>
        </w:rPr>
      </w:pPr>
    </w:p>
    <w:sectPr w:rsidR="00DF5045" w:rsidRPr="00DF5045" w:rsidSect="00C73D34">
      <w:headerReference w:type="default" r:id="rId12"/>
      <w:pgSz w:w="12240" w:h="15840"/>
      <w:pgMar w:top="1702"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A9" w:rsidRDefault="002373A9" w:rsidP="00980794">
      <w:pPr>
        <w:spacing w:after="0" w:line="240" w:lineRule="auto"/>
      </w:pPr>
      <w:r>
        <w:separator/>
      </w:r>
    </w:p>
  </w:endnote>
  <w:endnote w:type="continuationSeparator" w:id="0">
    <w:p w:rsidR="002373A9" w:rsidRDefault="002373A9" w:rsidP="0098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A9" w:rsidRDefault="002373A9" w:rsidP="00980794">
      <w:pPr>
        <w:spacing w:after="0" w:line="240" w:lineRule="auto"/>
      </w:pPr>
      <w:r>
        <w:separator/>
      </w:r>
    </w:p>
  </w:footnote>
  <w:footnote w:type="continuationSeparator" w:id="0">
    <w:p w:rsidR="002373A9" w:rsidRDefault="002373A9" w:rsidP="00980794">
      <w:pPr>
        <w:spacing w:after="0" w:line="240" w:lineRule="auto"/>
      </w:pPr>
      <w:r>
        <w:continuationSeparator/>
      </w:r>
    </w:p>
  </w:footnote>
  <w:footnote w:id="1">
    <w:p w:rsidR="00DF4D88" w:rsidRDefault="00DF4D88">
      <w:pPr>
        <w:pStyle w:val="Notedebasdepage"/>
      </w:pPr>
      <w:r>
        <w:rPr>
          <w:rStyle w:val="Appelnotedebasdep"/>
        </w:rPr>
        <w:footnoteRef/>
      </w:r>
      <w:r>
        <w:t xml:space="preserve"> SHQ. </w:t>
      </w:r>
      <w:hyperlink r:id="rId1" w:history="1">
        <w:r w:rsidRPr="00DF4D88">
          <w:rPr>
            <w:rStyle w:val="Lienhypertexte"/>
          </w:rPr>
          <w:t>Les caractéristiques des ménages québécois et l’habitation</w:t>
        </w:r>
      </w:hyperlink>
      <w:r>
        <w:t xml:space="preserve">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lang w:val="fr-FR"/>
      </w:rPr>
      <w:id w:val="352856534"/>
      <w:docPartObj>
        <w:docPartGallery w:val="Page Numbers (Top of Page)"/>
        <w:docPartUnique/>
      </w:docPartObj>
    </w:sdtPr>
    <w:sdtEndPr>
      <w:rPr>
        <w:b/>
        <w:bCs/>
        <w:color w:val="auto"/>
        <w:spacing w:val="0"/>
        <w:lang w:val="fr-CA"/>
      </w:rPr>
    </w:sdtEndPr>
    <w:sdtContent>
      <w:p w:rsidR="0026653E" w:rsidRDefault="0026653E">
        <w:pPr>
          <w:pStyle w:val="En-tte"/>
          <w:pBdr>
            <w:bottom w:val="single" w:sz="4" w:space="1" w:color="D9D9D9" w:themeColor="background1" w:themeShade="D9"/>
          </w:pBdr>
          <w:jc w:val="right"/>
          <w:rPr>
            <w:b/>
            <w:bCs/>
          </w:rPr>
        </w:pPr>
        <w:r>
          <w:rPr>
            <w:color w:val="808080" w:themeColor="background1" w:themeShade="80"/>
            <w:spacing w:val="60"/>
            <w:lang w:val="fr-FR"/>
          </w:rPr>
          <w:t>Page</w:t>
        </w:r>
        <w:r>
          <w:rPr>
            <w:lang w:val="fr-FR"/>
          </w:rPr>
          <w:t xml:space="preserve"> | </w:t>
        </w:r>
        <w:r>
          <w:fldChar w:fldCharType="begin"/>
        </w:r>
        <w:r>
          <w:instrText>PAGE   \* MERGEFORMAT</w:instrText>
        </w:r>
        <w:r>
          <w:fldChar w:fldCharType="separate"/>
        </w:r>
        <w:r w:rsidR="00086379" w:rsidRPr="00086379">
          <w:rPr>
            <w:b/>
            <w:bCs/>
            <w:noProof/>
            <w:lang w:val="fr-FR"/>
          </w:rPr>
          <w:t>20</w:t>
        </w:r>
        <w:r>
          <w:rPr>
            <w:b/>
            <w:bCs/>
          </w:rPr>
          <w:fldChar w:fldCharType="end"/>
        </w:r>
      </w:p>
    </w:sdtContent>
  </w:sdt>
  <w:p w:rsidR="0026653E" w:rsidRDefault="002665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lang w:val="fr-FR"/>
      </w:rPr>
      <w:id w:val="1843431875"/>
      <w:docPartObj>
        <w:docPartGallery w:val="Page Numbers (Top of Page)"/>
        <w:docPartUnique/>
      </w:docPartObj>
    </w:sdtPr>
    <w:sdtEndPr>
      <w:rPr>
        <w:b/>
        <w:bCs/>
        <w:color w:val="auto"/>
        <w:spacing w:val="0"/>
        <w:lang w:val="fr-CA"/>
      </w:rPr>
    </w:sdtEndPr>
    <w:sdtContent>
      <w:p w:rsidR="0026653E" w:rsidRDefault="0026653E">
        <w:pPr>
          <w:pStyle w:val="En-tte"/>
          <w:pBdr>
            <w:bottom w:val="single" w:sz="4" w:space="1" w:color="D9D9D9" w:themeColor="background1" w:themeShade="D9"/>
          </w:pBdr>
          <w:jc w:val="right"/>
          <w:rPr>
            <w:b/>
            <w:bCs/>
          </w:rPr>
        </w:pPr>
        <w:r>
          <w:rPr>
            <w:color w:val="808080" w:themeColor="background1" w:themeShade="80"/>
            <w:spacing w:val="60"/>
            <w:lang w:val="fr-FR"/>
          </w:rPr>
          <w:t>Page</w:t>
        </w:r>
        <w:r>
          <w:rPr>
            <w:lang w:val="fr-FR"/>
          </w:rPr>
          <w:t xml:space="preserve"> | </w:t>
        </w:r>
        <w:r>
          <w:fldChar w:fldCharType="begin"/>
        </w:r>
        <w:r>
          <w:instrText>PAGE   \* MERGEFORMAT</w:instrText>
        </w:r>
        <w:r>
          <w:fldChar w:fldCharType="separate"/>
        </w:r>
        <w:r w:rsidR="00086379" w:rsidRPr="00086379">
          <w:rPr>
            <w:b/>
            <w:bCs/>
            <w:noProof/>
            <w:lang w:val="fr-FR"/>
          </w:rPr>
          <w:t>17</w:t>
        </w:r>
        <w:r>
          <w:rPr>
            <w:b/>
            <w:bCs/>
          </w:rPr>
          <w:fldChar w:fldCharType="end"/>
        </w:r>
      </w:p>
    </w:sdtContent>
  </w:sdt>
  <w:p w:rsidR="0026653E" w:rsidRDefault="002665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808080" w:themeColor="background1" w:themeShade="80"/>
        <w:spacing w:val="60"/>
        <w:lang w:val="fr-FR"/>
      </w:rPr>
      <w:id w:val="-1403511216"/>
      <w:docPartObj>
        <w:docPartGallery w:val="Page Numbers (Top of Page)"/>
        <w:docPartUnique/>
      </w:docPartObj>
    </w:sdtPr>
    <w:sdtEndPr>
      <w:rPr>
        <w:b/>
        <w:bCs/>
        <w:color w:val="auto"/>
        <w:spacing w:val="0"/>
        <w:lang w:val="fr-CA"/>
      </w:rPr>
    </w:sdtEndPr>
    <w:sdtContent>
      <w:p w:rsidR="00650F88" w:rsidRPr="00650F88" w:rsidRDefault="00650F88">
        <w:pPr>
          <w:pStyle w:val="En-tte"/>
          <w:pBdr>
            <w:bottom w:val="single" w:sz="4" w:space="1" w:color="D9D9D9" w:themeColor="background1" w:themeShade="D9"/>
          </w:pBdr>
          <w:jc w:val="right"/>
          <w:rPr>
            <w:rFonts w:cs="Arial"/>
            <w:b/>
            <w:bCs/>
          </w:rPr>
        </w:pPr>
        <w:r w:rsidRPr="00650F88">
          <w:rPr>
            <w:rFonts w:cs="Arial"/>
            <w:color w:val="808080" w:themeColor="background1" w:themeShade="80"/>
            <w:spacing w:val="60"/>
            <w:lang w:val="fr-FR"/>
          </w:rPr>
          <w:t>Page</w:t>
        </w:r>
        <w:r w:rsidRPr="00650F88">
          <w:rPr>
            <w:rFonts w:cs="Arial"/>
            <w:lang w:val="fr-FR"/>
          </w:rPr>
          <w:t xml:space="preserve"> | </w:t>
        </w:r>
        <w:r w:rsidRPr="00650F88">
          <w:rPr>
            <w:rFonts w:cs="Arial"/>
          </w:rPr>
          <w:fldChar w:fldCharType="begin"/>
        </w:r>
        <w:r w:rsidRPr="00650F88">
          <w:rPr>
            <w:rFonts w:cs="Arial"/>
          </w:rPr>
          <w:instrText>PAGE   \* MERGEFORMAT</w:instrText>
        </w:r>
        <w:r w:rsidRPr="00650F88">
          <w:rPr>
            <w:rFonts w:cs="Arial"/>
          </w:rPr>
          <w:fldChar w:fldCharType="separate"/>
        </w:r>
        <w:r w:rsidR="00DF5045" w:rsidRPr="00DF5045">
          <w:rPr>
            <w:rFonts w:cs="Arial"/>
            <w:b/>
            <w:bCs/>
            <w:noProof/>
            <w:lang w:val="fr-FR"/>
          </w:rPr>
          <w:t>13</w:t>
        </w:r>
        <w:r w:rsidRPr="00650F88">
          <w:rPr>
            <w:rFonts w:cs="Arial"/>
            <w:b/>
            <w:bCs/>
          </w:rPr>
          <w:fldChar w:fldCharType="end"/>
        </w:r>
      </w:p>
    </w:sdtContent>
  </w:sdt>
  <w:p w:rsidR="00650F88" w:rsidRDefault="00650F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DE3A9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E920C7"/>
    <w:multiLevelType w:val="hybridMultilevel"/>
    <w:tmpl w:val="A09C0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693113"/>
    <w:multiLevelType w:val="hybridMultilevel"/>
    <w:tmpl w:val="AC9C4906"/>
    <w:lvl w:ilvl="0" w:tplc="0C0C0001">
      <w:start w:val="1"/>
      <w:numFmt w:val="bullet"/>
      <w:pStyle w:val="Listepuces2"/>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65698C"/>
    <w:multiLevelType w:val="hybridMultilevel"/>
    <w:tmpl w:val="DFE01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7D7016"/>
    <w:multiLevelType w:val="hybridMultilevel"/>
    <w:tmpl w:val="7264EA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2283823"/>
    <w:multiLevelType w:val="hybridMultilevel"/>
    <w:tmpl w:val="C770C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5DE26E8"/>
    <w:multiLevelType w:val="hybridMultilevel"/>
    <w:tmpl w:val="ABF6A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A0"/>
    <w:rsid w:val="000068AC"/>
    <w:rsid w:val="0001145F"/>
    <w:rsid w:val="00012523"/>
    <w:rsid w:val="00025865"/>
    <w:rsid w:val="0003119F"/>
    <w:rsid w:val="00031E9D"/>
    <w:rsid w:val="00033CBD"/>
    <w:rsid w:val="00036D57"/>
    <w:rsid w:val="00042953"/>
    <w:rsid w:val="00047197"/>
    <w:rsid w:val="000756E5"/>
    <w:rsid w:val="00086379"/>
    <w:rsid w:val="00091B76"/>
    <w:rsid w:val="000A476E"/>
    <w:rsid w:val="000A7E4C"/>
    <w:rsid w:val="000C211D"/>
    <w:rsid w:val="000D3EAA"/>
    <w:rsid w:val="001037C6"/>
    <w:rsid w:val="001136D8"/>
    <w:rsid w:val="00115137"/>
    <w:rsid w:val="001163E4"/>
    <w:rsid w:val="001349D2"/>
    <w:rsid w:val="00142619"/>
    <w:rsid w:val="0014592E"/>
    <w:rsid w:val="00175E3F"/>
    <w:rsid w:val="00192F46"/>
    <w:rsid w:val="001945AE"/>
    <w:rsid w:val="001A2A38"/>
    <w:rsid w:val="001B10C7"/>
    <w:rsid w:val="001B491D"/>
    <w:rsid w:val="001C097F"/>
    <w:rsid w:val="001C42AC"/>
    <w:rsid w:val="001C5BFC"/>
    <w:rsid w:val="001C774E"/>
    <w:rsid w:val="001D2B51"/>
    <w:rsid w:val="001F059D"/>
    <w:rsid w:val="002252EE"/>
    <w:rsid w:val="002340F0"/>
    <w:rsid w:val="002373A9"/>
    <w:rsid w:val="00266011"/>
    <w:rsid w:val="0026653E"/>
    <w:rsid w:val="002E65D4"/>
    <w:rsid w:val="002F0008"/>
    <w:rsid w:val="002F0FAF"/>
    <w:rsid w:val="00307B14"/>
    <w:rsid w:val="00311CCA"/>
    <w:rsid w:val="00346D68"/>
    <w:rsid w:val="003474A2"/>
    <w:rsid w:val="003531BF"/>
    <w:rsid w:val="003629D6"/>
    <w:rsid w:val="0036621B"/>
    <w:rsid w:val="00367A2C"/>
    <w:rsid w:val="00372AB4"/>
    <w:rsid w:val="003738D9"/>
    <w:rsid w:val="00380EC8"/>
    <w:rsid w:val="00393ECF"/>
    <w:rsid w:val="003973BC"/>
    <w:rsid w:val="003A2340"/>
    <w:rsid w:val="003A7F44"/>
    <w:rsid w:val="003C106E"/>
    <w:rsid w:val="003C217C"/>
    <w:rsid w:val="003C3089"/>
    <w:rsid w:val="003D75D0"/>
    <w:rsid w:val="003E5827"/>
    <w:rsid w:val="00417E9F"/>
    <w:rsid w:val="00417FF6"/>
    <w:rsid w:val="00432622"/>
    <w:rsid w:val="00432E58"/>
    <w:rsid w:val="00444862"/>
    <w:rsid w:val="00447194"/>
    <w:rsid w:val="0046047B"/>
    <w:rsid w:val="0046579E"/>
    <w:rsid w:val="00467959"/>
    <w:rsid w:val="00475F0D"/>
    <w:rsid w:val="0048622A"/>
    <w:rsid w:val="004938C1"/>
    <w:rsid w:val="004A0666"/>
    <w:rsid w:val="004A20FE"/>
    <w:rsid w:val="004A545B"/>
    <w:rsid w:val="004A5EAB"/>
    <w:rsid w:val="004B04F9"/>
    <w:rsid w:val="004B24A3"/>
    <w:rsid w:val="004B2F7A"/>
    <w:rsid w:val="004B3A6F"/>
    <w:rsid w:val="004D214E"/>
    <w:rsid w:val="004D2BBB"/>
    <w:rsid w:val="00525D55"/>
    <w:rsid w:val="0053205D"/>
    <w:rsid w:val="005605B0"/>
    <w:rsid w:val="00562E0F"/>
    <w:rsid w:val="0057795B"/>
    <w:rsid w:val="005A1C53"/>
    <w:rsid w:val="005B4CBB"/>
    <w:rsid w:val="005B70F5"/>
    <w:rsid w:val="005E4881"/>
    <w:rsid w:val="005E56B5"/>
    <w:rsid w:val="005F3862"/>
    <w:rsid w:val="00623F98"/>
    <w:rsid w:val="006336E4"/>
    <w:rsid w:val="00650F88"/>
    <w:rsid w:val="006558A1"/>
    <w:rsid w:val="0066099E"/>
    <w:rsid w:val="00661A69"/>
    <w:rsid w:val="00665662"/>
    <w:rsid w:val="0069042C"/>
    <w:rsid w:val="006A363F"/>
    <w:rsid w:val="006A6120"/>
    <w:rsid w:val="006C62A0"/>
    <w:rsid w:val="006E665C"/>
    <w:rsid w:val="0070186A"/>
    <w:rsid w:val="0070730D"/>
    <w:rsid w:val="0072557C"/>
    <w:rsid w:val="00747FB0"/>
    <w:rsid w:val="007502D0"/>
    <w:rsid w:val="00762089"/>
    <w:rsid w:val="00770018"/>
    <w:rsid w:val="007841BD"/>
    <w:rsid w:val="007B450A"/>
    <w:rsid w:val="007D12FD"/>
    <w:rsid w:val="007F15E9"/>
    <w:rsid w:val="00803C06"/>
    <w:rsid w:val="00824556"/>
    <w:rsid w:val="00826E13"/>
    <w:rsid w:val="00833331"/>
    <w:rsid w:val="00856503"/>
    <w:rsid w:val="00864A7C"/>
    <w:rsid w:val="008765F7"/>
    <w:rsid w:val="00885871"/>
    <w:rsid w:val="00893F87"/>
    <w:rsid w:val="008B16D9"/>
    <w:rsid w:val="008B2678"/>
    <w:rsid w:val="008B360C"/>
    <w:rsid w:val="008C1A7F"/>
    <w:rsid w:val="00901B1C"/>
    <w:rsid w:val="00920DCA"/>
    <w:rsid w:val="00932FDD"/>
    <w:rsid w:val="0093681E"/>
    <w:rsid w:val="00940AE9"/>
    <w:rsid w:val="00944AD5"/>
    <w:rsid w:val="00947E2F"/>
    <w:rsid w:val="00980794"/>
    <w:rsid w:val="009820FD"/>
    <w:rsid w:val="009830BC"/>
    <w:rsid w:val="00985140"/>
    <w:rsid w:val="0098754D"/>
    <w:rsid w:val="00987C36"/>
    <w:rsid w:val="009911DB"/>
    <w:rsid w:val="00995477"/>
    <w:rsid w:val="009D2B83"/>
    <w:rsid w:val="009D41D9"/>
    <w:rsid w:val="009D596D"/>
    <w:rsid w:val="009D6620"/>
    <w:rsid w:val="009E5091"/>
    <w:rsid w:val="009F1949"/>
    <w:rsid w:val="00A07A14"/>
    <w:rsid w:val="00A10942"/>
    <w:rsid w:val="00A11901"/>
    <w:rsid w:val="00A160CB"/>
    <w:rsid w:val="00A60EEF"/>
    <w:rsid w:val="00A664FE"/>
    <w:rsid w:val="00A66C8F"/>
    <w:rsid w:val="00A74B78"/>
    <w:rsid w:val="00AA6BA1"/>
    <w:rsid w:val="00AB1644"/>
    <w:rsid w:val="00AD19B1"/>
    <w:rsid w:val="00AE3788"/>
    <w:rsid w:val="00AF182A"/>
    <w:rsid w:val="00AF7101"/>
    <w:rsid w:val="00B04585"/>
    <w:rsid w:val="00B30098"/>
    <w:rsid w:val="00B43600"/>
    <w:rsid w:val="00B43BA0"/>
    <w:rsid w:val="00B451E0"/>
    <w:rsid w:val="00B51000"/>
    <w:rsid w:val="00B55398"/>
    <w:rsid w:val="00B65121"/>
    <w:rsid w:val="00B74789"/>
    <w:rsid w:val="00B75850"/>
    <w:rsid w:val="00B82112"/>
    <w:rsid w:val="00B83526"/>
    <w:rsid w:val="00BA0F70"/>
    <w:rsid w:val="00BA383C"/>
    <w:rsid w:val="00BC0195"/>
    <w:rsid w:val="00BD4A1D"/>
    <w:rsid w:val="00BD6527"/>
    <w:rsid w:val="00BE3609"/>
    <w:rsid w:val="00BF21D0"/>
    <w:rsid w:val="00BF4B12"/>
    <w:rsid w:val="00C0053D"/>
    <w:rsid w:val="00C1149D"/>
    <w:rsid w:val="00C3392A"/>
    <w:rsid w:val="00C418E6"/>
    <w:rsid w:val="00C50FD6"/>
    <w:rsid w:val="00C56848"/>
    <w:rsid w:val="00C7047B"/>
    <w:rsid w:val="00C706BA"/>
    <w:rsid w:val="00C73D34"/>
    <w:rsid w:val="00CA4927"/>
    <w:rsid w:val="00CB067F"/>
    <w:rsid w:val="00CE033D"/>
    <w:rsid w:val="00CE09DF"/>
    <w:rsid w:val="00CE5015"/>
    <w:rsid w:val="00D00546"/>
    <w:rsid w:val="00D04A95"/>
    <w:rsid w:val="00D06FAC"/>
    <w:rsid w:val="00D305B3"/>
    <w:rsid w:val="00D36F49"/>
    <w:rsid w:val="00D43156"/>
    <w:rsid w:val="00D641C1"/>
    <w:rsid w:val="00D679C8"/>
    <w:rsid w:val="00DA41B2"/>
    <w:rsid w:val="00DF4D88"/>
    <w:rsid w:val="00DF5045"/>
    <w:rsid w:val="00DF7FDF"/>
    <w:rsid w:val="00E1635F"/>
    <w:rsid w:val="00E17FAA"/>
    <w:rsid w:val="00E46235"/>
    <w:rsid w:val="00E60DBD"/>
    <w:rsid w:val="00E6100A"/>
    <w:rsid w:val="00E65413"/>
    <w:rsid w:val="00E83914"/>
    <w:rsid w:val="00E91E44"/>
    <w:rsid w:val="00EB5556"/>
    <w:rsid w:val="00EB7ECB"/>
    <w:rsid w:val="00EE1209"/>
    <w:rsid w:val="00EF7207"/>
    <w:rsid w:val="00F0694A"/>
    <w:rsid w:val="00F13839"/>
    <w:rsid w:val="00F17A04"/>
    <w:rsid w:val="00F25639"/>
    <w:rsid w:val="00F3580B"/>
    <w:rsid w:val="00F364F8"/>
    <w:rsid w:val="00F442AD"/>
    <w:rsid w:val="00F544AA"/>
    <w:rsid w:val="00F6047F"/>
    <w:rsid w:val="00FB037C"/>
    <w:rsid w:val="00FC13F0"/>
    <w:rsid w:val="00FC7C2A"/>
    <w:rsid w:val="00FF4A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DBABF-B8AF-4B8F-BD8C-4FFD1FCD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CF"/>
    <w:rPr>
      <w:rFonts w:ascii="Arial" w:hAnsi="Arial"/>
      <w:sz w:val="24"/>
    </w:rPr>
  </w:style>
  <w:style w:type="paragraph" w:styleId="Titre1">
    <w:name w:val="heading 1"/>
    <w:basedOn w:val="Normal"/>
    <w:next w:val="Normal"/>
    <w:link w:val="Titre1Car"/>
    <w:uiPriority w:val="9"/>
    <w:qFormat/>
    <w:rsid w:val="00C50FD6"/>
    <w:pPr>
      <w:keepNext/>
      <w:keepLines/>
      <w:spacing w:before="480" w:after="0"/>
      <w:outlineLvl w:val="0"/>
    </w:pPr>
    <w:rPr>
      <w:rFonts w:eastAsiaTheme="majorEastAsia" w:cstheme="majorBidi"/>
      <w:b/>
      <w:bCs/>
      <w:caps/>
      <w:color w:val="1F497D" w:themeColor="text2"/>
      <w:sz w:val="36"/>
      <w:szCs w:val="28"/>
    </w:rPr>
  </w:style>
  <w:style w:type="paragraph" w:styleId="Titre2">
    <w:name w:val="heading 2"/>
    <w:basedOn w:val="Normal"/>
    <w:next w:val="Normal"/>
    <w:link w:val="Titre2Car"/>
    <w:uiPriority w:val="9"/>
    <w:unhideWhenUsed/>
    <w:qFormat/>
    <w:rsid w:val="007502D0"/>
    <w:pPr>
      <w:keepNext/>
      <w:keepLines/>
      <w:spacing w:before="200" w:after="0"/>
      <w:outlineLvl w:val="1"/>
    </w:pPr>
    <w:rPr>
      <w:rFonts w:eastAsiaTheme="majorEastAsia" w:cstheme="majorBidi"/>
      <w:b/>
      <w:bCs/>
      <w:color w:val="1F497D" w:themeColor="text2"/>
      <w:sz w:val="28"/>
      <w:szCs w:val="26"/>
    </w:rPr>
  </w:style>
  <w:style w:type="paragraph" w:styleId="Titre3">
    <w:name w:val="heading 3"/>
    <w:basedOn w:val="Normal"/>
    <w:next w:val="Normal"/>
    <w:link w:val="Titre3Car"/>
    <w:autoRedefine/>
    <w:uiPriority w:val="9"/>
    <w:unhideWhenUsed/>
    <w:qFormat/>
    <w:rsid w:val="006A363F"/>
    <w:pPr>
      <w:keepNext/>
      <w:keepLines/>
      <w:spacing w:before="200" w:after="0"/>
      <w:outlineLvl w:val="2"/>
    </w:pPr>
    <w:rPr>
      <w:rFonts w:eastAsiaTheme="majorEastAsia" w:cstheme="majorBidi"/>
      <w:b/>
      <w:b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B12"/>
    <w:pPr>
      <w:ind w:left="720"/>
      <w:contextualSpacing/>
    </w:pPr>
  </w:style>
  <w:style w:type="paragraph" w:styleId="Textedebulles">
    <w:name w:val="Balloon Text"/>
    <w:basedOn w:val="Normal"/>
    <w:link w:val="TextedebullesCar"/>
    <w:uiPriority w:val="99"/>
    <w:semiHidden/>
    <w:unhideWhenUsed/>
    <w:rsid w:val="00BF21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1D0"/>
    <w:rPr>
      <w:rFonts w:ascii="Tahoma" w:hAnsi="Tahoma" w:cs="Tahoma"/>
      <w:sz w:val="16"/>
      <w:szCs w:val="16"/>
    </w:rPr>
  </w:style>
  <w:style w:type="paragraph" w:styleId="Lgende">
    <w:name w:val="caption"/>
    <w:basedOn w:val="Normal"/>
    <w:next w:val="Normal"/>
    <w:uiPriority w:val="35"/>
    <w:unhideWhenUsed/>
    <w:qFormat/>
    <w:rsid w:val="005F3862"/>
    <w:pPr>
      <w:spacing w:line="240" w:lineRule="auto"/>
    </w:pPr>
    <w:rPr>
      <w:b/>
      <w:bCs/>
      <w:color w:val="4F81BD" w:themeColor="accent1"/>
      <w:sz w:val="18"/>
      <w:szCs w:val="18"/>
    </w:rPr>
  </w:style>
  <w:style w:type="character" w:customStyle="1" w:styleId="Titre1Car">
    <w:name w:val="Titre 1 Car"/>
    <w:basedOn w:val="Policepardfaut"/>
    <w:link w:val="Titre1"/>
    <w:uiPriority w:val="9"/>
    <w:rsid w:val="00C50FD6"/>
    <w:rPr>
      <w:rFonts w:ascii="Arial" w:eastAsiaTheme="majorEastAsia" w:hAnsi="Arial" w:cstheme="majorBidi"/>
      <w:b/>
      <w:bCs/>
      <w:caps/>
      <w:color w:val="1F497D" w:themeColor="text2"/>
      <w:sz w:val="36"/>
      <w:szCs w:val="28"/>
    </w:rPr>
  </w:style>
  <w:style w:type="character" w:customStyle="1" w:styleId="Titre2Car">
    <w:name w:val="Titre 2 Car"/>
    <w:basedOn w:val="Policepardfaut"/>
    <w:link w:val="Titre2"/>
    <w:uiPriority w:val="9"/>
    <w:rsid w:val="007502D0"/>
    <w:rPr>
      <w:rFonts w:ascii="Arial" w:eastAsiaTheme="majorEastAsia" w:hAnsi="Arial" w:cstheme="majorBidi"/>
      <w:b/>
      <w:bCs/>
      <w:color w:val="1F497D" w:themeColor="text2"/>
      <w:sz w:val="28"/>
      <w:szCs w:val="26"/>
    </w:rPr>
  </w:style>
  <w:style w:type="paragraph" w:styleId="Citation">
    <w:name w:val="Quote"/>
    <w:basedOn w:val="Normal"/>
    <w:next w:val="Normal"/>
    <w:link w:val="CitationCar"/>
    <w:uiPriority w:val="29"/>
    <w:qFormat/>
    <w:rsid w:val="006C62A0"/>
    <w:rPr>
      <w:rFonts w:eastAsiaTheme="minorEastAsia"/>
      <w:i/>
      <w:iCs/>
      <w:color w:val="000000" w:themeColor="text1"/>
      <w:lang w:eastAsia="fr-CA"/>
    </w:rPr>
  </w:style>
  <w:style w:type="character" w:customStyle="1" w:styleId="CitationCar">
    <w:name w:val="Citation Car"/>
    <w:basedOn w:val="Policepardfaut"/>
    <w:link w:val="Citation"/>
    <w:uiPriority w:val="29"/>
    <w:rsid w:val="006C62A0"/>
    <w:rPr>
      <w:rFonts w:eastAsiaTheme="minorEastAsia"/>
      <w:i/>
      <w:iCs/>
      <w:color w:val="000000" w:themeColor="text1"/>
      <w:lang w:eastAsia="fr-CA"/>
    </w:rPr>
  </w:style>
  <w:style w:type="paragraph" w:styleId="Notedebasdepage">
    <w:name w:val="footnote text"/>
    <w:basedOn w:val="Normal"/>
    <w:link w:val="NotedebasdepageCar"/>
    <w:uiPriority w:val="99"/>
    <w:semiHidden/>
    <w:unhideWhenUsed/>
    <w:rsid w:val="009807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0794"/>
    <w:rPr>
      <w:sz w:val="20"/>
      <w:szCs w:val="20"/>
    </w:rPr>
  </w:style>
  <w:style w:type="character" w:styleId="Appelnotedebasdep">
    <w:name w:val="footnote reference"/>
    <w:basedOn w:val="Policepardfaut"/>
    <w:uiPriority w:val="99"/>
    <w:semiHidden/>
    <w:unhideWhenUsed/>
    <w:rsid w:val="00980794"/>
    <w:rPr>
      <w:vertAlign w:val="superscript"/>
    </w:rPr>
  </w:style>
  <w:style w:type="paragraph" w:styleId="En-tte">
    <w:name w:val="header"/>
    <w:basedOn w:val="Normal"/>
    <w:link w:val="En-tteCar"/>
    <w:uiPriority w:val="99"/>
    <w:unhideWhenUsed/>
    <w:rsid w:val="00901B1C"/>
    <w:pPr>
      <w:tabs>
        <w:tab w:val="center" w:pos="4320"/>
        <w:tab w:val="right" w:pos="8640"/>
      </w:tabs>
      <w:spacing w:after="0" w:line="240" w:lineRule="auto"/>
    </w:pPr>
  </w:style>
  <w:style w:type="character" w:customStyle="1" w:styleId="En-tteCar">
    <w:name w:val="En-tête Car"/>
    <w:basedOn w:val="Policepardfaut"/>
    <w:link w:val="En-tte"/>
    <w:uiPriority w:val="99"/>
    <w:rsid w:val="00901B1C"/>
  </w:style>
  <w:style w:type="paragraph" w:styleId="Pieddepage">
    <w:name w:val="footer"/>
    <w:basedOn w:val="Normal"/>
    <w:link w:val="PieddepageCar"/>
    <w:uiPriority w:val="99"/>
    <w:unhideWhenUsed/>
    <w:rsid w:val="00901B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1B1C"/>
  </w:style>
  <w:style w:type="character" w:customStyle="1" w:styleId="Titre3Car">
    <w:name w:val="Titre 3 Car"/>
    <w:basedOn w:val="Policepardfaut"/>
    <w:link w:val="Titre3"/>
    <w:uiPriority w:val="9"/>
    <w:rsid w:val="006A363F"/>
    <w:rPr>
      <w:rFonts w:ascii="Arial" w:eastAsiaTheme="majorEastAsia" w:hAnsi="Arial" w:cstheme="majorBidi"/>
      <w:b/>
      <w:bCs/>
      <w:color w:val="1F497D" w:themeColor="text2"/>
      <w:sz w:val="24"/>
    </w:rPr>
  </w:style>
  <w:style w:type="character" w:styleId="Lienhypertexte">
    <w:name w:val="Hyperlink"/>
    <w:basedOn w:val="Policepardfaut"/>
    <w:uiPriority w:val="99"/>
    <w:unhideWhenUsed/>
    <w:rsid w:val="008B16D9"/>
    <w:rPr>
      <w:color w:val="0000FF" w:themeColor="hyperlink"/>
      <w:u w:val="single"/>
    </w:rPr>
  </w:style>
  <w:style w:type="paragraph" w:styleId="TM1">
    <w:name w:val="toc 1"/>
    <w:basedOn w:val="Normal"/>
    <w:next w:val="Normal"/>
    <w:autoRedefine/>
    <w:uiPriority w:val="39"/>
    <w:unhideWhenUsed/>
    <w:rsid w:val="008B16D9"/>
    <w:pPr>
      <w:spacing w:after="100" w:line="360" w:lineRule="auto"/>
    </w:pPr>
  </w:style>
  <w:style w:type="paragraph" w:styleId="TM2">
    <w:name w:val="toc 2"/>
    <w:basedOn w:val="Normal"/>
    <w:next w:val="Normal"/>
    <w:autoRedefine/>
    <w:uiPriority w:val="39"/>
    <w:unhideWhenUsed/>
    <w:rsid w:val="008B16D9"/>
    <w:pPr>
      <w:spacing w:after="100" w:line="360" w:lineRule="auto"/>
      <w:ind w:left="220"/>
    </w:pPr>
  </w:style>
  <w:style w:type="paragraph" w:styleId="TM3">
    <w:name w:val="toc 3"/>
    <w:basedOn w:val="Normal"/>
    <w:next w:val="Normal"/>
    <w:autoRedefine/>
    <w:uiPriority w:val="39"/>
    <w:unhideWhenUsed/>
    <w:rsid w:val="008B16D9"/>
    <w:pPr>
      <w:spacing w:after="100"/>
      <w:ind w:left="440"/>
    </w:pPr>
  </w:style>
  <w:style w:type="paragraph" w:styleId="Sansinterligne">
    <w:name w:val="No Spacing"/>
    <w:uiPriority w:val="1"/>
    <w:qFormat/>
    <w:rsid w:val="00BA0F70"/>
    <w:pPr>
      <w:spacing w:after="0" w:line="240" w:lineRule="auto"/>
    </w:pPr>
  </w:style>
  <w:style w:type="paragraph" w:styleId="Tabledesillustrations">
    <w:name w:val="table of figures"/>
    <w:basedOn w:val="Normal"/>
    <w:next w:val="Normal"/>
    <w:uiPriority w:val="99"/>
    <w:unhideWhenUsed/>
    <w:rsid w:val="0069042C"/>
    <w:pPr>
      <w:spacing w:after="0"/>
    </w:pPr>
  </w:style>
  <w:style w:type="paragraph" w:styleId="Listepuces">
    <w:name w:val="List Bullet"/>
    <w:basedOn w:val="Listepuces2"/>
    <w:autoRedefine/>
    <w:rsid w:val="00DF5045"/>
    <w:pPr>
      <w:numPr>
        <w:numId w:val="5"/>
      </w:numPr>
      <w:spacing w:after="0"/>
      <w:ind w:left="714" w:hanging="357"/>
    </w:pPr>
    <w:rPr>
      <w:rFonts w:eastAsia="Times New Roman" w:cs="Times New Roman"/>
      <w:szCs w:val="24"/>
      <w:lang w:eastAsia="fr-CA"/>
    </w:rPr>
  </w:style>
  <w:style w:type="paragraph" w:styleId="Listepuces2">
    <w:name w:val="List Bullet 2"/>
    <w:basedOn w:val="Normal"/>
    <w:uiPriority w:val="99"/>
    <w:semiHidden/>
    <w:unhideWhenUsed/>
    <w:rsid w:val="00DF5045"/>
    <w:pPr>
      <w:numPr>
        <w:numId w:val="6"/>
      </w:numPr>
      <w:tabs>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852">
      <w:bodyDiv w:val="1"/>
      <w:marLeft w:val="0"/>
      <w:marRight w:val="0"/>
      <w:marTop w:val="0"/>
      <w:marBottom w:val="0"/>
      <w:divBdr>
        <w:top w:val="none" w:sz="0" w:space="0" w:color="auto"/>
        <w:left w:val="none" w:sz="0" w:space="0" w:color="auto"/>
        <w:bottom w:val="none" w:sz="0" w:space="0" w:color="auto"/>
        <w:right w:val="none" w:sz="0" w:space="0" w:color="auto"/>
      </w:divBdr>
    </w:div>
    <w:div w:id="126901716">
      <w:bodyDiv w:val="1"/>
      <w:marLeft w:val="0"/>
      <w:marRight w:val="0"/>
      <w:marTop w:val="0"/>
      <w:marBottom w:val="0"/>
      <w:divBdr>
        <w:top w:val="none" w:sz="0" w:space="0" w:color="auto"/>
        <w:left w:val="none" w:sz="0" w:space="0" w:color="auto"/>
        <w:bottom w:val="none" w:sz="0" w:space="0" w:color="auto"/>
        <w:right w:val="none" w:sz="0" w:space="0" w:color="auto"/>
      </w:divBdr>
      <w:divsChild>
        <w:div w:id="1388727436">
          <w:marLeft w:val="0"/>
          <w:marRight w:val="0"/>
          <w:marTop w:val="0"/>
          <w:marBottom w:val="0"/>
          <w:divBdr>
            <w:top w:val="none" w:sz="0" w:space="0" w:color="auto"/>
            <w:left w:val="none" w:sz="0" w:space="0" w:color="auto"/>
            <w:bottom w:val="none" w:sz="0" w:space="0" w:color="auto"/>
            <w:right w:val="none" w:sz="0" w:space="0" w:color="auto"/>
          </w:divBdr>
        </w:div>
        <w:div w:id="1142498520">
          <w:marLeft w:val="0"/>
          <w:marRight w:val="0"/>
          <w:marTop w:val="0"/>
          <w:marBottom w:val="0"/>
          <w:divBdr>
            <w:top w:val="none" w:sz="0" w:space="0" w:color="auto"/>
            <w:left w:val="none" w:sz="0" w:space="0" w:color="auto"/>
            <w:bottom w:val="none" w:sz="0" w:space="0" w:color="auto"/>
            <w:right w:val="none" w:sz="0" w:space="0" w:color="auto"/>
          </w:divBdr>
        </w:div>
        <w:div w:id="2040818037">
          <w:marLeft w:val="0"/>
          <w:marRight w:val="0"/>
          <w:marTop w:val="0"/>
          <w:marBottom w:val="0"/>
          <w:divBdr>
            <w:top w:val="none" w:sz="0" w:space="0" w:color="auto"/>
            <w:left w:val="none" w:sz="0" w:space="0" w:color="auto"/>
            <w:bottom w:val="none" w:sz="0" w:space="0" w:color="auto"/>
            <w:right w:val="none" w:sz="0" w:space="0" w:color="auto"/>
          </w:divBdr>
        </w:div>
        <w:div w:id="1176306036">
          <w:marLeft w:val="0"/>
          <w:marRight w:val="0"/>
          <w:marTop w:val="0"/>
          <w:marBottom w:val="0"/>
          <w:divBdr>
            <w:top w:val="none" w:sz="0" w:space="0" w:color="auto"/>
            <w:left w:val="none" w:sz="0" w:space="0" w:color="auto"/>
            <w:bottom w:val="none" w:sz="0" w:space="0" w:color="auto"/>
            <w:right w:val="none" w:sz="0" w:space="0" w:color="auto"/>
          </w:divBdr>
        </w:div>
        <w:div w:id="1143888988">
          <w:marLeft w:val="0"/>
          <w:marRight w:val="0"/>
          <w:marTop w:val="0"/>
          <w:marBottom w:val="0"/>
          <w:divBdr>
            <w:top w:val="none" w:sz="0" w:space="0" w:color="auto"/>
            <w:left w:val="none" w:sz="0" w:space="0" w:color="auto"/>
            <w:bottom w:val="none" w:sz="0" w:space="0" w:color="auto"/>
            <w:right w:val="none" w:sz="0" w:space="0" w:color="auto"/>
          </w:divBdr>
        </w:div>
        <w:div w:id="1362900222">
          <w:marLeft w:val="0"/>
          <w:marRight w:val="0"/>
          <w:marTop w:val="0"/>
          <w:marBottom w:val="0"/>
          <w:divBdr>
            <w:top w:val="none" w:sz="0" w:space="0" w:color="auto"/>
            <w:left w:val="none" w:sz="0" w:space="0" w:color="auto"/>
            <w:bottom w:val="none" w:sz="0" w:space="0" w:color="auto"/>
            <w:right w:val="none" w:sz="0" w:space="0" w:color="auto"/>
          </w:divBdr>
        </w:div>
      </w:divsChild>
    </w:div>
    <w:div w:id="248468042">
      <w:bodyDiv w:val="1"/>
      <w:marLeft w:val="0"/>
      <w:marRight w:val="0"/>
      <w:marTop w:val="0"/>
      <w:marBottom w:val="0"/>
      <w:divBdr>
        <w:top w:val="none" w:sz="0" w:space="0" w:color="auto"/>
        <w:left w:val="none" w:sz="0" w:space="0" w:color="auto"/>
        <w:bottom w:val="none" w:sz="0" w:space="0" w:color="auto"/>
        <w:right w:val="none" w:sz="0" w:space="0" w:color="auto"/>
      </w:divBdr>
    </w:div>
    <w:div w:id="351495816">
      <w:bodyDiv w:val="1"/>
      <w:marLeft w:val="0"/>
      <w:marRight w:val="0"/>
      <w:marTop w:val="0"/>
      <w:marBottom w:val="0"/>
      <w:divBdr>
        <w:top w:val="none" w:sz="0" w:space="0" w:color="auto"/>
        <w:left w:val="none" w:sz="0" w:space="0" w:color="auto"/>
        <w:bottom w:val="none" w:sz="0" w:space="0" w:color="auto"/>
        <w:right w:val="none" w:sz="0" w:space="0" w:color="auto"/>
      </w:divBdr>
    </w:div>
    <w:div w:id="668407916">
      <w:bodyDiv w:val="1"/>
      <w:marLeft w:val="0"/>
      <w:marRight w:val="0"/>
      <w:marTop w:val="0"/>
      <w:marBottom w:val="0"/>
      <w:divBdr>
        <w:top w:val="none" w:sz="0" w:space="0" w:color="auto"/>
        <w:left w:val="none" w:sz="0" w:space="0" w:color="auto"/>
        <w:bottom w:val="none" w:sz="0" w:space="0" w:color="auto"/>
        <w:right w:val="none" w:sz="0" w:space="0" w:color="auto"/>
      </w:divBdr>
      <w:divsChild>
        <w:div w:id="1774282796">
          <w:marLeft w:val="0"/>
          <w:marRight w:val="0"/>
          <w:marTop w:val="0"/>
          <w:marBottom w:val="0"/>
          <w:divBdr>
            <w:top w:val="none" w:sz="0" w:space="0" w:color="auto"/>
            <w:left w:val="none" w:sz="0" w:space="0" w:color="auto"/>
            <w:bottom w:val="none" w:sz="0" w:space="0" w:color="auto"/>
            <w:right w:val="none" w:sz="0" w:space="0" w:color="auto"/>
          </w:divBdr>
        </w:div>
        <w:div w:id="2104034287">
          <w:marLeft w:val="0"/>
          <w:marRight w:val="0"/>
          <w:marTop w:val="0"/>
          <w:marBottom w:val="0"/>
          <w:divBdr>
            <w:top w:val="none" w:sz="0" w:space="0" w:color="auto"/>
            <w:left w:val="none" w:sz="0" w:space="0" w:color="auto"/>
            <w:bottom w:val="none" w:sz="0" w:space="0" w:color="auto"/>
            <w:right w:val="none" w:sz="0" w:space="0" w:color="auto"/>
          </w:divBdr>
        </w:div>
        <w:div w:id="2057387382">
          <w:marLeft w:val="0"/>
          <w:marRight w:val="0"/>
          <w:marTop w:val="0"/>
          <w:marBottom w:val="0"/>
          <w:divBdr>
            <w:top w:val="none" w:sz="0" w:space="0" w:color="auto"/>
            <w:left w:val="none" w:sz="0" w:space="0" w:color="auto"/>
            <w:bottom w:val="none" w:sz="0" w:space="0" w:color="auto"/>
            <w:right w:val="none" w:sz="0" w:space="0" w:color="auto"/>
          </w:divBdr>
        </w:div>
        <w:div w:id="2110004321">
          <w:marLeft w:val="0"/>
          <w:marRight w:val="0"/>
          <w:marTop w:val="0"/>
          <w:marBottom w:val="0"/>
          <w:divBdr>
            <w:top w:val="none" w:sz="0" w:space="0" w:color="auto"/>
            <w:left w:val="none" w:sz="0" w:space="0" w:color="auto"/>
            <w:bottom w:val="none" w:sz="0" w:space="0" w:color="auto"/>
            <w:right w:val="none" w:sz="0" w:space="0" w:color="auto"/>
          </w:divBdr>
        </w:div>
        <w:div w:id="1317226213">
          <w:marLeft w:val="0"/>
          <w:marRight w:val="0"/>
          <w:marTop w:val="0"/>
          <w:marBottom w:val="0"/>
          <w:divBdr>
            <w:top w:val="none" w:sz="0" w:space="0" w:color="auto"/>
            <w:left w:val="none" w:sz="0" w:space="0" w:color="auto"/>
            <w:bottom w:val="none" w:sz="0" w:space="0" w:color="auto"/>
            <w:right w:val="none" w:sz="0" w:space="0" w:color="auto"/>
          </w:divBdr>
        </w:div>
        <w:div w:id="1732583608">
          <w:marLeft w:val="0"/>
          <w:marRight w:val="0"/>
          <w:marTop w:val="0"/>
          <w:marBottom w:val="0"/>
          <w:divBdr>
            <w:top w:val="none" w:sz="0" w:space="0" w:color="auto"/>
            <w:left w:val="none" w:sz="0" w:space="0" w:color="auto"/>
            <w:bottom w:val="none" w:sz="0" w:space="0" w:color="auto"/>
            <w:right w:val="none" w:sz="0" w:space="0" w:color="auto"/>
          </w:divBdr>
        </w:div>
        <w:div w:id="1227718648">
          <w:marLeft w:val="0"/>
          <w:marRight w:val="0"/>
          <w:marTop w:val="0"/>
          <w:marBottom w:val="0"/>
          <w:divBdr>
            <w:top w:val="none" w:sz="0" w:space="0" w:color="auto"/>
            <w:left w:val="none" w:sz="0" w:space="0" w:color="auto"/>
            <w:bottom w:val="none" w:sz="0" w:space="0" w:color="auto"/>
            <w:right w:val="none" w:sz="0" w:space="0" w:color="auto"/>
          </w:divBdr>
        </w:div>
        <w:div w:id="1975525871">
          <w:marLeft w:val="0"/>
          <w:marRight w:val="0"/>
          <w:marTop w:val="0"/>
          <w:marBottom w:val="0"/>
          <w:divBdr>
            <w:top w:val="none" w:sz="0" w:space="0" w:color="auto"/>
            <w:left w:val="none" w:sz="0" w:space="0" w:color="auto"/>
            <w:bottom w:val="none" w:sz="0" w:space="0" w:color="auto"/>
            <w:right w:val="none" w:sz="0" w:space="0" w:color="auto"/>
          </w:divBdr>
        </w:div>
        <w:div w:id="1814834022">
          <w:marLeft w:val="0"/>
          <w:marRight w:val="0"/>
          <w:marTop w:val="0"/>
          <w:marBottom w:val="0"/>
          <w:divBdr>
            <w:top w:val="none" w:sz="0" w:space="0" w:color="auto"/>
            <w:left w:val="none" w:sz="0" w:space="0" w:color="auto"/>
            <w:bottom w:val="none" w:sz="0" w:space="0" w:color="auto"/>
            <w:right w:val="none" w:sz="0" w:space="0" w:color="auto"/>
          </w:divBdr>
        </w:div>
        <w:div w:id="153180217">
          <w:marLeft w:val="0"/>
          <w:marRight w:val="0"/>
          <w:marTop w:val="0"/>
          <w:marBottom w:val="0"/>
          <w:divBdr>
            <w:top w:val="none" w:sz="0" w:space="0" w:color="auto"/>
            <w:left w:val="none" w:sz="0" w:space="0" w:color="auto"/>
            <w:bottom w:val="none" w:sz="0" w:space="0" w:color="auto"/>
            <w:right w:val="none" w:sz="0" w:space="0" w:color="auto"/>
          </w:divBdr>
        </w:div>
        <w:div w:id="885291311">
          <w:marLeft w:val="0"/>
          <w:marRight w:val="0"/>
          <w:marTop w:val="0"/>
          <w:marBottom w:val="0"/>
          <w:divBdr>
            <w:top w:val="none" w:sz="0" w:space="0" w:color="auto"/>
            <w:left w:val="none" w:sz="0" w:space="0" w:color="auto"/>
            <w:bottom w:val="none" w:sz="0" w:space="0" w:color="auto"/>
            <w:right w:val="none" w:sz="0" w:space="0" w:color="auto"/>
          </w:divBdr>
        </w:div>
        <w:div w:id="962661798">
          <w:marLeft w:val="0"/>
          <w:marRight w:val="0"/>
          <w:marTop w:val="0"/>
          <w:marBottom w:val="0"/>
          <w:divBdr>
            <w:top w:val="none" w:sz="0" w:space="0" w:color="auto"/>
            <w:left w:val="none" w:sz="0" w:space="0" w:color="auto"/>
            <w:bottom w:val="none" w:sz="0" w:space="0" w:color="auto"/>
            <w:right w:val="none" w:sz="0" w:space="0" w:color="auto"/>
          </w:divBdr>
        </w:div>
      </w:divsChild>
    </w:div>
    <w:div w:id="74194949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23544226">
      <w:bodyDiv w:val="1"/>
      <w:marLeft w:val="0"/>
      <w:marRight w:val="0"/>
      <w:marTop w:val="0"/>
      <w:marBottom w:val="0"/>
      <w:divBdr>
        <w:top w:val="none" w:sz="0" w:space="0" w:color="auto"/>
        <w:left w:val="none" w:sz="0" w:space="0" w:color="auto"/>
        <w:bottom w:val="none" w:sz="0" w:space="0" w:color="auto"/>
        <w:right w:val="none" w:sz="0" w:space="0" w:color="auto"/>
      </w:divBdr>
    </w:div>
    <w:div w:id="1015767441">
      <w:bodyDiv w:val="1"/>
      <w:marLeft w:val="0"/>
      <w:marRight w:val="0"/>
      <w:marTop w:val="0"/>
      <w:marBottom w:val="0"/>
      <w:divBdr>
        <w:top w:val="none" w:sz="0" w:space="0" w:color="auto"/>
        <w:left w:val="none" w:sz="0" w:space="0" w:color="auto"/>
        <w:bottom w:val="none" w:sz="0" w:space="0" w:color="auto"/>
        <w:right w:val="none" w:sz="0" w:space="0" w:color="auto"/>
      </w:divBdr>
    </w:div>
    <w:div w:id="1763454984">
      <w:bodyDiv w:val="1"/>
      <w:marLeft w:val="0"/>
      <w:marRight w:val="0"/>
      <w:marTop w:val="0"/>
      <w:marBottom w:val="0"/>
      <w:divBdr>
        <w:top w:val="none" w:sz="0" w:space="0" w:color="auto"/>
        <w:left w:val="none" w:sz="0" w:space="0" w:color="auto"/>
        <w:bottom w:val="none" w:sz="0" w:space="0" w:color="auto"/>
        <w:right w:val="none" w:sz="0" w:space="0" w:color="auto"/>
      </w:divBdr>
    </w:div>
    <w:div w:id="17814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e.marceau@cophan.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abitation.gouv.qc.ca/statistiques/regroupements/caracteristiques_des_menages/les_caracteristiques_des_menages_quebecois_et_lhabit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E284-6485-4481-A967-768B5F7F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5367</Words>
  <Characters>29524</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Camille Desforges</cp:lastModifiedBy>
  <cp:revision>2</cp:revision>
  <dcterms:created xsi:type="dcterms:W3CDTF">2017-10-10T12:42:00Z</dcterms:created>
  <dcterms:modified xsi:type="dcterms:W3CDTF">2017-10-10T12:42:00Z</dcterms:modified>
</cp:coreProperties>
</file>