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1F" w:rsidRPr="003D63FE" w:rsidRDefault="005D301F" w:rsidP="00180A85">
      <w:pPr>
        <w:rPr>
          <w:rFonts w:ascii="Arial" w:hAnsi="Arial" w:cs="Arial"/>
          <w:sz w:val="24"/>
          <w:szCs w:val="24"/>
        </w:rPr>
      </w:pPr>
    </w:p>
    <w:p w:rsidR="005D301F" w:rsidRPr="003D63FE" w:rsidRDefault="000514E9" w:rsidP="009368B2">
      <w:pPr>
        <w:ind w:left="709"/>
        <w:rPr>
          <w:rFonts w:ascii="Arial" w:hAnsi="Arial" w:cs="Arial"/>
          <w:sz w:val="24"/>
          <w:szCs w:val="24"/>
        </w:rPr>
      </w:pPr>
      <w:r w:rsidRPr="003D63FE">
        <w:rPr>
          <w:rFonts w:ascii="Arial" w:hAnsi="Arial" w:cs="Arial"/>
          <w:noProof/>
          <w:sz w:val="24"/>
          <w:szCs w:val="24"/>
          <w:lang w:eastAsia="fr-CA"/>
        </w:rPr>
        <w:drawing>
          <wp:inline distT="0" distB="0" distL="0" distR="0">
            <wp:extent cx="2795402" cy="800845"/>
            <wp:effectExtent l="19050" t="0" r="4948" b="0"/>
            <wp:docPr id="4" name="Image 4" descr="C:\Users\Pascale Marceau\Desktop\logo COP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scale Marceau\Desktop\logo COPHAN.jpg"/>
                    <pic:cNvPicPr>
                      <a:picLocks noChangeAspect="1" noChangeArrowheads="1"/>
                    </pic:cNvPicPr>
                  </pic:nvPicPr>
                  <pic:blipFill>
                    <a:blip r:embed="rId8" cstate="print"/>
                    <a:srcRect/>
                    <a:stretch>
                      <a:fillRect/>
                    </a:stretch>
                  </pic:blipFill>
                  <pic:spPr bwMode="auto">
                    <a:xfrm>
                      <a:off x="0" y="0"/>
                      <a:ext cx="2810153" cy="805071"/>
                    </a:xfrm>
                    <a:prstGeom prst="rect">
                      <a:avLst/>
                    </a:prstGeom>
                    <a:noFill/>
                    <a:ln w="9525">
                      <a:noFill/>
                      <a:miter lim="800000"/>
                      <a:headEnd/>
                      <a:tailEnd/>
                    </a:ln>
                  </pic:spPr>
                </pic:pic>
              </a:graphicData>
            </a:graphic>
          </wp:inline>
        </w:drawing>
      </w:r>
      <w:r w:rsidR="009F3050" w:rsidRPr="003D63FE">
        <w:rPr>
          <w:rFonts w:ascii="Arial" w:hAnsi="Arial" w:cs="Arial"/>
          <w:noProof/>
          <w:sz w:val="24"/>
          <w:szCs w:val="24"/>
          <w:lang w:eastAsia="fr-CA"/>
        </w:rPr>
        <w:drawing>
          <wp:inline distT="0" distB="0" distL="0" distR="0">
            <wp:extent cx="2702568" cy="1124384"/>
            <wp:effectExtent l="19050" t="0" r="2532" b="0"/>
            <wp:docPr id="1" name="Image 1" descr="C:\Users\Pascale Marceau\AppData\Local\Microsoft\Windows\INetCache\Content.Outlook\PXIQ1I81\Logo_AQIS_65_ans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 Marceau\AppData\Local\Microsoft\Windows\INetCache\Content.Outlook\PXIQ1I81\Logo_AQIS_65_ans_JPEG.jpg"/>
                    <pic:cNvPicPr>
                      <a:picLocks noChangeAspect="1" noChangeArrowheads="1"/>
                    </pic:cNvPicPr>
                  </pic:nvPicPr>
                  <pic:blipFill>
                    <a:blip r:embed="rId9"/>
                    <a:srcRect/>
                    <a:stretch>
                      <a:fillRect/>
                    </a:stretch>
                  </pic:blipFill>
                  <pic:spPr bwMode="auto">
                    <a:xfrm>
                      <a:off x="0" y="0"/>
                      <a:ext cx="2702658" cy="1124421"/>
                    </a:xfrm>
                    <a:prstGeom prst="rect">
                      <a:avLst/>
                    </a:prstGeom>
                    <a:noFill/>
                    <a:ln w="9525">
                      <a:noFill/>
                      <a:miter lim="800000"/>
                      <a:headEnd/>
                      <a:tailEnd/>
                    </a:ln>
                  </pic:spPr>
                </pic:pic>
              </a:graphicData>
            </a:graphic>
          </wp:inline>
        </w:drawing>
      </w:r>
    </w:p>
    <w:p w:rsidR="00AA4143" w:rsidRPr="003D63FE" w:rsidRDefault="00AA4143" w:rsidP="00180A85">
      <w:pPr>
        <w:rPr>
          <w:rFonts w:ascii="Arial" w:hAnsi="Arial" w:cs="Arial"/>
          <w:sz w:val="24"/>
          <w:szCs w:val="24"/>
        </w:rPr>
      </w:pPr>
    </w:p>
    <w:p w:rsidR="00AA4143" w:rsidRDefault="00AA4143" w:rsidP="00180A85">
      <w:pPr>
        <w:rPr>
          <w:rFonts w:ascii="Arial" w:hAnsi="Arial" w:cs="Arial"/>
          <w:sz w:val="24"/>
          <w:szCs w:val="24"/>
        </w:rPr>
      </w:pPr>
    </w:p>
    <w:p w:rsidR="009368B2" w:rsidRDefault="009368B2" w:rsidP="00180A85">
      <w:pPr>
        <w:rPr>
          <w:rFonts w:ascii="Arial" w:hAnsi="Arial" w:cs="Arial"/>
          <w:sz w:val="24"/>
          <w:szCs w:val="24"/>
        </w:rPr>
      </w:pPr>
    </w:p>
    <w:p w:rsidR="009368B2" w:rsidRDefault="009368B2" w:rsidP="00180A85">
      <w:pPr>
        <w:rPr>
          <w:rFonts w:ascii="Arial" w:hAnsi="Arial" w:cs="Arial"/>
          <w:sz w:val="24"/>
          <w:szCs w:val="24"/>
        </w:rPr>
      </w:pPr>
    </w:p>
    <w:p w:rsidR="009368B2" w:rsidRPr="003D63FE" w:rsidRDefault="009368B2" w:rsidP="00180A85">
      <w:pPr>
        <w:rPr>
          <w:rFonts w:ascii="Arial" w:hAnsi="Arial" w:cs="Arial"/>
          <w:sz w:val="24"/>
          <w:szCs w:val="24"/>
        </w:rPr>
      </w:pPr>
    </w:p>
    <w:p w:rsidR="005D301F" w:rsidRPr="009368B2" w:rsidRDefault="005D301F" w:rsidP="00180A85">
      <w:pPr>
        <w:pBdr>
          <w:bottom w:val="single" w:sz="12" w:space="1" w:color="auto"/>
        </w:pBdr>
        <w:rPr>
          <w:rFonts w:ascii="Arial" w:hAnsi="Arial" w:cs="Arial"/>
          <w:b/>
          <w:sz w:val="36"/>
          <w:szCs w:val="36"/>
        </w:rPr>
      </w:pPr>
      <w:r w:rsidRPr="009368B2">
        <w:rPr>
          <w:rFonts w:ascii="Arial" w:hAnsi="Arial" w:cs="Arial"/>
          <w:b/>
          <w:sz w:val="36"/>
          <w:szCs w:val="36"/>
        </w:rPr>
        <w:t xml:space="preserve">Mémoire sur le document de consultation « Pour une politique sur la réussite </w:t>
      </w:r>
      <w:r w:rsidR="003D4420">
        <w:rPr>
          <w:rFonts w:ascii="Arial" w:hAnsi="Arial" w:cs="Arial"/>
          <w:b/>
          <w:sz w:val="36"/>
          <w:szCs w:val="36"/>
        </w:rPr>
        <w:t>éducative</w:t>
      </w:r>
      <w:r w:rsidRPr="009368B2">
        <w:rPr>
          <w:rFonts w:ascii="Arial" w:hAnsi="Arial" w:cs="Arial"/>
          <w:b/>
          <w:sz w:val="36"/>
          <w:szCs w:val="36"/>
        </w:rPr>
        <w:t> – L’éducation, parlons d’avenir »</w:t>
      </w:r>
    </w:p>
    <w:p w:rsidR="009368B2" w:rsidRDefault="009368B2" w:rsidP="009368B2">
      <w:pPr>
        <w:spacing w:after="0" w:line="240" w:lineRule="auto"/>
        <w:rPr>
          <w:rFonts w:ascii="Arial" w:hAnsi="Arial" w:cs="Arial"/>
          <w:sz w:val="32"/>
          <w:szCs w:val="32"/>
        </w:rPr>
      </w:pPr>
    </w:p>
    <w:p w:rsidR="00AA4143" w:rsidRPr="009368B2" w:rsidRDefault="009368B2" w:rsidP="009368B2">
      <w:pPr>
        <w:spacing w:after="0" w:line="240" w:lineRule="auto"/>
        <w:rPr>
          <w:rFonts w:ascii="Arial" w:hAnsi="Arial" w:cs="Arial"/>
          <w:sz w:val="32"/>
          <w:szCs w:val="32"/>
        </w:rPr>
      </w:pPr>
      <w:r>
        <w:rPr>
          <w:rFonts w:ascii="Arial" w:hAnsi="Arial" w:cs="Arial"/>
          <w:sz w:val="32"/>
          <w:szCs w:val="32"/>
        </w:rPr>
        <w:t>R</w:t>
      </w:r>
      <w:r w:rsidR="000514E9" w:rsidRPr="009368B2">
        <w:rPr>
          <w:rFonts w:ascii="Arial" w:hAnsi="Arial" w:cs="Arial"/>
          <w:sz w:val="32"/>
          <w:szCs w:val="32"/>
        </w:rPr>
        <w:t xml:space="preserve">emis par la Confédération des organismes de personnes handicapées du Québec </w:t>
      </w:r>
      <w:r w:rsidR="006261E2" w:rsidRPr="009368B2">
        <w:rPr>
          <w:rFonts w:ascii="Arial" w:hAnsi="Arial" w:cs="Arial"/>
          <w:sz w:val="32"/>
          <w:szCs w:val="32"/>
        </w:rPr>
        <w:t xml:space="preserve">(COPHAN) </w:t>
      </w:r>
      <w:r w:rsidR="000514E9" w:rsidRPr="009368B2">
        <w:rPr>
          <w:rFonts w:ascii="Arial" w:hAnsi="Arial" w:cs="Arial"/>
          <w:sz w:val="32"/>
          <w:szCs w:val="32"/>
        </w:rPr>
        <w:t xml:space="preserve">et l’Association du Québec pour l’intégration sociale </w:t>
      </w:r>
      <w:r w:rsidR="006261E2" w:rsidRPr="009368B2">
        <w:rPr>
          <w:rFonts w:ascii="Arial" w:hAnsi="Arial" w:cs="Arial"/>
          <w:sz w:val="32"/>
          <w:szCs w:val="32"/>
        </w:rPr>
        <w:t xml:space="preserve">(AQIS) </w:t>
      </w:r>
      <w:r w:rsidR="000514E9" w:rsidRPr="009368B2">
        <w:rPr>
          <w:rFonts w:ascii="Arial" w:hAnsi="Arial" w:cs="Arial"/>
          <w:sz w:val="32"/>
          <w:szCs w:val="32"/>
        </w:rPr>
        <w:t>au Ministère de l’Éducation</w:t>
      </w:r>
      <w:r w:rsidR="00CA0CA8" w:rsidRPr="009368B2">
        <w:rPr>
          <w:rFonts w:ascii="Arial" w:hAnsi="Arial" w:cs="Arial"/>
          <w:sz w:val="32"/>
          <w:szCs w:val="32"/>
        </w:rPr>
        <w:t xml:space="preserve"> et de l’Enseignement supérieur</w:t>
      </w:r>
    </w:p>
    <w:p w:rsidR="005D301F" w:rsidRPr="003D63FE" w:rsidRDefault="005D301F" w:rsidP="00180A85">
      <w:pPr>
        <w:rPr>
          <w:rFonts w:ascii="Arial" w:hAnsi="Arial" w:cs="Arial"/>
          <w:sz w:val="24"/>
          <w:szCs w:val="24"/>
        </w:rPr>
      </w:pPr>
    </w:p>
    <w:p w:rsidR="005D301F" w:rsidRPr="003D63FE" w:rsidRDefault="005D301F" w:rsidP="00180A85">
      <w:pPr>
        <w:rPr>
          <w:rFonts w:ascii="Arial" w:hAnsi="Arial" w:cs="Arial"/>
          <w:sz w:val="24"/>
          <w:szCs w:val="24"/>
        </w:rPr>
      </w:pPr>
    </w:p>
    <w:p w:rsidR="005D301F" w:rsidRDefault="005D301F" w:rsidP="00180A85">
      <w:pPr>
        <w:rPr>
          <w:rFonts w:ascii="Arial" w:hAnsi="Arial" w:cs="Arial"/>
          <w:sz w:val="24"/>
          <w:szCs w:val="24"/>
        </w:rPr>
      </w:pPr>
    </w:p>
    <w:p w:rsidR="0086713F" w:rsidRDefault="0086713F" w:rsidP="00180A85">
      <w:pPr>
        <w:rPr>
          <w:rFonts w:ascii="Arial" w:hAnsi="Arial" w:cs="Arial"/>
          <w:sz w:val="24"/>
          <w:szCs w:val="24"/>
        </w:rPr>
      </w:pPr>
    </w:p>
    <w:p w:rsidR="0086713F" w:rsidRPr="003D63FE" w:rsidRDefault="0086713F" w:rsidP="00180A85">
      <w:pPr>
        <w:rPr>
          <w:rFonts w:ascii="Arial" w:hAnsi="Arial" w:cs="Arial"/>
          <w:sz w:val="24"/>
          <w:szCs w:val="24"/>
        </w:rPr>
      </w:pPr>
    </w:p>
    <w:p w:rsidR="005D301F" w:rsidRPr="003D63FE" w:rsidRDefault="005D301F" w:rsidP="00180A85">
      <w:pPr>
        <w:rPr>
          <w:rFonts w:ascii="Arial" w:hAnsi="Arial" w:cs="Arial"/>
          <w:sz w:val="24"/>
          <w:szCs w:val="24"/>
        </w:rPr>
      </w:pPr>
    </w:p>
    <w:p w:rsidR="00CE6D3D" w:rsidRDefault="000514E9">
      <w:pPr>
        <w:rPr>
          <w:rFonts w:ascii="Arial" w:hAnsi="Arial" w:cs="Arial"/>
          <w:b/>
          <w:sz w:val="36"/>
          <w:szCs w:val="36"/>
        </w:rPr>
        <w:sectPr w:rsidR="00CE6D3D" w:rsidSect="00CE6D3D">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08" w:footer="708" w:gutter="0"/>
          <w:cols w:space="708"/>
          <w:docGrid w:linePitch="360"/>
        </w:sectPr>
      </w:pPr>
      <w:r w:rsidRPr="009368B2">
        <w:rPr>
          <w:rFonts w:ascii="Arial" w:hAnsi="Arial" w:cs="Arial"/>
          <w:b/>
          <w:sz w:val="36"/>
          <w:szCs w:val="36"/>
        </w:rPr>
        <w:t>Novembre 2016</w:t>
      </w:r>
    </w:p>
    <w:p w:rsidR="00BA6B29" w:rsidRDefault="00BA6B29">
      <w:pPr>
        <w:rPr>
          <w:rFonts w:ascii="Arial" w:hAnsi="Arial" w:cs="Arial"/>
          <w:b/>
          <w:sz w:val="36"/>
          <w:szCs w:val="36"/>
        </w:rPr>
      </w:pPr>
    </w:p>
    <w:p w:rsidR="00CE6D3D" w:rsidRDefault="00CE6D3D">
      <w:pPr>
        <w:rPr>
          <w:rFonts w:ascii="Arial" w:hAnsi="Arial" w:cs="Arial"/>
          <w:b/>
          <w:sz w:val="36"/>
          <w:szCs w:val="36"/>
        </w:rPr>
      </w:pPr>
    </w:p>
    <w:p w:rsidR="00CE6D3D" w:rsidRDefault="00CE6D3D">
      <w:pPr>
        <w:rPr>
          <w:rFonts w:ascii="Arial" w:hAnsi="Arial" w:cs="Arial"/>
          <w:b/>
          <w:sz w:val="36"/>
          <w:szCs w:val="36"/>
        </w:rPr>
      </w:pPr>
    </w:p>
    <w:p w:rsidR="00CE6D3D" w:rsidRDefault="00CE6D3D">
      <w:pPr>
        <w:rPr>
          <w:rFonts w:ascii="Arial" w:hAnsi="Arial" w:cs="Arial"/>
          <w:b/>
          <w:sz w:val="36"/>
          <w:szCs w:val="36"/>
        </w:rPr>
      </w:pPr>
    </w:p>
    <w:p w:rsidR="00CE6D3D" w:rsidRDefault="00CE6D3D">
      <w:pPr>
        <w:rPr>
          <w:rFonts w:ascii="Arial" w:hAnsi="Arial" w:cs="Arial"/>
          <w:b/>
          <w:sz w:val="36"/>
          <w:szCs w:val="36"/>
        </w:rPr>
      </w:pPr>
    </w:p>
    <w:p w:rsidR="00CE6D3D" w:rsidRDefault="00CE6D3D">
      <w:pPr>
        <w:rPr>
          <w:rFonts w:ascii="Arial" w:hAnsi="Arial" w:cs="Arial"/>
          <w:b/>
          <w:sz w:val="36"/>
          <w:szCs w:val="36"/>
        </w:rPr>
      </w:pPr>
    </w:p>
    <w:p w:rsidR="00CE6D3D" w:rsidRDefault="00CE6D3D">
      <w:pPr>
        <w:rPr>
          <w:rFonts w:ascii="Arial" w:hAnsi="Arial" w:cs="Arial"/>
          <w:b/>
          <w:sz w:val="36"/>
          <w:szCs w:val="36"/>
        </w:rPr>
      </w:pPr>
    </w:p>
    <w:p w:rsidR="00CE6D3D" w:rsidRDefault="00CE6D3D">
      <w:pPr>
        <w:rPr>
          <w:rFonts w:ascii="Arial" w:hAnsi="Arial" w:cs="Arial"/>
          <w:b/>
          <w:sz w:val="36"/>
          <w:szCs w:val="36"/>
        </w:rPr>
      </w:pPr>
    </w:p>
    <w:p w:rsidR="00CE6D3D" w:rsidRDefault="00CE6D3D">
      <w:pPr>
        <w:rPr>
          <w:rFonts w:ascii="Arial" w:hAnsi="Arial" w:cs="Arial"/>
          <w:b/>
          <w:sz w:val="36"/>
          <w:szCs w:val="36"/>
        </w:rPr>
      </w:pPr>
    </w:p>
    <w:p w:rsidR="00CE6D3D" w:rsidRDefault="00CE6D3D">
      <w:pPr>
        <w:rPr>
          <w:rFonts w:ascii="Arial" w:hAnsi="Arial" w:cs="Arial"/>
          <w:b/>
          <w:sz w:val="36"/>
          <w:szCs w:val="36"/>
        </w:rPr>
      </w:pPr>
    </w:p>
    <w:p w:rsidR="00CE6D3D" w:rsidRDefault="00CE6D3D">
      <w:pPr>
        <w:rPr>
          <w:rFonts w:ascii="Arial" w:hAnsi="Arial" w:cs="Arial"/>
          <w:b/>
          <w:sz w:val="36"/>
          <w:szCs w:val="36"/>
        </w:rPr>
      </w:pPr>
    </w:p>
    <w:p w:rsidR="00CE6D3D" w:rsidRDefault="00CE6D3D">
      <w:pPr>
        <w:rPr>
          <w:rFonts w:ascii="Arial" w:hAnsi="Arial" w:cs="Arial"/>
          <w:b/>
          <w:sz w:val="36"/>
          <w:szCs w:val="36"/>
        </w:rPr>
      </w:pPr>
    </w:p>
    <w:p w:rsidR="00CE6D3D" w:rsidRDefault="00CE6D3D">
      <w:pPr>
        <w:rPr>
          <w:rFonts w:ascii="Arial" w:hAnsi="Arial" w:cs="Arial"/>
          <w:b/>
          <w:sz w:val="36"/>
          <w:szCs w:val="36"/>
        </w:rPr>
      </w:pPr>
    </w:p>
    <w:p w:rsidR="00CE6D3D" w:rsidRDefault="00CE6D3D">
      <w:pPr>
        <w:rPr>
          <w:rFonts w:ascii="Arial" w:hAnsi="Arial" w:cs="Arial"/>
          <w:b/>
          <w:sz w:val="36"/>
          <w:szCs w:val="36"/>
        </w:rPr>
      </w:pPr>
    </w:p>
    <w:p w:rsidR="00CE6D3D" w:rsidRDefault="00CE6D3D">
      <w:pPr>
        <w:rPr>
          <w:rFonts w:ascii="Arial" w:hAnsi="Arial" w:cs="Arial"/>
          <w:b/>
          <w:sz w:val="36"/>
          <w:szCs w:val="36"/>
        </w:rPr>
      </w:pPr>
    </w:p>
    <w:p w:rsidR="00CE6D3D" w:rsidRDefault="00CE6D3D">
      <w:pPr>
        <w:rPr>
          <w:rFonts w:ascii="Arial" w:hAnsi="Arial" w:cs="Arial"/>
          <w:b/>
          <w:sz w:val="36"/>
          <w:szCs w:val="36"/>
        </w:rPr>
      </w:pPr>
    </w:p>
    <w:p w:rsidR="00CE6D3D" w:rsidRDefault="00CE6D3D">
      <w:pPr>
        <w:rPr>
          <w:rFonts w:ascii="Arial" w:hAnsi="Arial" w:cs="Arial"/>
          <w:b/>
          <w:sz w:val="36"/>
          <w:szCs w:val="36"/>
        </w:rPr>
        <w:sectPr w:rsidR="00CE6D3D" w:rsidSect="00C816CC">
          <w:footerReference w:type="first" r:id="rId16"/>
          <w:pgSz w:w="12240" w:h="15840"/>
          <w:pgMar w:top="1440" w:right="1080" w:bottom="1440" w:left="1080" w:header="708" w:footer="708" w:gutter="0"/>
          <w:cols w:space="708"/>
          <w:titlePg/>
          <w:docGrid w:linePitch="360"/>
        </w:sectPr>
      </w:pPr>
    </w:p>
    <w:p w:rsidR="009368B2" w:rsidRDefault="009368B2" w:rsidP="00416E27">
      <w:pPr>
        <w:spacing w:before="100" w:beforeAutospacing="1" w:after="100" w:afterAutospacing="1"/>
        <w:contextualSpacing/>
        <w:rPr>
          <w:rFonts w:ascii="Arial" w:hAnsi="Arial" w:cs="Arial"/>
          <w:sz w:val="24"/>
          <w:szCs w:val="24"/>
        </w:rPr>
      </w:pPr>
    </w:p>
    <w:p w:rsidR="00102947" w:rsidRPr="009368B2" w:rsidRDefault="00B72184" w:rsidP="00180A85">
      <w:pPr>
        <w:spacing w:before="100" w:beforeAutospacing="1" w:after="100" w:afterAutospacing="1"/>
        <w:contextualSpacing/>
        <w:rPr>
          <w:rFonts w:ascii="Arial" w:hAnsi="Arial" w:cs="Arial"/>
          <w:b/>
          <w:smallCaps/>
          <w:sz w:val="28"/>
          <w:szCs w:val="28"/>
        </w:rPr>
      </w:pPr>
      <w:r w:rsidRPr="009368B2">
        <w:rPr>
          <w:rFonts w:ascii="Arial" w:hAnsi="Arial" w:cs="Arial"/>
          <w:b/>
          <w:smallCaps/>
          <w:sz w:val="28"/>
          <w:szCs w:val="28"/>
        </w:rPr>
        <w:t>Ré</w:t>
      </w:r>
      <w:r w:rsidR="00102947" w:rsidRPr="009368B2">
        <w:rPr>
          <w:rFonts w:ascii="Arial" w:hAnsi="Arial" w:cs="Arial"/>
          <w:b/>
          <w:smallCaps/>
          <w:sz w:val="28"/>
          <w:szCs w:val="28"/>
        </w:rPr>
        <w:t>daction</w:t>
      </w:r>
    </w:p>
    <w:p w:rsidR="00102947" w:rsidRPr="003D63FE" w:rsidRDefault="00B72184" w:rsidP="00180A85">
      <w:pPr>
        <w:spacing w:before="100" w:beforeAutospacing="1" w:after="100" w:afterAutospacing="1"/>
        <w:contextualSpacing/>
        <w:rPr>
          <w:rFonts w:ascii="Arial" w:hAnsi="Arial" w:cs="Arial"/>
          <w:sz w:val="24"/>
          <w:szCs w:val="24"/>
        </w:rPr>
      </w:pPr>
      <w:r w:rsidRPr="003D63FE">
        <w:rPr>
          <w:rFonts w:ascii="Arial" w:hAnsi="Arial" w:cs="Arial"/>
          <w:sz w:val="24"/>
          <w:szCs w:val="24"/>
        </w:rPr>
        <w:t xml:space="preserve">Camille Desforges – Chargée de projets </w:t>
      </w:r>
      <w:r w:rsidR="004165C1" w:rsidRPr="003D63FE">
        <w:rPr>
          <w:rFonts w:ascii="Arial" w:hAnsi="Arial" w:cs="Arial"/>
          <w:sz w:val="24"/>
          <w:szCs w:val="24"/>
        </w:rPr>
        <w:t>COPHAN</w:t>
      </w:r>
    </w:p>
    <w:p w:rsidR="00102947" w:rsidRPr="003D63FE" w:rsidRDefault="00102947" w:rsidP="00180A85">
      <w:pPr>
        <w:spacing w:before="100" w:beforeAutospacing="1" w:after="100" w:afterAutospacing="1"/>
        <w:contextualSpacing/>
        <w:rPr>
          <w:rFonts w:ascii="Arial" w:hAnsi="Arial" w:cs="Arial"/>
          <w:sz w:val="24"/>
          <w:szCs w:val="24"/>
        </w:rPr>
      </w:pPr>
    </w:p>
    <w:p w:rsidR="00102947" w:rsidRPr="009368B2" w:rsidRDefault="009368B2" w:rsidP="00180A85">
      <w:pPr>
        <w:spacing w:before="100" w:beforeAutospacing="1" w:after="100" w:afterAutospacing="1"/>
        <w:contextualSpacing/>
        <w:rPr>
          <w:rFonts w:ascii="Arial" w:hAnsi="Arial" w:cs="Arial"/>
          <w:b/>
          <w:smallCaps/>
          <w:sz w:val="28"/>
          <w:szCs w:val="28"/>
        </w:rPr>
      </w:pPr>
      <w:r>
        <w:rPr>
          <w:rFonts w:ascii="Arial" w:hAnsi="Arial" w:cs="Arial"/>
          <w:b/>
          <w:smallCaps/>
          <w:sz w:val="28"/>
          <w:szCs w:val="28"/>
        </w:rPr>
        <w:t>S</w:t>
      </w:r>
      <w:r w:rsidR="00102947" w:rsidRPr="009368B2">
        <w:rPr>
          <w:rFonts w:ascii="Arial" w:hAnsi="Arial" w:cs="Arial"/>
          <w:b/>
          <w:smallCaps/>
          <w:sz w:val="28"/>
          <w:szCs w:val="28"/>
        </w:rPr>
        <w:t xml:space="preserve">ous la supervision de </w:t>
      </w:r>
    </w:p>
    <w:p w:rsidR="00102947" w:rsidRPr="003D63FE" w:rsidRDefault="00102947" w:rsidP="00180A85">
      <w:pPr>
        <w:spacing w:before="100" w:beforeAutospacing="1" w:after="100" w:afterAutospacing="1"/>
        <w:contextualSpacing/>
        <w:rPr>
          <w:rFonts w:ascii="Arial" w:hAnsi="Arial" w:cs="Arial"/>
          <w:sz w:val="24"/>
          <w:szCs w:val="24"/>
        </w:rPr>
      </w:pPr>
      <w:r w:rsidRPr="003D63FE">
        <w:rPr>
          <w:rFonts w:ascii="Arial" w:hAnsi="Arial" w:cs="Arial"/>
          <w:sz w:val="24"/>
          <w:szCs w:val="24"/>
        </w:rPr>
        <w:t>Richard Lavigne – Directeur général</w:t>
      </w:r>
      <w:r w:rsidR="004165C1" w:rsidRPr="003D63FE">
        <w:rPr>
          <w:rFonts w:ascii="Arial" w:hAnsi="Arial" w:cs="Arial"/>
          <w:sz w:val="24"/>
          <w:szCs w:val="24"/>
        </w:rPr>
        <w:t xml:space="preserve"> COPHAN</w:t>
      </w:r>
    </w:p>
    <w:p w:rsidR="009368B2" w:rsidRPr="003D63FE" w:rsidRDefault="009368B2" w:rsidP="009368B2">
      <w:pPr>
        <w:spacing w:before="100" w:beforeAutospacing="1" w:after="100" w:afterAutospacing="1"/>
        <w:contextualSpacing/>
        <w:rPr>
          <w:rFonts w:ascii="Arial" w:hAnsi="Arial" w:cs="Arial"/>
          <w:sz w:val="24"/>
          <w:szCs w:val="24"/>
        </w:rPr>
      </w:pPr>
      <w:r w:rsidRPr="003D63FE">
        <w:rPr>
          <w:rFonts w:ascii="Arial" w:hAnsi="Arial" w:cs="Arial"/>
          <w:sz w:val="24"/>
          <w:szCs w:val="24"/>
        </w:rPr>
        <w:t>Susie Navert – Conseillère à la promotion et à la défense des droits AQIS</w:t>
      </w:r>
      <w:r>
        <w:rPr>
          <w:rFonts w:ascii="Arial" w:hAnsi="Arial" w:cs="Arial"/>
          <w:sz w:val="24"/>
          <w:szCs w:val="24"/>
        </w:rPr>
        <w:t xml:space="preserve"> </w:t>
      </w:r>
    </w:p>
    <w:p w:rsidR="00102947" w:rsidRDefault="00102947" w:rsidP="00180A85">
      <w:pPr>
        <w:spacing w:before="100" w:beforeAutospacing="1" w:after="100" w:afterAutospacing="1"/>
        <w:contextualSpacing/>
        <w:rPr>
          <w:rFonts w:ascii="Arial" w:hAnsi="Arial" w:cs="Arial"/>
          <w:sz w:val="24"/>
          <w:szCs w:val="24"/>
        </w:rPr>
      </w:pPr>
    </w:p>
    <w:p w:rsidR="008C56D9" w:rsidRPr="003D63FE" w:rsidRDefault="008C56D9" w:rsidP="00180A85">
      <w:pPr>
        <w:spacing w:before="100" w:beforeAutospacing="1" w:after="100" w:afterAutospacing="1"/>
        <w:contextualSpacing/>
        <w:rPr>
          <w:rFonts w:ascii="Arial" w:hAnsi="Arial" w:cs="Arial"/>
          <w:b/>
          <w:smallCaps/>
          <w:sz w:val="24"/>
          <w:szCs w:val="24"/>
        </w:rPr>
      </w:pPr>
    </w:p>
    <w:p w:rsidR="00102947" w:rsidRPr="009368B2" w:rsidRDefault="00102947" w:rsidP="00180A85">
      <w:pPr>
        <w:spacing w:before="100" w:beforeAutospacing="1" w:after="100" w:afterAutospacing="1"/>
        <w:contextualSpacing/>
        <w:rPr>
          <w:rFonts w:ascii="Arial" w:hAnsi="Arial" w:cs="Arial"/>
          <w:b/>
          <w:smallCaps/>
          <w:sz w:val="28"/>
          <w:szCs w:val="28"/>
        </w:rPr>
      </w:pPr>
      <w:r w:rsidRPr="009368B2">
        <w:rPr>
          <w:rFonts w:ascii="Arial" w:hAnsi="Arial" w:cs="Arial"/>
          <w:b/>
          <w:smallCaps/>
          <w:sz w:val="28"/>
          <w:szCs w:val="28"/>
        </w:rPr>
        <w:t>Avec la collaboration de</w:t>
      </w:r>
    </w:p>
    <w:p w:rsidR="00102947" w:rsidRPr="003D63FE" w:rsidRDefault="00102947" w:rsidP="00180A85">
      <w:pPr>
        <w:spacing w:before="100" w:beforeAutospacing="1" w:after="100" w:afterAutospacing="1"/>
        <w:contextualSpacing/>
        <w:rPr>
          <w:rFonts w:ascii="Arial" w:hAnsi="Arial" w:cs="Arial"/>
          <w:sz w:val="24"/>
          <w:szCs w:val="24"/>
        </w:rPr>
      </w:pPr>
    </w:p>
    <w:p w:rsidR="00102947" w:rsidRPr="003D63FE" w:rsidRDefault="00CA4288" w:rsidP="00180A85">
      <w:pPr>
        <w:spacing w:before="100" w:beforeAutospacing="1" w:after="100" w:afterAutospacing="1"/>
        <w:contextualSpacing/>
        <w:rPr>
          <w:rFonts w:ascii="Arial" w:hAnsi="Arial" w:cs="Arial"/>
          <w:sz w:val="24"/>
          <w:szCs w:val="24"/>
        </w:rPr>
      </w:pPr>
      <w:r w:rsidRPr="003D63FE">
        <w:rPr>
          <w:rFonts w:ascii="Arial" w:hAnsi="Arial" w:cs="Arial"/>
          <w:sz w:val="24"/>
          <w:szCs w:val="24"/>
        </w:rPr>
        <w:t>Association du Québec pour enfants avec problèmes auditifs (AQEPA)</w:t>
      </w:r>
    </w:p>
    <w:p w:rsidR="00CA4288" w:rsidRPr="003D63FE" w:rsidRDefault="00CA4288" w:rsidP="00180A85">
      <w:pPr>
        <w:spacing w:before="100" w:beforeAutospacing="1" w:after="100" w:afterAutospacing="1"/>
        <w:contextualSpacing/>
        <w:rPr>
          <w:rFonts w:ascii="Arial" w:hAnsi="Arial" w:cs="Arial"/>
          <w:sz w:val="24"/>
          <w:szCs w:val="24"/>
        </w:rPr>
      </w:pPr>
    </w:p>
    <w:p w:rsidR="00102947" w:rsidRPr="003D63FE" w:rsidRDefault="00102947" w:rsidP="00180A85">
      <w:pPr>
        <w:spacing w:before="100" w:beforeAutospacing="1" w:after="100" w:afterAutospacing="1"/>
        <w:contextualSpacing/>
        <w:rPr>
          <w:rFonts w:ascii="Arial" w:hAnsi="Arial" w:cs="Arial"/>
          <w:sz w:val="24"/>
          <w:szCs w:val="24"/>
        </w:rPr>
      </w:pPr>
      <w:r w:rsidRPr="003D63FE">
        <w:rPr>
          <w:rFonts w:ascii="Arial" w:hAnsi="Arial" w:cs="Arial"/>
          <w:sz w:val="24"/>
          <w:szCs w:val="24"/>
        </w:rPr>
        <w:t>Association québécoise des étudiants ayant des incapacités au postsecondaire (AQEIPS)</w:t>
      </w:r>
    </w:p>
    <w:p w:rsidR="00102947" w:rsidRPr="003D63FE" w:rsidRDefault="00102947" w:rsidP="00180A85">
      <w:pPr>
        <w:spacing w:before="100" w:beforeAutospacing="1" w:after="100" w:afterAutospacing="1"/>
        <w:contextualSpacing/>
        <w:rPr>
          <w:rFonts w:ascii="Arial" w:hAnsi="Arial" w:cs="Arial"/>
          <w:sz w:val="24"/>
          <w:szCs w:val="24"/>
        </w:rPr>
      </w:pPr>
    </w:p>
    <w:p w:rsidR="00102947" w:rsidRPr="003D63FE" w:rsidRDefault="00102947" w:rsidP="00180A85">
      <w:pPr>
        <w:spacing w:before="100" w:beforeAutospacing="1" w:after="100" w:afterAutospacing="1"/>
        <w:contextualSpacing/>
        <w:rPr>
          <w:rFonts w:ascii="Arial" w:hAnsi="Arial" w:cs="Arial"/>
          <w:sz w:val="24"/>
          <w:szCs w:val="24"/>
        </w:rPr>
      </w:pPr>
      <w:r w:rsidRPr="003D63FE">
        <w:rPr>
          <w:rFonts w:ascii="Arial" w:hAnsi="Arial" w:cs="Arial"/>
          <w:sz w:val="24"/>
          <w:szCs w:val="24"/>
        </w:rPr>
        <w:t>Association québécoise des parents d’enfants handicapés visuels (AQPEHV)</w:t>
      </w:r>
    </w:p>
    <w:p w:rsidR="00102947" w:rsidRPr="003D63FE" w:rsidRDefault="00102947" w:rsidP="00180A85">
      <w:pPr>
        <w:spacing w:before="100" w:beforeAutospacing="1" w:after="100" w:afterAutospacing="1"/>
        <w:contextualSpacing/>
        <w:rPr>
          <w:rFonts w:ascii="Arial" w:hAnsi="Arial" w:cs="Arial"/>
          <w:sz w:val="24"/>
          <w:szCs w:val="24"/>
        </w:rPr>
      </w:pPr>
    </w:p>
    <w:p w:rsidR="00CA4288" w:rsidRPr="003D63FE" w:rsidRDefault="00CA4288" w:rsidP="00180A85">
      <w:pPr>
        <w:spacing w:before="100" w:beforeAutospacing="1" w:after="100" w:afterAutospacing="1"/>
        <w:contextualSpacing/>
        <w:rPr>
          <w:rFonts w:ascii="Arial" w:hAnsi="Arial" w:cs="Arial"/>
          <w:sz w:val="24"/>
          <w:szCs w:val="24"/>
        </w:rPr>
      </w:pPr>
      <w:r w:rsidRPr="003D63FE">
        <w:rPr>
          <w:rFonts w:ascii="Arial" w:hAnsi="Arial" w:cs="Arial"/>
          <w:sz w:val="24"/>
          <w:szCs w:val="24"/>
        </w:rPr>
        <w:t>Centre de la communauté sourde du Montréal métropolitain</w:t>
      </w:r>
      <w:r w:rsidR="006261E2" w:rsidRPr="003D63FE">
        <w:rPr>
          <w:rFonts w:ascii="Arial" w:hAnsi="Arial" w:cs="Arial"/>
          <w:sz w:val="24"/>
          <w:szCs w:val="24"/>
        </w:rPr>
        <w:t xml:space="preserve"> (CCSMM)</w:t>
      </w:r>
    </w:p>
    <w:p w:rsidR="00CA4288" w:rsidRPr="003D63FE" w:rsidRDefault="00CA4288" w:rsidP="00180A85">
      <w:pPr>
        <w:spacing w:before="100" w:beforeAutospacing="1" w:after="100" w:afterAutospacing="1"/>
        <w:contextualSpacing/>
        <w:rPr>
          <w:rFonts w:ascii="Arial" w:hAnsi="Arial" w:cs="Arial"/>
          <w:sz w:val="24"/>
          <w:szCs w:val="24"/>
        </w:rPr>
      </w:pPr>
    </w:p>
    <w:p w:rsidR="00CA4288" w:rsidRPr="003D63FE" w:rsidRDefault="00CA4288" w:rsidP="00180A85">
      <w:pPr>
        <w:spacing w:before="100" w:beforeAutospacing="1" w:after="100" w:afterAutospacing="1"/>
        <w:contextualSpacing/>
        <w:rPr>
          <w:rFonts w:ascii="Arial" w:hAnsi="Arial" w:cs="Arial"/>
          <w:sz w:val="24"/>
          <w:szCs w:val="24"/>
        </w:rPr>
      </w:pPr>
      <w:r w:rsidRPr="003D63FE">
        <w:rPr>
          <w:rFonts w:ascii="Arial" w:hAnsi="Arial" w:cs="Arial"/>
          <w:sz w:val="24"/>
          <w:szCs w:val="24"/>
        </w:rPr>
        <w:t xml:space="preserve">Fondation des Sourds du Québec </w:t>
      </w:r>
      <w:r w:rsidR="006261E2" w:rsidRPr="003D63FE">
        <w:rPr>
          <w:rFonts w:ascii="Arial" w:hAnsi="Arial" w:cs="Arial"/>
          <w:sz w:val="24"/>
          <w:szCs w:val="24"/>
        </w:rPr>
        <w:t>(FSQ)</w:t>
      </w:r>
    </w:p>
    <w:p w:rsidR="00CA4288" w:rsidRPr="003D63FE" w:rsidRDefault="00CA4288" w:rsidP="00180A85">
      <w:pPr>
        <w:spacing w:before="100" w:beforeAutospacing="1" w:after="100" w:afterAutospacing="1"/>
        <w:contextualSpacing/>
        <w:rPr>
          <w:rFonts w:ascii="Arial" w:hAnsi="Arial" w:cs="Arial"/>
          <w:sz w:val="24"/>
          <w:szCs w:val="24"/>
        </w:rPr>
      </w:pPr>
    </w:p>
    <w:p w:rsidR="00102947" w:rsidRPr="003D63FE" w:rsidRDefault="00CA4288" w:rsidP="00180A85">
      <w:pPr>
        <w:spacing w:before="100" w:beforeAutospacing="1" w:after="100" w:afterAutospacing="1"/>
        <w:contextualSpacing/>
        <w:rPr>
          <w:rFonts w:ascii="Arial" w:hAnsi="Arial" w:cs="Arial"/>
          <w:sz w:val="24"/>
          <w:szCs w:val="24"/>
        </w:rPr>
      </w:pPr>
      <w:r w:rsidRPr="003D63FE">
        <w:rPr>
          <w:rFonts w:ascii="Arial" w:hAnsi="Arial" w:cs="Arial"/>
          <w:sz w:val="24"/>
          <w:szCs w:val="24"/>
        </w:rPr>
        <w:t>Langage Québec</w:t>
      </w:r>
    </w:p>
    <w:p w:rsidR="00102947" w:rsidRPr="003D63FE" w:rsidRDefault="00102947" w:rsidP="00180A85">
      <w:pPr>
        <w:spacing w:before="100" w:beforeAutospacing="1" w:after="100" w:afterAutospacing="1"/>
        <w:contextualSpacing/>
        <w:rPr>
          <w:rFonts w:ascii="Arial" w:hAnsi="Arial" w:cs="Arial"/>
          <w:sz w:val="24"/>
          <w:szCs w:val="24"/>
        </w:rPr>
      </w:pPr>
    </w:p>
    <w:p w:rsidR="00102947" w:rsidRPr="003D63FE" w:rsidRDefault="00102947" w:rsidP="00180A85">
      <w:pPr>
        <w:spacing w:before="100" w:beforeAutospacing="1" w:after="100" w:afterAutospacing="1"/>
        <w:contextualSpacing/>
        <w:rPr>
          <w:rFonts w:ascii="Arial" w:hAnsi="Arial" w:cs="Arial"/>
          <w:sz w:val="24"/>
          <w:szCs w:val="24"/>
        </w:rPr>
      </w:pPr>
      <w:r w:rsidRPr="003D63FE">
        <w:rPr>
          <w:rFonts w:ascii="Arial" w:hAnsi="Arial" w:cs="Arial"/>
          <w:sz w:val="24"/>
          <w:szCs w:val="24"/>
        </w:rPr>
        <w:t>Regroupement des associations de personnes handicapées de l’Outaouais (RAPHO)</w:t>
      </w:r>
    </w:p>
    <w:p w:rsidR="00102947" w:rsidRPr="003D63FE" w:rsidRDefault="00102947" w:rsidP="00180A85">
      <w:pPr>
        <w:spacing w:before="100" w:beforeAutospacing="1" w:after="100" w:afterAutospacing="1"/>
        <w:contextualSpacing/>
        <w:rPr>
          <w:rFonts w:ascii="Arial" w:hAnsi="Arial" w:cs="Arial"/>
          <w:sz w:val="24"/>
          <w:szCs w:val="24"/>
        </w:rPr>
      </w:pPr>
    </w:p>
    <w:p w:rsidR="00102947" w:rsidRPr="003D63FE" w:rsidRDefault="00102947" w:rsidP="00180A85">
      <w:pPr>
        <w:spacing w:before="100" w:beforeAutospacing="1" w:after="100" w:afterAutospacing="1"/>
        <w:contextualSpacing/>
        <w:rPr>
          <w:rFonts w:ascii="Arial" w:hAnsi="Arial" w:cs="Arial"/>
          <w:sz w:val="24"/>
          <w:szCs w:val="24"/>
        </w:rPr>
      </w:pPr>
      <w:r w:rsidRPr="003D63FE">
        <w:rPr>
          <w:rFonts w:ascii="Arial" w:hAnsi="Arial" w:cs="Arial"/>
          <w:sz w:val="24"/>
          <w:szCs w:val="24"/>
        </w:rPr>
        <w:t>Regroupement des organismes de personnes handicapées de la région 03 (ROP03)</w:t>
      </w:r>
    </w:p>
    <w:p w:rsidR="00102947" w:rsidRPr="003D63FE" w:rsidRDefault="00102947" w:rsidP="00180A85">
      <w:pPr>
        <w:spacing w:before="100" w:beforeAutospacing="1" w:after="100" w:afterAutospacing="1"/>
        <w:contextualSpacing/>
        <w:rPr>
          <w:rFonts w:ascii="Arial" w:hAnsi="Arial" w:cs="Arial"/>
          <w:sz w:val="24"/>
          <w:szCs w:val="24"/>
        </w:rPr>
      </w:pPr>
    </w:p>
    <w:p w:rsidR="00102947" w:rsidRPr="003D63FE" w:rsidRDefault="00102947" w:rsidP="00180A85">
      <w:pPr>
        <w:spacing w:before="100" w:beforeAutospacing="1" w:after="100" w:afterAutospacing="1"/>
        <w:contextualSpacing/>
        <w:rPr>
          <w:rFonts w:ascii="Arial" w:hAnsi="Arial" w:cs="Arial"/>
          <w:sz w:val="24"/>
          <w:szCs w:val="24"/>
        </w:rPr>
      </w:pPr>
    </w:p>
    <w:p w:rsidR="00CA4288" w:rsidRPr="003D63FE" w:rsidRDefault="00CA4288" w:rsidP="00180A85">
      <w:pPr>
        <w:spacing w:before="100" w:beforeAutospacing="1" w:after="100" w:afterAutospacing="1"/>
        <w:contextualSpacing/>
        <w:rPr>
          <w:rFonts w:ascii="Arial" w:hAnsi="Arial" w:cs="Arial"/>
          <w:sz w:val="24"/>
          <w:szCs w:val="24"/>
        </w:rPr>
      </w:pPr>
    </w:p>
    <w:p w:rsidR="00102947" w:rsidRPr="003D63FE" w:rsidRDefault="00102947" w:rsidP="00180A85">
      <w:pPr>
        <w:spacing w:before="100" w:beforeAutospacing="1" w:after="100" w:afterAutospacing="1"/>
        <w:contextualSpacing/>
        <w:rPr>
          <w:rFonts w:ascii="Arial" w:hAnsi="Arial" w:cs="Arial"/>
          <w:sz w:val="24"/>
          <w:szCs w:val="24"/>
        </w:rPr>
      </w:pPr>
    </w:p>
    <w:p w:rsidR="00102947" w:rsidRPr="003D63FE" w:rsidRDefault="00102947" w:rsidP="00180A85">
      <w:pPr>
        <w:spacing w:before="100" w:beforeAutospacing="1" w:after="100" w:afterAutospacing="1"/>
        <w:contextualSpacing/>
        <w:rPr>
          <w:rFonts w:ascii="Arial" w:hAnsi="Arial" w:cs="Arial"/>
          <w:sz w:val="24"/>
          <w:szCs w:val="24"/>
        </w:rPr>
      </w:pPr>
    </w:p>
    <w:p w:rsidR="00102947" w:rsidRPr="009368B2" w:rsidRDefault="00102947" w:rsidP="009368B2">
      <w:pPr>
        <w:spacing w:before="100" w:beforeAutospacing="1" w:after="100" w:afterAutospacing="1"/>
        <w:contextualSpacing/>
        <w:rPr>
          <w:rFonts w:ascii="Arial" w:hAnsi="Arial" w:cs="Arial"/>
          <w:b/>
          <w:smallCaps/>
          <w:sz w:val="28"/>
          <w:szCs w:val="28"/>
        </w:rPr>
      </w:pPr>
      <w:r w:rsidRPr="009368B2">
        <w:rPr>
          <w:rFonts w:ascii="Arial" w:hAnsi="Arial" w:cs="Arial"/>
          <w:b/>
          <w:smallCaps/>
          <w:sz w:val="28"/>
          <w:szCs w:val="28"/>
        </w:rPr>
        <w:t>Date de transmission</w:t>
      </w:r>
    </w:p>
    <w:p w:rsidR="00416E27" w:rsidRDefault="007367F2" w:rsidP="00416E27">
      <w:pPr>
        <w:spacing w:before="100" w:beforeAutospacing="1" w:after="100" w:afterAutospacing="1"/>
        <w:contextualSpacing/>
        <w:rPr>
          <w:rFonts w:ascii="Arial" w:hAnsi="Arial" w:cs="Arial"/>
          <w:sz w:val="24"/>
          <w:szCs w:val="24"/>
        </w:rPr>
      </w:pPr>
      <w:r>
        <w:rPr>
          <w:rFonts w:ascii="Arial" w:hAnsi="Arial" w:cs="Arial"/>
          <w:sz w:val="24"/>
          <w:szCs w:val="24"/>
        </w:rPr>
        <w:t>Le 1</w:t>
      </w:r>
      <w:r w:rsidR="00814447">
        <w:rPr>
          <w:rFonts w:ascii="Arial" w:hAnsi="Arial" w:cs="Arial"/>
          <w:sz w:val="24"/>
          <w:szCs w:val="24"/>
        </w:rPr>
        <w:t>1</w:t>
      </w:r>
      <w:r w:rsidR="00102947" w:rsidRPr="003D63FE">
        <w:rPr>
          <w:rFonts w:ascii="Arial" w:hAnsi="Arial" w:cs="Arial"/>
          <w:sz w:val="24"/>
          <w:szCs w:val="24"/>
        </w:rPr>
        <w:t xml:space="preserve"> novembre 2016</w:t>
      </w:r>
    </w:p>
    <w:p w:rsidR="00416E27" w:rsidRDefault="00416E27" w:rsidP="00416E27">
      <w:pPr>
        <w:spacing w:before="100" w:beforeAutospacing="1" w:after="100" w:afterAutospacing="1"/>
        <w:contextualSpacing/>
        <w:rPr>
          <w:rFonts w:ascii="Arial" w:hAnsi="Arial" w:cs="Arial"/>
          <w:sz w:val="24"/>
          <w:szCs w:val="24"/>
        </w:rPr>
      </w:pPr>
    </w:p>
    <w:p w:rsidR="00416E27" w:rsidRDefault="00416E27" w:rsidP="00416E27">
      <w:pPr>
        <w:spacing w:before="100" w:beforeAutospacing="1" w:after="100" w:afterAutospacing="1"/>
        <w:contextualSpacing/>
        <w:rPr>
          <w:rFonts w:ascii="Arial" w:hAnsi="Arial" w:cs="Arial"/>
          <w:sz w:val="24"/>
          <w:szCs w:val="24"/>
        </w:rPr>
      </w:pPr>
    </w:p>
    <w:p w:rsidR="009368B2" w:rsidRDefault="009368B2" w:rsidP="009368B2">
      <w:pPr>
        <w:spacing w:before="100" w:beforeAutospacing="1" w:after="100" w:afterAutospacing="1"/>
        <w:contextualSpacing/>
        <w:rPr>
          <w:rFonts w:ascii="Arial" w:hAnsi="Arial" w:cs="Arial"/>
          <w:sz w:val="24"/>
          <w:szCs w:val="24"/>
        </w:rPr>
      </w:pPr>
    </w:p>
    <w:p w:rsidR="00416E27" w:rsidRDefault="00416E27" w:rsidP="009368B2">
      <w:pPr>
        <w:spacing w:before="100" w:beforeAutospacing="1" w:after="100" w:afterAutospacing="1"/>
        <w:contextualSpacing/>
        <w:rPr>
          <w:rFonts w:ascii="Arial" w:hAnsi="Arial" w:cs="Arial"/>
          <w:sz w:val="24"/>
          <w:szCs w:val="24"/>
        </w:rPr>
      </w:pPr>
    </w:p>
    <w:p w:rsidR="00416E27" w:rsidRDefault="00416E27" w:rsidP="009368B2">
      <w:pPr>
        <w:spacing w:before="100" w:beforeAutospacing="1" w:after="100" w:afterAutospacing="1"/>
        <w:contextualSpacing/>
        <w:rPr>
          <w:rFonts w:ascii="Arial" w:hAnsi="Arial" w:cs="Arial"/>
          <w:sz w:val="24"/>
          <w:szCs w:val="24"/>
        </w:rPr>
      </w:pPr>
    </w:p>
    <w:p w:rsidR="00416E27" w:rsidRDefault="00416E27" w:rsidP="009368B2">
      <w:pPr>
        <w:spacing w:before="100" w:beforeAutospacing="1" w:after="100" w:afterAutospacing="1"/>
        <w:contextualSpacing/>
        <w:rPr>
          <w:rFonts w:ascii="Arial" w:hAnsi="Arial" w:cs="Arial"/>
          <w:sz w:val="24"/>
          <w:szCs w:val="24"/>
        </w:rPr>
      </w:pPr>
    </w:p>
    <w:p w:rsidR="009368B2" w:rsidRPr="003D63FE" w:rsidRDefault="009368B2" w:rsidP="009368B2">
      <w:pPr>
        <w:spacing w:before="100" w:beforeAutospacing="1" w:after="100" w:afterAutospacing="1"/>
        <w:contextualSpacing/>
        <w:rPr>
          <w:rFonts w:ascii="Arial" w:hAnsi="Arial" w:cs="Arial"/>
          <w:sz w:val="24"/>
          <w:szCs w:val="24"/>
        </w:rPr>
      </w:pPr>
    </w:p>
    <w:p w:rsidR="005D301F" w:rsidRPr="003D63FE" w:rsidRDefault="005D301F" w:rsidP="00180A85">
      <w:pPr>
        <w:rPr>
          <w:rFonts w:ascii="Arial" w:hAnsi="Arial" w:cs="Arial"/>
          <w:sz w:val="24"/>
          <w:szCs w:val="24"/>
        </w:rPr>
      </w:pPr>
    </w:p>
    <w:p w:rsidR="00102947" w:rsidRPr="003D63FE" w:rsidRDefault="00102947" w:rsidP="00180A85">
      <w:pPr>
        <w:rPr>
          <w:rFonts w:ascii="Arial" w:hAnsi="Arial" w:cs="Arial"/>
          <w:sz w:val="24"/>
          <w:szCs w:val="24"/>
        </w:rPr>
      </w:pPr>
    </w:p>
    <w:p w:rsidR="00102947" w:rsidRPr="003D63FE" w:rsidRDefault="00102947" w:rsidP="00180A85">
      <w:pPr>
        <w:rPr>
          <w:rFonts w:ascii="Arial" w:hAnsi="Arial" w:cs="Arial"/>
          <w:sz w:val="24"/>
          <w:szCs w:val="24"/>
        </w:rPr>
      </w:pPr>
    </w:p>
    <w:p w:rsidR="00102947" w:rsidRPr="003D63FE" w:rsidRDefault="00102947" w:rsidP="00180A85">
      <w:pPr>
        <w:rPr>
          <w:rFonts w:ascii="Arial" w:hAnsi="Arial" w:cs="Arial"/>
          <w:sz w:val="24"/>
          <w:szCs w:val="24"/>
        </w:rPr>
      </w:pPr>
    </w:p>
    <w:p w:rsidR="00102947" w:rsidRPr="003D63FE" w:rsidRDefault="00102947" w:rsidP="00180A85">
      <w:pPr>
        <w:rPr>
          <w:rFonts w:ascii="Arial" w:hAnsi="Arial" w:cs="Arial"/>
          <w:sz w:val="24"/>
          <w:szCs w:val="24"/>
        </w:rPr>
      </w:pPr>
    </w:p>
    <w:p w:rsidR="00102947" w:rsidRPr="003D63FE" w:rsidRDefault="00102947" w:rsidP="00180A85">
      <w:pPr>
        <w:rPr>
          <w:rFonts w:ascii="Arial" w:hAnsi="Arial" w:cs="Arial"/>
          <w:sz w:val="24"/>
          <w:szCs w:val="24"/>
        </w:rPr>
      </w:pPr>
    </w:p>
    <w:p w:rsidR="00102947" w:rsidRPr="003D63FE" w:rsidRDefault="00102947" w:rsidP="00180A85">
      <w:pPr>
        <w:rPr>
          <w:rFonts w:ascii="Arial" w:hAnsi="Arial" w:cs="Arial"/>
          <w:sz w:val="24"/>
          <w:szCs w:val="24"/>
        </w:rPr>
      </w:pPr>
    </w:p>
    <w:p w:rsidR="00102947" w:rsidRPr="003D63FE" w:rsidRDefault="00102947" w:rsidP="00180A85">
      <w:pPr>
        <w:rPr>
          <w:rFonts w:ascii="Arial" w:hAnsi="Arial" w:cs="Arial"/>
          <w:sz w:val="24"/>
          <w:szCs w:val="24"/>
        </w:rPr>
      </w:pPr>
    </w:p>
    <w:p w:rsidR="00102947" w:rsidRPr="003D63FE" w:rsidRDefault="00102947" w:rsidP="00180A85">
      <w:pPr>
        <w:rPr>
          <w:rFonts w:ascii="Arial" w:hAnsi="Arial" w:cs="Arial"/>
          <w:sz w:val="24"/>
          <w:szCs w:val="24"/>
        </w:rPr>
      </w:pPr>
    </w:p>
    <w:p w:rsidR="00102947" w:rsidRPr="003D63FE" w:rsidRDefault="00102947" w:rsidP="00180A85">
      <w:pPr>
        <w:rPr>
          <w:rFonts w:ascii="Arial" w:hAnsi="Arial" w:cs="Arial"/>
          <w:sz w:val="24"/>
          <w:szCs w:val="24"/>
        </w:rPr>
      </w:pPr>
    </w:p>
    <w:p w:rsidR="00102947" w:rsidRPr="003D63FE" w:rsidRDefault="00102947" w:rsidP="00180A85">
      <w:pPr>
        <w:rPr>
          <w:rFonts w:ascii="Arial" w:hAnsi="Arial" w:cs="Arial"/>
          <w:sz w:val="24"/>
          <w:szCs w:val="24"/>
        </w:rPr>
      </w:pPr>
    </w:p>
    <w:p w:rsidR="00102947" w:rsidRPr="003D63FE" w:rsidRDefault="00102947" w:rsidP="00180A85">
      <w:pPr>
        <w:rPr>
          <w:rFonts w:ascii="Arial" w:hAnsi="Arial" w:cs="Arial"/>
          <w:sz w:val="24"/>
          <w:szCs w:val="24"/>
        </w:rPr>
      </w:pPr>
    </w:p>
    <w:p w:rsidR="00102947" w:rsidRPr="003D63FE" w:rsidRDefault="00102947" w:rsidP="00180A85">
      <w:pPr>
        <w:rPr>
          <w:rFonts w:ascii="Arial" w:hAnsi="Arial" w:cs="Arial"/>
          <w:sz w:val="24"/>
          <w:szCs w:val="24"/>
        </w:rPr>
      </w:pPr>
    </w:p>
    <w:p w:rsidR="00102947" w:rsidRPr="003D63FE" w:rsidRDefault="00102947" w:rsidP="00180A85">
      <w:pPr>
        <w:rPr>
          <w:rFonts w:ascii="Arial" w:hAnsi="Arial" w:cs="Arial"/>
          <w:sz w:val="24"/>
          <w:szCs w:val="24"/>
        </w:rPr>
      </w:pPr>
    </w:p>
    <w:p w:rsidR="00102947" w:rsidRPr="003D63FE" w:rsidRDefault="00102947" w:rsidP="00180A85">
      <w:pPr>
        <w:rPr>
          <w:rFonts w:ascii="Arial" w:hAnsi="Arial" w:cs="Arial"/>
          <w:sz w:val="24"/>
          <w:szCs w:val="24"/>
        </w:rPr>
      </w:pPr>
    </w:p>
    <w:p w:rsidR="00102947" w:rsidRPr="003D63FE" w:rsidRDefault="00102947" w:rsidP="00180A85">
      <w:pPr>
        <w:rPr>
          <w:rFonts w:ascii="Arial" w:hAnsi="Arial" w:cs="Arial"/>
          <w:sz w:val="24"/>
          <w:szCs w:val="24"/>
        </w:rPr>
      </w:pPr>
    </w:p>
    <w:p w:rsidR="00102947" w:rsidRPr="003D63FE" w:rsidRDefault="00102947" w:rsidP="00180A85">
      <w:pPr>
        <w:rPr>
          <w:rFonts w:ascii="Arial" w:hAnsi="Arial" w:cs="Arial"/>
          <w:sz w:val="24"/>
          <w:szCs w:val="24"/>
        </w:rPr>
      </w:pPr>
    </w:p>
    <w:p w:rsidR="00102947" w:rsidRDefault="00102947" w:rsidP="00180A85">
      <w:pPr>
        <w:rPr>
          <w:rFonts w:ascii="Arial" w:hAnsi="Arial" w:cs="Arial"/>
          <w:sz w:val="24"/>
          <w:szCs w:val="24"/>
        </w:rPr>
      </w:pPr>
    </w:p>
    <w:p w:rsidR="00CE6D3D" w:rsidRDefault="00CE6D3D" w:rsidP="00180A85">
      <w:pPr>
        <w:rPr>
          <w:rFonts w:ascii="Arial" w:hAnsi="Arial" w:cs="Arial"/>
          <w:sz w:val="24"/>
          <w:szCs w:val="24"/>
        </w:rPr>
      </w:pPr>
    </w:p>
    <w:p w:rsidR="00CE6D3D" w:rsidRDefault="00CE6D3D" w:rsidP="00180A85">
      <w:pPr>
        <w:rPr>
          <w:rFonts w:ascii="Arial" w:hAnsi="Arial" w:cs="Arial"/>
          <w:sz w:val="24"/>
          <w:szCs w:val="24"/>
        </w:rPr>
      </w:pPr>
    </w:p>
    <w:p w:rsidR="00CE6D3D" w:rsidRDefault="00CE6D3D" w:rsidP="00180A85">
      <w:pPr>
        <w:rPr>
          <w:rFonts w:ascii="Arial" w:hAnsi="Arial" w:cs="Arial"/>
          <w:sz w:val="24"/>
          <w:szCs w:val="24"/>
        </w:rPr>
      </w:pPr>
    </w:p>
    <w:sdt>
      <w:sdtPr>
        <w:rPr>
          <w:rFonts w:ascii="Arial" w:eastAsiaTheme="minorHAnsi" w:hAnsi="Arial" w:cs="Arial"/>
          <w:b w:val="0"/>
          <w:bCs w:val="0"/>
          <w:color w:val="auto"/>
          <w:sz w:val="24"/>
          <w:szCs w:val="24"/>
          <w:lang w:val="fr-CA"/>
        </w:rPr>
        <w:id w:val="492625362"/>
        <w:docPartObj>
          <w:docPartGallery w:val="Table of Contents"/>
          <w:docPartUnique/>
        </w:docPartObj>
      </w:sdtPr>
      <w:sdtContent>
        <w:p w:rsidR="00530E5F" w:rsidRPr="003D63FE" w:rsidRDefault="00530E5F" w:rsidP="00180A85">
          <w:pPr>
            <w:pStyle w:val="En-ttedetabledesmatires"/>
            <w:rPr>
              <w:rFonts w:ascii="Arial" w:hAnsi="Arial" w:cs="Arial"/>
              <w:color w:val="auto"/>
              <w:sz w:val="24"/>
              <w:szCs w:val="24"/>
            </w:rPr>
          </w:pPr>
          <w:r w:rsidRPr="003D63FE">
            <w:rPr>
              <w:rFonts w:ascii="Arial" w:hAnsi="Arial" w:cs="Arial"/>
              <w:color w:val="auto"/>
              <w:sz w:val="24"/>
              <w:szCs w:val="24"/>
            </w:rPr>
            <w:t>Sommaire</w:t>
          </w:r>
        </w:p>
        <w:p w:rsidR="008B062F" w:rsidRDefault="00B002A8">
          <w:pPr>
            <w:pStyle w:val="TM1"/>
            <w:tabs>
              <w:tab w:val="right" w:leader="dot" w:pos="10070"/>
            </w:tabs>
            <w:rPr>
              <w:rFonts w:eastAsiaTheme="minorEastAsia"/>
              <w:noProof/>
              <w:lang w:eastAsia="fr-CA"/>
            </w:rPr>
          </w:pPr>
          <w:r w:rsidRPr="003D63FE">
            <w:rPr>
              <w:rFonts w:ascii="Arial" w:hAnsi="Arial" w:cs="Arial"/>
              <w:sz w:val="24"/>
              <w:szCs w:val="24"/>
              <w:lang w:val="fr-FR"/>
            </w:rPr>
            <w:fldChar w:fldCharType="begin"/>
          </w:r>
          <w:r w:rsidR="00530E5F" w:rsidRPr="003D63FE">
            <w:rPr>
              <w:rFonts w:ascii="Arial" w:hAnsi="Arial" w:cs="Arial"/>
              <w:sz w:val="24"/>
              <w:szCs w:val="24"/>
              <w:lang w:val="fr-FR"/>
            </w:rPr>
            <w:instrText xml:space="preserve"> TOC \o "1-3" \h \z \u </w:instrText>
          </w:r>
          <w:r w:rsidRPr="003D63FE">
            <w:rPr>
              <w:rFonts w:ascii="Arial" w:hAnsi="Arial" w:cs="Arial"/>
              <w:sz w:val="24"/>
              <w:szCs w:val="24"/>
              <w:lang w:val="fr-FR"/>
            </w:rPr>
            <w:fldChar w:fldCharType="separate"/>
          </w:r>
          <w:hyperlink w:anchor="_Toc466639766" w:history="1">
            <w:r w:rsidR="008B062F" w:rsidRPr="002B3519">
              <w:rPr>
                <w:rStyle w:val="Lienhypertexte"/>
                <w:rFonts w:ascii="Arial Gras" w:hAnsi="Arial Gras" w:cs="Arial"/>
                <w:smallCaps/>
                <w:noProof/>
              </w:rPr>
              <w:t>Préambule</w:t>
            </w:r>
            <w:r w:rsidR="008B062F">
              <w:rPr>
                <w:noProof/>
                <w:webHidden/>
              </w:rPr>
              <w:tab/>
            </w:r>
            <w:r w:rsidR="008B062F">
              <w:rPr>
                <w:noProof/>
                <w:webHidden/>
              </w:rPr>
              <w:fldChar w:fldCharType="begin"/>
            </w:r>
            <w:r w:rsidR="008B062F">
              <w:rPr>
                <w:noProof/>
                <w:webHidden/>
              </w:rPr>
              <w:instrText xml:space="preserve"> PAGEREF _Toc466639766 \h </w:instrText>
            </w:r>
            <w:r w:rsidR="008B062F">
              <w:rPr>
                <w:noProof/>
                <w:webHidden/>
              </w:rPr>
            </w:r>
            <w:r w:rsidR="008B062F">
              <w:rPr>
                <w:noProof/>
                <w:webHidden/>
              </w:rPr>
              <w:fldChar w:fldCharType="separate"/>
            </w:r>
            <w:r w:rsidR="008B062F">
              <w:rPr>
                <w:noProof/>
                <w:webHidden/>
              </w:rPr>
              <w:t>1</w:t>
            </w:r>
            <w:r w:rsidR="008B062F">
              <w:rPr>
                <w:noProof/>
                <w:webHidden/>
              </w:rPr>
              <w:fldChar w:fldCharType="end"/>
            </w:r>
          </w:hyperlink>
        </w:p>
        <w:p w:rsidR="008B062F" w:rsidRDefault="008B062F">
          <w:pPr>
            <w:pStyle w:val="TM1"/>
            <w:tabs>
              <w:tab w:val="right" w:leader="dot" w:pos="10070"/>
            </w:tabs>
            <w:rPr>
              <w:rFonts w:eastAsiaTheme="minorEastAsia"/>
              <w:noProof/>
              <w:lang w:eastAsia="fr-CA"/>
            </w:rPr>
          </w:pPr>
          <w:hyperlink w:anchor="_Toc466639767" w:history="1">
            <w:r w:rsidRPr="002B3519">
              <w:rPr>
                <w:rStyle w:val="Lienhypertexte"/>
                <w:rFonts w:ascii="Arial Gras" w:hAnsi="Arial Gras" w:cs="Arial"/>
                <w:smallCaps/>
                <w:noProof/>
              </w:rPr>
              <w:t>Introduction</w:t>
            </w:r>
            <w:r>
              <w:rPr>
                <w:noProof/>
                <w:webHidden/>
              </w:rPr>
              <w:tab/>
            </w:r>
            <w:r>
              <w:rPr>
                <w:noProof/>
                <w:webHidden/>
              </w:rPr>
              <w:fldChar w:fldCharType="begin"/>
            </w:r>
            <w:r>
              <w:rPr>
                <w:noProof/>
                <w:webHidden/>
              </w:rPr>
              <w:instrText xml:space="preserve"> PAGEREF _Toc466639767 \h </w:instrText>
            </w:r>
            <w:r>
              <w:rPr>
                <w:noProof/>
                <w:webHidden/>
              </w:rPr>
            </w:r>
            <w:r>
              <w:rPr>
                <w:noProof/>
                <w:webHidden/>
              </w:rPr>
              <w:fldChar w:fldCharType="separate"/>
            </w:r>
            <w:r>
              <w:rPr>
                <w:noProof/>
                <w:webHidden/>
              </w:rPr>
              <w:t>2</w:t>
            </w:r>
            <w:r>
              <w:rPr>
                <w:noProof/>
                <w:webHidden/>
              </w:rPr>
              <w:fldChar w:fldCharType="end"/>
            </w:r>
          </w:hyperlink>
        </w:p>
        <w:p w:rsidR="008B062F" w:rsidRDefault="008B062F">
          <w:pPr>
            <w:pStyle w:val="TM1"/>
            <w:tabs>
              <w:tab w:val="right" w:leader="dot" w:pos="10070"/>
            </w:tabs>
            <w:rPr>
              <w:rFonts w:eastAsiaTheme="minorEastAsia"/>
              <w:noProof/>
              <w:lang w:eastAsia="fr-CA"/>
            </w:rPr>
          </w:pPr>
          <w:hyperlink w:anchor="_Toc466639768" w:history="1">
            <w:r w:rsidRPr="002B3519">
              <w:rPr>
                <w:rStyle w:val="Lienhypertexte"/>
                <w:rFonts w:ascii="Arial Gras" w:hAnsi="Arial Gras" w:cs="Arial"/>
                <w:smallCaps/>
                <w:noProof/>
              </w:rPr>
              <w:t>Principes de base qui devraient être au cœur de la future politique</w:t>
            </w:r>
            <w:r>
              <w:rPr>
                <w:noProof/>
                <w:webHidden/>
              </w:rPr>
              <w:tab/>
            </w:r>
            <w:r>
              <w:rPr>
                <w:noProof/>
                <w:webHidden/>
              </w:rPr>
              <w:fldChar w:fldCharType="begin"/>
            </w:r>
            <w:r>
              <w:rPr>
                <w:noProof/>
                <w:webHidden/>
              </w:rPr>
              <w:instrText xml:space="preserve"> PAGEREF _Toc466639768 \h </w:instrText>
            </w:r>
            <w:r>
              <w:rPr>
                <w:noProof/>
                <w:webHidden/>
              </w:rPr>
            </w:r>
            <w:r>
              <w:rPr>
                <w:noProof/>
                <w:webHidden/>
              </w:rPr>
              <w:fldChar w:fldCharType="separate"/>
            </w:r>
            <w:r>
              <w:rPr>
                <w:noProof/>
                <w:webHidden/>
              </w:rPr>
              <w:t>3</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69" w:history="1">
            <w:r w:rsidRPr="002B3519">
              <w:rPr>
                <w:rStyle w:val="Lienhypertexte"/>
                <w:rFonts w:ascii="Arial" w:hAnsi="Arial" w:cs="Arial"/>
                <w:noProof/>
              </w:rPr>
              <w:t>Droit à l’égalité</w:t>
            </w:r>
            <w:r>
              <w:rPr>
                <w:noProof/>
                <w:webHidden/>
              </w:rPr>
              <w:tab/>
            </w:r>
            <w:r>
              <w:rPr>
                <w:noProof/>
                <w:webHidden/>
              </w:rPr>
              <w:fldChar w:fldCharType="begin"/>
            </w:r>
            <w:r>
              <w:rPr>
                <w:noProof/>
                <w:webHidden/>
              </w:rPr>
              <w:instrText xml:space="preserve"> PAGEREF _Toc466639769 \h </w:instrText>
            </w:r>
            <w:r>
              <w:rPr>
                <w:noProof/>
                <w:webHidden/>
              </w:rPr>
            </w:r>
            <w:r>
              <w:rPr>
                <w:noProof/>
                <w:webHidden/>
              </w:rPr>
              <w:fldChar w:fldCharType="separate"/>
            </w:r>
            <w:r>
              <w:rPr>
                <w:noProof/>
                <w:webHidden/>
              </w:rPr>
              <w:t>3</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70" w:history="1">
            <w:r w:rsidRPr="002B3519">
              <w:rPr>
                <w:rStyle w:val="Lienhypertexte"/>
                <w:rFonts w:ascii="Arial" w:hAnsi="Arial" w:cs="Arial"/>
                <w:noProof/>
              </w:rPr>
              <w:t>Diversité</w:t>
            </w:r>
            <w:r>
              <w:rPr>
                <w:noProof/>
                <w:webHidden/>
              </w:rPr>
              <w:tab/>
            </w:r>
            <w:r>
              <w:rPr>
                <w:noProof/>
                <w:webHidden/>
              </w:rPr>
              <w:fldChar w:fldCharType="begin"/>
            </w:r>
            <w:r>
              <w:rPr>
                <w:noProof/>
                <w:webHidden/>
              </w:rPr>
              <w:instrText xml:space="preserve"> PAGEREF _Toc466639770 \h </w:instrText>
            </w:r>
            <w:r>
              <w:rPr>
                <w:noProof/>
                <w:webHidden/>
              </w:rPr>
            </w:r>
            <w:r>
              <w:rPr>
                <w:noProof/>
                <w:webHidden/>
              </w:rPr>
              <w:fldChar w:fldCharType="separate"/>
            </w:r>
            <w:r>
              <w:rPr>
                <w:noProof/>
                <w:webHidden/>
              </w:rPr>
              <w:t>3</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71" w:history="1">
            <w:r w:rsidRPr="002B3519">
              <w:rPr>
                <w:rStyle w:val="Lienhypertexte"/>
                <w:rFonts w:ascii="Arial" w:hAnsi="Arial" w:cs="Arial"/>
                <w:noProof/>
              </w:rPr>
              <w:t>La réussite éducative par l’inclusion</w:t>
            </w:r>
            <w:r>
              <w:rPr>
                <w:noProof/>
                <w:webHidden/>
              </w:rPr>
              <w:tab/>
            </w:r>
            <w:r>
              <w:rPr>
                <w:noProof/>
                <w:webHidden/>
              </w:rPr>
              <w:fldChar w:fldCharType="begin"/>
            </w:r>
            <w:r>
              <w:rPr>
                <w:noProof/>
                <w:webHidden/>
              </w:rPr>
              <w:instrText xml:space="preserve"> PAGEREF _Toc466639771 \h </w:instrText>
            </w:r>
            <w:r>
              <w:rPr>
                <w:noProof/>
                <w:webHidden/>
              </w:rPr>
            </w:r>
            <w:r>
              <w:rPr>
                <w:noProof/>
                <w:webHidden/>
              </w:rPr>
              <w:fldChar w:fldCharType="separate"/>
            </w:r>
            <w:r>
              <w:rPr>
                <w:noProof/>
                <w:webHidden/>
              </w:rPr>
              <w:t>4</w:t>
            </w:r>
            <w:r>
              <w:rPr>
                <w:noProof/>
                <w:webHidden/>
              </w:rPr>
              <w:fldChar w:fldCharType="end"/>
            </w:r>
          </w:hyperlink>
        </w:p>
        <w:p w:rsidR="008B062F" w:rsidRDefault="008B062F">
          <w:pPr>
            <w:pStyle w:val="TM1"/>
            <w:tabs>
              <w:tab w:val="right" w:leader="dot" w:pos="10070"/>
            </w:tabs>
            <w:rPr>
              <w:rFonts w:eastAsiaTheme="minorEastAsia"/>
              <w:noProof/>
              <w:lang w:eastAsia="fr-CA"/>
            </w:rPr>
          </w:pPr>
          <w:hyperlink w:anchor="_Toc466639772" w:history="1">
            <w:r w:rsidRPr="002B3519">
              <w:rPr>
                <w:rStyle w:val="Lienhypertexte"/>
                <w:rFonts w:ascii="Arial Gras" w:hAnsi="Arial Gras" w:cs="Arial"/>
                <w:smallCaps/>
                <w:noProof/>
              </w:rPr>
              <w:t>Commentaires concernant les axes d’intervention</w:t>
            </w:r>
            <w:r>
              <w:rPr>
                <w:noProof/>
                <w:webHidden/>
              </w:rPr>
              <w:tab/>
            </w:r>
            <w:r>
              <w:rPr>
                <w:noProof/>
                <w:webHidden/>
              </w:rPr>
              <w:fldChar w:fldCharType="begin"/>
            </w:r>
            <w:r>
              <w:rPr>
                <w:noProof/>
                <w:webHidden/>
              </w:rPr>
              <w:instrText xml:space="preserve"> PAGEREF _Toc466639772 \h </w:instrText>
            </w:r>
            <w:r>
              <w:rPr>
                <w:noProof/>
                <w:webHidden/>
              </w:rPr>
            </w:r>
            <w:r>
              <w:rPr>
                <w:noProof/>
                <w:webHidden/>
              </w:rPr>
              <w:fldChar w:fldCharType="separate"/>
            </w:r>
            <w:r>
              <w:rPr>
                <w:noProof/>
                <w:webHidden/>
              </w:rPr>
              <w:t>4</w:t>
            </w:r>
            <w:r>
              <w:rPr>
                <w:noProof/>
                <w:webHidden/>
              </w:rPr>
              <w:fldChar w:fldCharType="end"/>
            </w:r>
          </w:hyperlink>
        </w:p>
        <w:p w:rsidR="008B062F" w:rsidRDefault="008B062F">
          <w:pPr>
            <w:pStyle w:val="TM2"/>
            <w:tabs>
              <w:tab w:val="right" w:leader="dot" w:pos="10070"/>
            </w:tabs>
            <w:rPr>
              <w:rFonts w:eastAsiaTheme="minorEastAsia"/>
              <w:noProof/>
              <w:lang w:eastAsia="fr-CA"/>
            </w:rPr>
          </w:pPr>
          <w:hyperlink w:anchor="_Toc466639773" w:history="1">
            <w:r w:rsidRPr="002B3519">
              <w:rPr>
                <w:rStyle w:val="Lienhypertexte"/>
                <w:rFonts w:ascii="Arial Gras" w:hAnsi="Arial Gras" w:cs="Arial"/>
                <w:smallCaps/>
                <w:noProof/>
              </w:rPr>
              <w:t>Axe 1 : L’atteinte du plein potentiel de tous les élèves</w:t>
            </w:r>
            <w:r>
              <w:rPr>
                <w:noProof/>
                <w:webHidden/>
              </w:rPr>
              <w:tab/>
            </w:r>
            <w:r>
              <w:rPr>
                <w:noProof/>
                <w:webHidden/>
              </w:rPr>
              <w:fldChar w:fldCharType="begin"/>
            </w:r>
            <w:r>
              <w:rPr>
                <w:noProof/>
                <w:webHidden/>
              </w:rPr>
              <w:instrText xml:space="preserve"> PAGEREF _Toc466639773 \h </w:instrText>
            </w:r>
            <w:r>
              <w:rPr>
                <w:noProof/>
                <w:webHidden/>
              </w:rPr>
            </w:r>
            <w:r>
              <w:rPr>
                <w:noProof/>
                <w:webHidden/>
              </w:rPr>
              <w:fldChar w:fldCharType="separate"/>
            </w:r>
            <w:r>
              <w:rPr>
                <w:noProof/>
                <w:webHidden/>
              </w:rPr>
              <w:t>4</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74" w:history="1">
            <w:r w:rsidRPr="002B3519">
              <w:rPr>
                <w:rStyle w:val="Lienhypertexte"/>
                <w:rFonts w:ascii="Arial" w:hAnsi="Arial" w:cs="Arial"/>
                <w:noProof/>
              </w:rPr>
              <w:t>Ressources financières attribuées aux élèves HDAA</w:t>
            </w:r>
            <w:r>
              <w:rPr>
                <w:noProof/>
                <w:webHidden/>
              </w:rPr>
              <w:tab/>
            </w:r>
            <w:r>
              <w:rPr>
                <w:noProof/>
                <w:webHidden/>
              </w:rPr>
              <w:fldChar w:fldCharType="begin"/>
            </w:r>
            <w:r>
              <w:rPr>
                <w:noProof/>
                <w:webHidden/>
              </w:rPr>
              <w:instrText xml:space="preserve"> PAGEREF _Toc466639774 \h </w:instrText>
            </w:r>
            <w:r>
              <w:rPr>
                <w:noProof/>
                <w:webHidden/>
              </w:rPr>
            </w:r>
            <w:r>
              <w:rPr>
                <w:noProof/>
                <w:webHidden/>
              </w:rPr>
              <w:fldChar w:fldCharType="separate"/>
            </w:r>
            <w:r>
              <w:rPr>
                <w:noProof/>
                <w:webHidden/>
              </w:rPr>
              <w:t>5</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75" w:history="1">
            <w:r w:rsidRPr="002B3519">
              <w:rPr>
                <w:rStyle w:val="Lienhypertexte"/>
                <w:rFonts w:ascii="Arial" w:hAnsi="Arial" w:cs="Arial"/>
                <w:noProof/>
              </w:rPr>
              <w:t>Classes spécialisées</w:t>
            </w:r>
            <w:r>
              <w:rPr>
                <w:noProof/>
                <w:webHidden/>
              </w:rPr>
              <w:tab/>
            </w:r>
            <w:r>
              <w:rPr>
                <w:noProof/>
                <w:webHidden/>
              </w:rPr>
              <w:fldChar w:fldCharType="begin"/>
            </w:r>
            <w:r>
              <w:rPr>
                <w:noProof/>
                <w:webHidden/>
              </w:rPr>
              <w:instrText xml:space="preserve"> PAGEREF _Toc466639775 \h </w:instrText>
            </w:r>
            <w:r>
              <w:rPr>
                <w:noProof/>
                <w:webHidden/>
              </w:rPr>
            </w:r>
            <w:r>
              <w:rPr>
                <w:noProof/>
                <w:webHidden/>
              </w:rPr>
              <w:fldChar w:fldCharType="separate"/>
            </w:r>
            <w:r>
              <w:rPr>
                <w:noProof/>
                <w:webHidden/>
              </w:rPr>
              <w:t>5</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76" w:history="1">
            <w:r w:rsidRPr="002B3519">
              <w:rPr>
                <w:rStyle w:val="Lienhypertexte"/>
                <w:rFonts w:ascii="Arial" w:hAnsi="Arial" w:cs="Arial"/>
                <w:noProof/>
              </w:rPr>
              <w:t>Codes de difficulté</w:t>
            </w:r>
            <w:r>
              <w:rPr>
                <w:noProof/>
                <w:webHidden/>
              </w:rPr>
              <w:tab/>
            </w:r>
            <w:r>
              <w:rPr>
                <w:noProof/>
                <w:webHidden/>
              </w:rPr>
              <w:fldChar w:fldCharType="begin"/>
            </w:r>
            <w:r>
              <w:rPr>
                <w:noProof/>
                <w:webHidden/>
              </w:rPr>
              <w:instrText xml:space="preserve"> PAGEREF _Toc466639776 \h </w:instrText>
            </w:r>
            <w:r>
              <w:rPr>
                <w:noProof/>
                <w:webHidden/>
              </w:rPr>
            </w:r>
            <w:r>
              <w:rPr>
                <w:noProof/>
                <w:webHidden/>
              </w:rPr>
              <w:fldChar w:fldCharType="separate"/>
            </w:r>
            <w:r>
              <w:rPr>
                <w:noProof/>
                <w:webHidden/>
              </w:rPr>
              <w:t>6</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77" w:history="1">
            <w:r w:rsidRPr="002B3519">
              <w:rPr>
                <w:rStyle w:val="Lienhypertexte"/>
                <w:rFonts w:ascii="Arial" w:hAnsi="Arial" w:cs="Arial"/>
                <w:noProof/>
              </w:rPr>
              <w:t>Plans d’intervention</w:t>
            </w:r>
            <w:r>
              <w:rPr>
                <w:noProof/>
                <w:webHidden/>
              </w:rPr>
              <w:tab/>
            </w:r>
            <w:r>
              <w:rPr>
                <w:noProof/>
                <w:webHidden/>
              </w:rPr>
              <w:fldChar w:fldCharType="begin"/>
            </w:r>
            <w:r>
              <w:rPr>
                <w:noProof/>
                <w:webHidden/>
              </w:rPr>
              <w:instrText xml:space="preserve"> PAGEREF _Toc466639777 \h </w:instrText>
            </w:r>
            <w:r>
              <w:rPr>
                <w:noProof/>
                <w:webHidden/>
              </w:rPr>
            </w:r>
            <w:r>
              <w:rPr>
                <w:noProof/>
                <w:webHidden/>
              </w:rPr>
              <w:fldChar w:fldCharType="separate"/>
            </w:r>
            <w:r>
              <w:rPr>
                <w:noProof/>
                <w:webHidden/>
              </w:rPr>
              <w:t>7</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78" w:history="1">
            <w:r w:rsidRPr="002B3519">
              <w:rPr>
                <w:rStyle w:val="Lienhypertexte"/>
                <w:rFonts w:ascii="Arial" w:hAnsi="Arial" w:cs="Arial"/>
                <w:noProof/>
              </w:rPr>
              <w:t>Évaluations et matériel</w:t>
            </w:r>
            <w:r>
              <w:rPr>
                <w:noProof/>
                <w:webHidden/>
              </w:rPr>
              <w:tab/>
            </w:r>
            <w:r>
              <w:rPr>
                <w:noProof/>
                <w:webHidden/>
              </w:rPr>
              <w:fldChar w:fldCharType="begin"/>
            </w:r>
            <w:r>
              <w:rPr>
                <w:noProof/>
                <w:webHidden/>
              </w:rPr>
              <w:instrText xml:space="preserve"> PAGEREF _Toc466639778 \h </w:instrText>
            </w:r>
            <w:r>
              <w:rPr>
                <w:noProof/>
                <w:webHidden/>
              </w:rPr>
            </w:r>
            <w:r>
              <w:rPr>
                <w:noProof/>
                <w:webHidden/>
              </w:rPr>
              <w:fldChar w:fldCharType="separate"/>
            </w:r>
            <w:r>
              <w:rPr>
                <w:noProof/>
                <w:webHidden/>
              </w:rPr>
              <w:t>7</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79" w:history="1">
            <w:r w:rsidRPr="002B3519">
              <w:rPr>
                <w:rStyle w:val="Lienhypertexte"/>
                <w:rFonts w:ascii="Arial" w:hAnsi="Arial" w:cs="Arial"/>
                <w:noProof/>
              </w:rPr>
              <w:t>Exclusion de l’école et scolarisation à domicile</w:t>
            </w:r>
            <w:r>
              <w:rPr>
                <w:noProof/>
                <w:webHidden/>
              </w:rPr>
              <w:tab/>
            </w:r>
            <w:r>
              <w:rPr>
                <w:noProof/>
                <w:webHidden/>
              </w:rPr>
              <w:fldChar w:fldCharType="begin"/>
            </w:r>
            <w:r>
              <w:rPr>
                <w:noProof/>
                <w:webHidden/>
              </w:rPr>
              <w:instrText xml:space="preserve"> PAGEREF _Toc466639779 \h </w:instrText>
            </w:r>
            <w:r>
              <w:rPr>
                <w:noProof/>
                <w:webHidden/>
              </w:rPr>
            </w:r>
            <w:r>
              <w:rPr>
                <w:noProof/>
                <w:webHidden/>
              </w:rPr>
              <w:fldChar w:fldCharType="separate"/>
            </w:r>
            <w:r>
              <w:rPr>
                <w:noProof/>
                <w:webHidden/>
              </w:rPr>
              <w:t>8</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80" w:history="1">
            <w:r w:rsidRPr="002B3519">
              <w:rPr>
                <w:rStyle w:val="Lienhypertexte"/>
                <w:rFonts w:ascii="Arial" w:hAnsi="Arial" w:cs="Arial"/>
                <w:noProof/>
              </w:rPr>
              <w:t>Formation professionnelle</w:t>
            </w:r>
            <w:r>
              <w:rPr>
                <w:noProof/>
                <w:webHidden/>
              </w:rPr>
              <w:tab/>
            </w:r>
            <w:r>
              <w:rPr>
                <w:noProof/>
                <w:webHidden/>
              </w:rPr>
              <w:fldChar w:fldCharType="begin"/>
            </w:r>
            <w:r>
              <w:rPr>
                <w:noProof/>
                <w:webHidden/>
              </w:rPr>
              <w:instrText xml:space="preserve"> PAGEREF _Toc466639780 \h </w:instrText>
            </w:r>
            <w:r>
              <w:rPr>
                <w:noProof/>
                <w:webHidden/>
              </w:rPr>
            </w:r>
            <w:r>
              <w:rPr>
                <w:noProof/>
                <w:webHidden/>
              </w:rPr>
              <w:fldChar w:fldCharType="separate"/>
            </w:r>
            <w:r>
              <w:rPr>
                <w:noProof/>
                <w:webHidden/>
              </w:rPr>
              <w:t>8</w:t>
            </w:r>
            <w:r>
              <w:rPr>
                <w:noProof/>
                <w:webHidden/>
              </w:rPr>
              <w:fldChar w:fldCharType="end"/>
            </w:r>
          </w:hyperlink>
        </w:p>
        <w:p w:rsidR="008B062F" w:rsidRDefault="008B062F">
          <w:pPr>
            <w:pStyle w:val="TM2"/>
            <w:tabs>
              <w:tab w:val="right" w:leader="dot" w:pos="10070"/>
            </w:tabs>
            <w:rPr>
              <w:rFonts w:eastAsiaTheme="minorEastAsia"/>
              <w:noProof/>
              <w:lang w:eastAsia="fr-CA"/>
            </w:rPr>
          </w:pPr>
          <w:hyperlink w:anchor="_Toc466639781" w:history="1">
            <w:r w:rsidRPr="002B3519">
              <w:rPr>
                <w:rStyle w:val="Lienhypertexte"/>
                <w:rFonts w:ascii="Arial Gras" w:hAnsi="Arial Gras" w:cs="Arial"/>
                <w:smallCaps/>
                <w:noProof/>
              </w:rPr>
              <w:t>Axe 2 : Un contexte propice au développement, à l’apprentissage et à la réussite</w:t>
            </w:r>
            <w:r>
              <w:rPr>
                <w:noProof/>
                <w:webHidden/>
              </w:rPr>
              <w:tab/>
            </w:r>
            <w:r>
              <w:rPr>
                <w:noProof/>
                <w:webHidden/>
              </w:rPr>
              <w:fldChar w:fldCharType="begin"/>
            </w:r>
            <w:r>
              <w:rPr>
                <w:noProof/>
                <w:webHidden/>
              </w:rPr>
              <w:instrText xml:space="preserve"> PAGEREF _Toc466639781 \h </w:instrText>
            </w:r>
            <w:r>
              <w:rPr>
                <w:noProof/>
                <w:webHidden/>
              </w:rPr>
            </w:r>
            <w:r>
              <w:rPr>
                <w:noProof/>
                <w:webHidden/>
              </w:rPr>
              <w:fldChar w:fldCharType="separate"/>
            </w:r>
            <w:r>
              <w:rPr>
                <w:noProof/>
                <w:webHidden/>
              </w:rPr>
              <w:t>8</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82" w:history="1">
            <w:r w:rsidRPr="002B3519">
              <w:rPr>
                <w:rStyle w:val="Lienhypertexte"/>
                <w:rFonts w:ascii="Arial" w:hAnsi="Arial" w:cs="Arial"/>
                <w:noProof/>
              </w:rPr>
              <w:t>Accès à la lecture</w:t>
            </w:r>
            <w:r>
              <w:rPr>
                <w:noProof/>
                <w:webHidden/>
              </w:rPr>
              <w:tab/>
            </w:r>
            <w:r>
              <w:rPr>
                <w:noProof/>
                <w:webHidden/>
              </w:rPr>
              <w:fldChar w:fldCharType="begin"/>
            </w:r>
            <w:r>
              <w:rPr>
                <w:noProof/>
                <w:webHidden/>
              </w:rPr>
              <w:instrText xml:space="preserve"> PAGEREF _Toc466639782 \h </w:instrText>
            </w:r>
            <w:r>
              <w:rPr>
                <w:noProof/>
                <w:webHidden/>
              </w:rPr>
            </w:r>
            <w:r>
              <w:rPr>
                <w:noProof/>
                <w:webHidden/>
              </w:rPr>
              <w:fldChar w:fldCharType="separate"/>
            </w:r>
            <w:r>
              <w:rPr>
                <w:noProof/>
                <w:webHidden/>
              </w:rPr>
              <w:t>8</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83" w:history="1">
            <w:r w:rsidRPr="002B3519">
              <w:rPr>
                <w:rStyle w:val="Lienhypertexte"/>
                <w:rFonts w:ascii="Arial" w:hAnsi="Arial" w:cs="Arial"/>
                <w:noProof/>
              </w:rPr>
              <w:t>Soutien et formation des enseignants</w:t>
            </w:r>
            <w:r>
              <w:rPr>
                <w:noProof/>
                <w:webHidden/>
              </w:rPr>
              <w:tab/>
            </w:r>
            <w:r>
              <w:rPr>
                <w:noProof/>
                <w:webHidden/>
              </w:rPr>
              <w:fldChar w:fldCharType="begin"/>
            </w:r>
            <w:r>
              <w:rPr>
                <w:noProof/>
                <w:webHidden/>
              </w:rPr>
              <w:instrText xml:space="preserve"> PAGEREF _Toc466639783 \h </w:instrText>
            </w:r>
            <w:r>
              <w:rPr>
                <w:noProof/>
                <w:webHidden/>
              </w:rPr>
            </w:r>
            <w:r>
              <w:rPr>
                <w:noProof/>
                <w:webHidden/>
              </w:rPr>
              <w:fldChar w:fldCharType="separate"/>
            </w:r>
            <w:r>
              <w:rPr>
                <w:noProof/>
                <w:webHidden/>
              </w:rPr>
              <w:t>9</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84" w:history="1">
            <w:r w:rsidRPr="002B3519">
              <w:rPr>
                <w:rStyle w:val="Lienhypertexte"/>
                <w:rFonts w:ascii="Arial" w:hAnsi="Arial" w:cs="Arial"/>
                <w:noProof/>
              </w:rPr>
              <w:t>Transitions</w:t>
            </w:r>
            <w:r>
              <w:rPr>
                <w:noProof/>
                <w:webHidden/>
              </w:rPr>
              <w:tab/>
            </w:r>
            <w:r>
              <w:rPr>
                <w:noProof/>
                <w:webHidden/>
              </w:rPr>
              <w:fldChar w:fldCharType="begin"/>
            </w:r>
            <w:r>
              <w:rPr>
                <w:noProof/>
                <w:webHidden/>
              </w:rPr>
              <w:instrText xml:space="preserve"> PAGEREF _Toc466639784 \h </w:instrText>
            </w:r>
            <w:r>
              <w:rPr>
                <w:noProof/>
                <w:webHidden/>
              </w:rPr>
            </w:r>
            <w:r>
              <w:rPr>
                <w:noProof/>
                <w:webHidden/>
              </w:rPr>
              <w:fldChar w:fldCharType="separate"/>
            </w:r>
            <w:r>
              <w:rPr>
                <w:noProof/>
                <w:webHidden/>
              </w:rPr>
              <w:t>10</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85" w:history="1">
            <w:r w:rsidRPr="002B3519">
              <w:rPr>
                <w:rStyle w:val="Lienhypertexte"/>
                <w:rFonts w:ascii="Arial" w:hAnsi="Arial" w:cs="Arial"/>
                <w:noProof/>
              </w:rPr>
              <w:t>Marché du travail</w:t>
            </w:r>
            <w:r>
              <w:rPr>
                <w:noProof/>
                <w:webHidden/>
              </w:rPr>
              <w:tab/>
            </w:r>
            <w:r>
              <w:rPr>
                <w:noProof/>
                <w:webHidden/>
              </w:rPr>
              <w:fldChar w:fldCharType="begin"/>
            </w:r>
            <w:r>
              <w:rPr>
                <w:noProof/>
                <w:webHidden/>
              </w:rPr>
              <w:instrText xml:space="preserve"> PAGEREF _Toc466639785 \h </w:instrText>
            </w:r>
            <w:r>
              <w:rPr>
                <w:noProof/>
                <w:webHidden/>
              </w:rPr>
            </w:r>
            <w:r>
              <w:rPr>
                <w:noProof/>
                <w:webHidden/>
              </w:rPr>
              <w:fldChar w:fldCharType="separate"/>
            </w:r>
            <w:r>
              <w:rPr>
                <w:noProof/>
                <w:webHidden/>
              </w:rPr>
              <w:t>11</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86" w:history="1">
            <w:r w:rsidRPr="002B3519">
              <w:rPr>
                <w:rStyle w:val="Lienhypertexte"/>
                <w:rFonts w:ascii="Arial" w:hAnsi="Arial" w:cs="Arial"/>
                <w:noProof/>
              </w:rPr>
              <w:t>Éducation aux adultes</w:t>
            </w:r>
            <w:r>
              <w:rPr>
                <w:noProof/>
                <w:webHidden/>
              </w:rPr>
              <w:tab/>
            </w:r>
            <w:r>
              <w:rPr>
                <w:noProof/>
                <w:webHidden/>
              </w:rPr>
              <w:fldChar w:fldCharType="begin"/>
            </w:r>
            <w:r>
              <w:rPr>
                <w:noProof/>
                <w:webHidden/>
              </w:rPr>
              <w:instrText xml:space="preserve"> PAGEREF _Toc466639786 \h </w:instrText>
            </w:r>
            <w:r>
              <w:rPr>
                <w:noProof/>
                <w:webHidden/>
              </w:rPr>
            </w:r>
            <w:r>
              <w:rPr>
                <w:noProof/>
                <w:webHidden/>
              </w:rPr>
              <w:fldChar w:fldCharType="separate"/>
            </w:r>
            <w:r>
              <w:rPr>
                <w:noProof/>
                <w:webHidden/>
              </w:rPr>
              <w:t>11</w:t>
            </w:r>
            <w:r>
              <w:rPr>
                <w:noProof/>
                <w:webHidden/>
              </w:rPr>
              <w:fldChar w:fldCharType="end"/>
            </w:r>
          </w:hyperlink>
        </w:p>
        <w:p w:rsidR="008B062F" w:rsidRDefault="008B062F">
          <w:pPr>
            <w:pStyle w:val="TM2"/>
            <w:tabs>
              <w:tab w:val="right" w:leader="dot" w:pos="10070"/>
            </w:tabs>
            <w:rPr>
              <w:rFonts w:eastAsiaTheme="minorEastAsia"/>
              <w:noProof/>
              <w:lang w:eastAsia="fr-CA"/>
            </w:rPr>
          </w:pPr>
          <w:hyperlink w:anchor="_Toc466639787" w:history="1">
            <w:r w:rsidRPr="002B3519">
              <w:rPr>
                <w:rStyle w:val="Lienhypertexte"/>
                <w:rFonts w:ascii="Arial Gras" w:hAnsi="Arial Gras" w:cs="Arial"/>
                <w:smallCaps/>
                <w:noProof/>
              </w:rPr>
              <w:t>Axe 3 : Des acteurs et des partenaires mobilisés autour de la réussite</w:t>
            </w:r>
            <w:r>
              <w:rPr>
                <w:noProof/>
                <w:webHidden/>
              </w:rPr>
              <w:tab/>
            </w:r>
            <w:r>
              <w:rPr>
                <w:noProof/>
                <w:webHidden/>
              </w:rPr>
              <w:fldChar w:fldCharType="begin"/>
            </w:r>
            <w:r>
              <w:rPr>
                <w:noProof/>
                <w:webHidden/>
              </w:rPr>
              <w:instrText xml:space="preserve"> PAGEREF _Toc466639787 \h </w:instrText>
            </w:r>
            <w:r>
              <w:rPr>
                <w:noProof/>
                <w:webHidden/>
              </w:rPr>
            </w:r>
            <w:r>
              <w:rPr>
                <w:noProof/>
                <w:webHidden/>
              </w:rPr>
              <w:fldChar w:fldCharType="separate"/>
            </w:r>
            <w:r>
              <w:rPr>
                <w:noProof/>
                <w:webHidden/>
              </w:rPr>
              <w:t>11</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88" w:history="1">
            <w:r w:rsidRPr="002B3519">
              <w:rPr>
                <w:rStyle w:val="Lienhypertexte"/>
                <w:rFonts w:ascii="Arial" w:hAnsi="Arial" w:cs="Arial"/>
                <w:noProof/>
              </w:rPr>
              <w:t>Soutien des parents</w:t>
            </w:r>
            <w:r>
              <w:rPr>
                <w:noProof/>
                <w:webHidden/>
              </w:rPr>
              <w:tab/>
            </w:r>
            <w:r>
              <w:rPr>
                <w:noProof/>
                <w:webHidden/>
              </w:rPr>
              <w:fldChar w:fldCharType="begin"/>
            </w:r>
            <w:r>
              <w:rPr>
                <w:noProof/>
                <w:webHidden/>
              </w:rPr>
              <w:instrText xml:space="preserve"> PAGEREF _Toc466639788 \h </w:instrText>
            </w:r>
            <w:r>
              <w:rPr>
                <w:noProof/>
                <w:webHidden/>
              </w:rPr>
            </w:r>
            <w:r>
              <w:rPr>
                <w:noProof/>
                <w:webHidden/>
              </w:rPr>
              <w:fldChar w:fldCharType="separate"/>
            </w:r>
            <w:r>
              <w:rPr>
                <w:noProof/>
                <w:webHidden/>
              </w:rPr>
              <w:t>12</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89" w:history="1">
            <w:r w:rsidRPr="002B3519">
              <w:rPr>
                <w:rStyle w:val="Lienhypertexte"/>
                <w:rFonts w:ascii="Arial" w:hAnsi="Arial" w:cs="Arial"/>
                <w:noProof/>
              </w:rPr>
              <w:t>Protecteur de l’élève</w:t>
            </w:r>
            <w:r>
              <w:rPr>
                <w:noProof/>
                <w:webHidden/>
              </w:rPr>
              <w:tab/>
            </w:r>
            <w:r>
              <w:rPr>
                <w:noProof/>
                <w:webHidden/>
              </w:rPr>
              <w:fldChar w:fldCharType="begin"/>
            </w:r>
            <w:r>
              <w:rPr>
                <w:noProof/>
                <w:webHidden/>
              </w:rPr>
              <w:instrText xml:space="preserve"> PAGEREF _Toc466639789 \h </w:instrText>
            </w:r>
            <w:r>
              <w:rPr>
                <w:noProof/>
                <w:webHidden/>
              </w:rPr>
            </w:r>
            <w:r>
              <w:rPr>
                <w:noProof/>
                <w:webHidden/>
              </w:rPr>
              <w:fldChar w:fldCharType="separate"/>
            </w:r>
            <w:r>
              <w:rPr>
                <w:noProof/>
                <w:webHidden/>
              </w:rPr>
              <w:t>12</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90" w:history="1">
            <w:r w:rsidRPr="002B3519">
              <w:rPr>
                <w:rStyle w:val="Lienhypertexte"/>
                <w:rFonts w:ascii="Arial" w:hAnsi="Arial" w:cs="Arial"/>
                <w:noProof/>
              </w:rPr>
              <w:t>Commissions scolaires</w:t>
            </w:r>
            <w:r>
              <w:rPr>
                <w:noProof/>
                <w:webHidden/>
              </w:rPr>
              <w:tab/>
            </w:r>
            <w:r>
              <w:rPr>
                <w:noProof/>
                <w:webHidden/>
              </w:rPr>
              <w:fldChar w:fldCharType="begin"/>
            </w:r>
            <w:r>
              <w:rPr>
                <w:noProof/>
                <w:webHidden/>
              </w:rPr>
              <w:instrText xml:space="preserve"> PAGEREF _Toc466639790 \h </w:instrText>
            </w:r>
            <w:r>
              <w:rPr>
                <w:noProof/>
                <w:webHidden/>
              </w:rPr>
            </w:r>
            <w:r>
              <w:rPr>
                <w:noProof/>
                <w:webHidden/>
              </w:rPr>
              <w:fldChar w:fldCharType="separate"/>
            </w:r>
            <w:r>
              <w:rPr>
                <w:noProof/>
                <w:webHidden/>
              </w:rPr>
              <w:t>13</w:t>
            </w:r>
            <w:r>
              <w:rPr>
                <w:noProof/>
                <w:webHidden/>
              </w:rPr>
              <w:fldChar w:fldCharType="end"/>
            </w:r>
          </w:hyperlink>
        </w:p>
        <w:p w:rsidR="008B062F" w:rsidRDefault="008B062F">
          <w:pPr>
            <w:pStyle w:val="TM3"/>
            <w:tabs>
              <w:tab w:val="right" w:leader="dot" w:pos="10070"/>
            </w:tabs>
            <w:rPr>
              <w:rFonts w:eastAsiaTheme="minorEastAsia"/>
              <w:noProof/>
              <w:lang w:eastAsia="fr-CA"/>
            </w:rPr>
          </w:pPr>
          <w:hyperlink w:anchor="_Toc466639791" w:history="1">
            <w:r w:rsidRPr="002B3519">
              <w:rPr>
                <w:rStyle w:val="Lienhypertexte"/>
                <w:rFonts w:ascii="Arial" w:hAnsi="Arial" w:cs="Arial"/>
                <w:noProof/>
              </w:rPr>
              <w:t>Complémentarité des services</w:t>
            </w:r>
            <w:r>
              <w:rPr>
                <w:noProof/>
                <w:webHidden/>
              </w:rPr>
              <w:tab/>
            </w:r>
            <w:r>
              <w:rPr>
                <w:noProof/>
                <w:webHidden/>
              </w:rPr>
              <w:fldChar w:fldCharType="begin"/>
            </w:r>
            <w:r>
              <w:rPr>
                <w:noProof/>
                <w:webHidden/>
              </w:rPr>
              <w:instrText xml:space="preserve"> PAGEREF _Toc466639791 \h </w:instrText>
            </w:r>
            <w:r>
              <w:rPr>
                <w:noProof/>
                <w:webHidden/>
              </w:rPr>
            </w:r>
            <w:r>
              <w:rPr>
                <w:noProof/>
                <w:webHidden/>
              </w:rPr>
              <w:fldChar w:fldCharType="separate"/>
            </w:r>
            <w:r>
              <w:rPr>
                <w:noProof/>
                <w:webHidden/>
              </w:rPr>
              <w:t>13</w:t>
            </w:r>
            <w:r>
              <w:rPr>
                <w:noProof/>
                <w:webHidden/>
              </w:rPr>
              <w:fldChar w:fldCharType="end"/>
            </w:r>
          </w:hyperlink>
        </w:p>
        <w:p w:rsidR="008B062F" w:rsidRDefault="008B062F">
          <w:pPr>
            <w:pStyle w:val="TM1"/>
            <w:tabs>
              <w:tab w:val="right" w:leader="dot" w:pos="10070"/>
            </w:tabs>
            <w:rPr>
              <w:rFonts w:eastAsiaTheme="minorEastAsia"/>
              <w:noProof/>
              <w:lang w:eastAsia="fr-CA"/>
            </w:rPr>
          </w:pPr>
          <w:hyperlink w:anchor="_Toc466639792" w:history="1">
            <w:r w:rsidRPr="002B3519">
              <w:rPr>
                <w:rStyle w:val="Lienhypertexte"/>
                <w:rFonts w:ascii="Arial Gras" w:hAnsi="Arial Gras" w:cs="Arial"/>
                <w:smallCaps/>
                <w:noProof/>
              </w:rPr>
              <w:t>Conclusion</w:t>
            </w:r>
            <w:r>
              <w:rPr>
                <w:noProof/>
                <w:webHidden/>
              </w:rPr>
              <w:tab/>
            </w:r>
            <w:r>
              <w:rPr>
                <w:noProof/>
                <w:webHidden/>
              </w:rPr>
              <w:fldChar w:fldCharType="begin"/>
            </w:r>
            <w:r>
              <w:rPr>
                <w:noProof/>
                <w:webHidden/>
              </w:rPr>
              <w:instrText xml:space="preserve"> PAGEREF _Toc466639792 \h </w:instrText>
            </w:r>
            <w:r>
              <w:rPr>
                <w:noProof/>
                <w:webHidden/>
              </w:rPr>
            </w:r>
            <w:r>
              <w:rPr>
                <w:noProof/>
                <w:webHidden/>
              </w:rPr>
              <w:fldChar w:fldCharType="separate"/>
            </w:r>
            <w:r>
              <w:rPr>
                <w:noProof/>
                <w:webHidden/>
              </w:rPr>
              <w:t>14</w:t>
            </w:r>
            <w:r>
              <w:rPr>
                <w:noProof/>
                <w:webHidden/>
              </w:rPr>
              <w:fldChar w:fldCharType="end"/>
            </w:r>
          </w:hyperlink>
        </w:p>
        <w:p w:rsidR="008B062F" w:rsidRDefault="008B062F">
          <w:pPr>
            <w:pStyle w:val="TM1"/>
            <w:tabs>
              <w:tab w:val="right" w:leader="dot" w:pos="10070"/>
            </w:tabs>
            <w:rPr>
              <w:rFonts w:eastAsiaTheme="minorEastAsia"/>
              <w:noProof/>
              <w:lang w:eastAsia="fr-CA"/>
            </w:rPr>
          </w:pPr>
          <w:hyperlink w:anchor="_Toc466639793" w:history="1">
            <w:r w:rsidRPr="002B3519">
              <w:rPr>
                <w:rStyle w:val="Lienhypertexte"/>
                <w:rFonts w:ascii="Arial" w:hAnsi="Arial" w:cs="Arial"/>
                <w:noProof/>
              </w:rPr>
              <w:t>Annexe : Liste des recommandations</w:t>
            </w:r>
            <w:r>
              <w:rPr>
                <w:noProof/>
                <w:webHidden/>
              </w:rPr>
              <w:tab/>
            </w:r>
            <w:r>
              <w:rPr>
                <w:noProof/>
                <w:webHidden/>
              </w:rPr>
              <w:fldChar w:fldCharType="begin"/>
            </w:r>
            <w:r>
              <w:rPr>
                <w:noProof/>
                <w:webHidden/>
              </w:rPr>
              <w:instrText xml:space="preserve"> PAGEREF _Toc466639793 \h </w:instrText>
            </w:r>
            <w:r>
              <w:rPr>
                <w:noProof/>
                <w:webHidden/>
              </w:rPr>
            </w:r>
            <w:r>
              <w:rPr>
                <w:noProof/>
                <w:webHidden/>
              </w:rPr>
              <w:fldChar w:fldCharType="separate"/>
            </w:r>
            <w:r>
              <w:rPr>
                <w:noProof/>
                <w:webHidden/>
              </w:rPr>
              <w:t>15</w:t>
            </w:r>
            <w:r>
              <w:rPr>
                <w:noProof/>
                <w:webHidden/>
              </w:rPr>
              <w:fldChar w:fldCharType="end"/>
            </w:r>
          </w:hyperlink>
        </w:p>
        <w:p w:rsidR="00530E5F" w:rsidRPr="003D63FE" w:rsidRDefault="00B002A8" w:rsidP="00180A85">
          <w:pPr>
            <w:rPr>
              <w:rFonts w:ascii="Arial" w:hAnsi="Arial" w:cs="Arial"/>
              <w:sz w:val="24"/>
              <w:szCs w:val="24"/>
              <w:lang w:val="fr-FR"/>
            </w:rPr>
          </w:pPr>
          <w:r w:rsidRPr="003D63FE">
            <w:rPr>
              <w:rFonts w:ascii="Arial" w:hAnsi="Arial" w:cs="Arial"/>
              <w:sz w:val="24"/>
              <w:szCs w:val="24"/>
              <w:lang w:val="fr-FR"/>
            </w:rPr>
            <w:fldChar w:fldCharType="end"/>
          </w:r>
        </w:p>
      </w:sdtContent>
    </w:sdt>
    <w:p w:rsidR="005D301F" w:rsidRPr="003D63FE" w:rsidRDefault="005D301F" w:rsidP="00180A85">
      <w:pPr>
        <w:rPr>
          <w:rFonts w:ascii="Arial" w:hAnsi="Arial" w:cs="Arial"/>
          <w:sz w:val="24"/>
          <w:szCs w:val="24"/>
          <w:lang w:val="fr-FR"/>
        </w:rPr>
      </w:pPr>
    </w:p>
    <w:p w:rsidR="005D301F" w:rsidRPr="003D63FE" w:rsidRDefault="005D301F" w:rsidP="00180A85">
      <w:pPr>
        <w:rPr>
          <w:rFonts w:ascii="Arial" w:hAnsi="Arial" w:cs="Arial"/>
          <w:b/>
          <w:sz w:val="24"/>
          <w:szCs w:val="24"/>
        </w:rPr>
      </w:pPr>
    </w:p>
    <w:p w:rsidR="005D301F" w:rsidRPr="003D63FE" w:rsidRDefault="005D301F" w:rsidP="00180A85">
      <w:pPr>
        <w:rPr>
          <w:rFonts w:ascii="Arial" w:hAnsi="Arial" w:cs="Arial"/>
          <w:sz w:val="24"/>
          <w:szCs w:val="24"/>
        </w:rPr>
      </w:pPr>
    </w:p>
    <w:p w:rsidR="005D301F" w:rsidRPr="003D63FE" w:rsidRDefault="005D301F" w:rsidP="00180A85">
      <w:pPr>
        <w:rPr>
          <w:rFonts w:ascii="Arial" w:hAnsi="Arial" w:cs="Arial"/>
          <w:sz w:val="24"/>
          <w:szCs w:val="24"/>
        </w:rPr>
      </w:pPr>
    </w:p>
    <w:p w:rsidR="005D301F" w:rsidRPr="003D63FE" w:rsidRDefault="005D301F" w:rsidP="00180A85">
      <w:pPr>
        <w:rPr>
          <w:rFonts w:ascii="Arial" w:hAnsi="Arial" w:cs="Arial"/>
          <w:sz w:val="24"/>
          <w:szCs w:val="24"/>
        </w:rPr>
      </w:pPr>
    </w:p>
    <w:p w:rsidR="005D301F" w:rsidRPr="003D63FE" w:rsidRDefault="005D301F" w:rsidP="00180A85">
      <w:pPr>
        <w:rPr>
          <w:rFonts w:ascii="Arial" w:hAnsi="Arial" w:cs="Arial"/>
          <w:sz w:val="24"/>
          <w:szCs w:val="24"/>
        </w:rPr>
      </w:pPr>
    </w:p>
    <w:p w:rsidR="005D301F" w:rsidRPr="003D63FE" w:rsidRDefault="005D301F" w:rsidP="00180A85">
      <w:pPr>
        <w:rPr>
          <w:rFonts w:ascii="Arial" w:hAnsi="Arial" w:cs="Arial"/>
          <w:sz w:val="24"/>
          <w:szCs w:val="24"/>
        </w:rPr>
      </w:pPr>
    </w:p>
    <w:p w:rsidR="005D301F" w:rsidRPr="003D63FE" w:rsidRDefault="005D301F" w:rsidP="00180A85">
      <w:pPr>
        <w:rPr>
          <w:rFonts w:ascii="Arial" w:hAnsi="Arial" w:cs="Arial"/>
          <w:sz w:val="24"/>
          <w:szCs w:val="24"/>
        </w:rPr>
      </w:pPr>
    </w:p>
    <w:p w:rsidR="002935AF" w:rsidRPr="003D63FE" w:rsidRDefault="002935AF" w:rsidP="00180A85">
      <w:pPr>
        <w:rPr>
          <w:rFonts w:ascii="Arial" w:hAnsi="Arial" w:cs="Arial"/>
          <w:sz w:val="24"/>
          <w:szCs w:val="24"/>
        </w:rPr>
      </w:pPr>
    </w:p>
    <w:p w:rsidR="002935AF" w:rsidRPr="003D63FE" w:rsidRDefault="002935AF" w:rsidP="00180A85">
      <w:pPr>
        <w:rPr>
          <w:rFonts w:ascii="Arial" w:hAnsi="Arial" w:cs="Arial"/>
          <w:sz w:val="24"/>
          <w:szCs w:val="24"/>
        </w:rPr>
      </w:pPr>
    </w:p>
    <w:p w:rsidR="002935AF" w:rsidRPr="003D63FE" w:rsidRDefault="002935AF" w:rsidP="00180A85">
      <w:pPr>
        <w:rPr>
          <w:rFonts w:ascii="Arial" w:hAnsi="Arial" w:cs="Arial"/>
          <w:sz w:val="24"/>
          <w:szCs w:val="24"/>
        </w:rPr>
      </w:pPr>
    </w:p>
    <w:p w:rsidR="002935AF" w:rsidRPr="003D63FE" w:rsidRDefault="002935AF" w:rsidP="00180A85">
      <w:pPr>
        <w:rPr>
          <w:rFonts w:ascii="Arial" w:hAnsi="Arial" w:cs="Arial"/>
          <w:sz w:val="24"/>
          <w:szCs w:val="24"/>
        </w:rPr>
      </w:pPr>
    </w:p>
    <w:p w:rsidR="002935AF" w:rsidRPr="003D63FE" w:rsidRDefault="002935AF" w:rsidP="00180A85">
      <w:pPr>
        <w:rPr>
          <w:rFonts w:ascii="Arial" w:hAnsi="Arial" w:cs="Arial"/>
          <w:sz w:val="24"/>
          <w:szCs w:val="24"/>
        </w:rPr>
      </w:pPr>
    </w:p>
    <w:p w:rsidR="002935AF" w:rsidRPr="003D63FE" w:rsidRDefault="002935AF" w:rsidP="00180A85">
      <w:pPr>
        <w:rPr>
          <w:rFonts w:ascii="Arial" w:hAnsi="Arial" w:cs="Arial"/>
          <w:sz w:val="24"/>
          <w:szCs w:val="24"/>
        </w:rPr>
      </w:pPr>
    </w:p>
    <w:p w:rsidR="00530E5F" w:rsidRPr="003D63FE" w:rsidRDefault="00530E5F" w:rsidP="00180A85">
      <w:pPr>
        <w:pStyle w:val="Titre1"/>
        <w:rPr>
          <w:rFonts w:ascii="Arial" w:hAnsi="Arial" w:cs="Arial"/>
          <w:color w:val="auto"/>
          <w:sz w:val="24"/>
          <w:szCs w:val="24"/>
        </w:rPr>
      </w:pPr>
    </w:p>
    <w:p w:rsidR="008E5BAD" w:rsidRPr="003D63FE" w:rsidRDefault="008E5BAD" w:rsidP="008E5BAD">
      <w:pPr>
        <w:rPr>
          <w:rFonts w:ascii="Arial" w:hAnsi="Arial" w:cs="Arial"/>
          <w:sz w:val="24"/>
          <w:szCs w:val="24"/>
        </w:rPr>
      </w:pPr>
    </w:p>
    <w:p w:rsidR="008E5BAD" w:rsidRPr="003D63FE" w:rsidRDefault="008E5BAD" w:rsidP="008E5BAD">
      <w:pPr>
        <w:rPr>
          <w:rFonts w:ascii="Arial" w:hAnsi="Arial" w:cs="Arial"/>
          <w:sz w:val="24"/>
          <w:szCs w:val="24"/>
        </w:rPr>
      </w:pPr>
    </w:p>
    <w:p w:rsidR="008E5BAD" w:rsidRPr="003D63FE" w:rsidRDefault="008E5BAD" w:rsidP="008E5BAD">
      <w:pPr>
        <w:rPr>
          <w:rFonts w:ascii="Arial" w:hAnsi="Arial" w:cs="Arial"/>
          <w:sz w:val="24"/>
          <w:szCs w:val="24"/>
        </w:rPr>
      </w:pPr>
    </w:p>
    <w:p w:rsidR="008E5BAD" w:rsidRPr="003D63FE" w:rsidRDefault="008E5BAD" w:rsidP="008E5BAD">
      <w:pPr>
        <w:rPr>
          <w:rFonts w:ascii="Arial" w:hAnsi="Arial" w:cs="Arial"/>
          <w:sz w:val="24"/>
          <w:szCs w:val="24"/>
        </w:rPr>
      </w:pPr>
    </w:p>
    <w:p w:rsidR="008E5BAD" w:rsidRPr="003D63FE" w:rsidRDefault="008E5BAD" w:rsidP="008E5BAD">
      <w:pPr>
        <w:rPr>
          <w:rFonts w:ascii="Arial" w:hAnsi="Arial" w:cs="Arial"/>
          <w:sz w:val="24"/>
          <w:szCs w:val="24"/>
        </w:rPr>
      </w:pPr>
    </w:p>
    <w:p w:rsidR="00530E5F" w:rsidRPr="003D63FE" w:rsidRDefault="00530E5F" w:rsidP="00180A85">
      <w:pPr>
        <w:pStyle w:val="Titre1"/>
        <w:rPr>
          <w:rFonts w:ascii="Arial" w:hAnsi="Arial" w:cs="Arial"/>
          <w:color w:val="auto"/>
          <w:sz w:val="24"/>
          <w:szCs w:val="24"/>
        </w:rPr>
      </w:pPr>
    </w:p>
    <w:p w:rsidR="008E5BAD" w:rsidRPr="003D63FE" w:rsidRDefault="008E5BAD" w:rsidP="008E5BAD">
      <w:pPr>
        <w:rPr>
          <w:rFonts w:ascii="Arial" w:hAnsi="Arial" w:cs="Arial"/>
          <w:sz w:val="24"/>
          <w:szCs w:val="24"/>
        </w:rPr>
      </w:pPr>
    </w:p>
    <w:p w:rsidR="008E5BAD" w:rsidRPr="003D63FE" w:rsidRDefault="008E5BAD" w:rsidP="008E5BAD">
      <w:pPr>
        <w:rPr>
          <w:rFonts w:ascii="Arial" w:hAnsi="Arial" w:cs="Arial"/>
          <w:sz w:val="24"/>
          <w:szCs w:val="24"/>
        </w:rPr>
      </w:pPr>
    </w:p>
    <w:p w:rsidR="00A22C29" w:rsidRPr="003D63FE" w:rsidRDefault="00A22C29" w:rsidP="008E5BAD">
      <w:pPr>
        <w:rPr>
          <w:rFonts w:ascii="Arial" w:hAnsi="Arial" w:cs="Arial"/>
          <w:sz w:val="24"/>
          <w:szCs w:val="24"/>
        </w:rPr>
      </w:pPr>
    </w:p>
    <w:p w:rsidR="00DD771F" w:rsidRPr="003D63FE" w:rsidRDefault="00DD771F" w:rsidP="008E5BAD">
      <w:pPr>
        <w:rPr>
          <w:rFonts w:ascii="Arial" w:hAnsi="Arial" w:cs="Arial"/>
          <w:sz w:val="24"/>
          <w:szCs w:val="24"/>
        </w:rPr>
        <w:sectPr w:rsidR="00DD771F" w:rsidRPr="003D63FE" w:rsidSect="00C816CC">
          <w:footerReference w:type="first" r:id="rId17"/>
          <w:pgSz w:w="12240" w:h="15840"/>
          <w:pgMar w:top="1440" w:right="1080" w:bottom="1440" w:left="1080" w:header="708" w:footer="708" w:gutter="0"/>
          <w:cols w:space="708"/>
          <w:titlePg/>
          <w:docGrid w:linePitch="360"/>
        </w:sectPr>
      </w:pPr>
    </w:p>
    <w:p w:rsidR="00FE1C75" w:rsidRPr="001B6FF1" w:rsidRDefault="00FE1C75" w:rsidP="00180A85">
      <w:pPr>
        <w:pStyle w:val="Titre1"/>
        <w:rPr>
          <w:rFonts w:ascii="Arial Gras" w:hAnsi="Arial Gras" w:cs="Arial"/>
          <w:smallCaps/>
          <w:color w:val="auto"/>
          <w:sz w:val="24"/>
          <w:szCs w:val="24"/>
        </w:rPr>
      </w:pPr>
      <w:bookmarkStart w:id="0" w:name="_Toc466639766"/>
      <w:r w:rsidRPr="001B6FF1">
        <w:rPr>
          <w:rFonts w:ascii="Arial Gras" w:hAnsi="Arial Gras" w:cs="Arial"/>
          <w:smallCaps/>
          <w:color w:val="auto"/>
          <w:sz w:val="24"/>
          <w:szCs w:val="24"/>
        </w:rPr>
        <w:lastRenderedPageBreak/>
        <w:t>Préambule</w:t>
      </w:r>
      <w:bookmarkEnd w:id="0"/>
      <w:r w:rsidRPr="001B6FF1">
        <w:rPr>
          <w:rFonts w:ascii="Arial Gras" w:hAnsi="Arial Gras" w:cs="Arial"/>
          <w:smallCaps/>
          <w:color w:val="auto"/>
          <w:sz w:val="24"/>
          <w:szCs w:val="24"/>
        </w:rPr>
        <w:t xml:space="preserve"> </w:t>
      </w:r>
    </w:p>
    <w:p w:rsidR="00022490" w:rsidRPr="003D63FE" w:rsidRDefault="004E00AD" w:rsidP="00180A85">
      <w:pPr>
        <w:rPr>
          <w:rFonts w:ascii="Arial" w:hAnsi="Arial" w:cs="Arial"/>
          <w:sz w:val="24"/>
          <w:szCs w:val="24"/>
        </w:rPr>
      </w:pPr>
      <w:r w:rsidRPr="003D63FE">
        <w:rPr>
          <w:rFonts w:ascii="Arial" w:hAnsi="Arial" w:cs="Arial"/>
          <w:sz w:val="24"/>
          <w:szCs w:val="24"/>
        </w:rPr>
        <w:t xml:space="preserve">L’éducation constitue un élément central dans le développement intellectuel et social </w:t>
      </w:r>
      <w:r w:rsidR="007650C5" w:rsidRPr="003D63FE">
        <w:rPr>
          <w:rFonts w:ascii="Arial" w:hAnsi="Arial" w:cs="Arial"/>
          <w:sz w:val="24"/>
          <w:szCs w:val="24"/>
        </w:rPr>
        <w:t xml:space="preserve">de même </w:t>
      </w:r>
      <w:r w:rsidRPr="003D63FE">
        <w:rPr>
          <w:rFonts w:ascii="Arial" w:hAnsi="Arial" w:cs="Arial"/>
          <w:sz w:val="24"/>
          <w:szCs w:val="24"/>
        </w:rPr>
        <w:t xml:space="preserve"> que dans l’épanoui</w:t>
      </w:r>
      <w:r w:rsidR="0051564E" w:rsidRPr="003D63FE">
        <w:rPr>
          <w:rFonts w:ascii="Arial" w:hAnsi="Arial" w:cs="Arial"/>
          <w:sz w:val="24"/>
          <w:szCs w:val="24"/>
        </w:rPr>
        <w:t xml:space="preserve">ssement </w:t>
      </w:r>
      <w:r w:rsidR="005B4CA9" w:rsidRPr="003D63FE">
        <w:rPr>
          <w:rFonts w:ascii="Arial" w:hAnsi="Arial" w:cs="Arial"/>
          <w:sz w:val="24"/>
          <w:szCs w:val="24"/>
        </w:rPr>
        <w:t>d’une personne</w:t>
      </w:r>
      <w:r w:rsidRPr="003D63FE">
        <w:rPr>
          <w:rFonts w:ascii="Arial" w:hAnsi="Arial" w:cs="Arial"/>
          <w:sz w:val="24"/>
          <w:szCs w:val="24"/>
        </w:rPr>
        <w:t>. À ce propos, la communauté internatio</w:t>
      </w:r>
      <w:r w:rsidR="0051564E" w:rsidRPr="003D63FE">
        <w:rPr>
          <w:rFonts w:ascii="Arial" w:hAnsi="Arial" w:cs="Arial"/>
          <w:sz w:val="24"/>
          <w:szCs w:val="24"/>
        </w:rPr>
        <w:t>nale a voulu protéger ce droit en créant</w:t>
      </w:r>
      <w:r w:rsidR="001644E0" w:rsidRPr="003D63FE">
        <w:rPr>
          <w:rFonts w:ascii="Arial" w:hAnsi="Arial" w:cs="Arial"/>
          <w:sz w:val="24"/>
          <w:szCs w:val="24"/>
        </w:rPr>
        <w:t xml:space="preserve"> entre autre</w:t>
      </w:r>
      <w:r w:rsidR="00692C94">
        <w:rPr>
          <w:rFonts w:ascii="Arial" w:hAnsi="Arial" w:cs="Arial"/>
          <w:sz w:val="24"/>
          <w:szCs w:val="24"/>
        </w:rPr>
        <w:t xml:space="preserve">s </w:t>
      </w:r>
      <w:r w:rsidR="0051564E" w:rsidRPr="003D63FE">
        <w:rPr>
          <w:rFonts w:ascii="Arial" w:hAnsi="Arial" w:cs="Arial"/>
          <w:sz w:val="24"/>
          <w:szCs w:val="24"/>
        </w:rPr>
        <w:t xml:space="preserve">la </w:t>
      </w:r>
      <w:r w:rsidR="0051564E" w:rsidRPr="003D63FE">
        <w:rPr>
          <w:rFonts w:ascii="Arial" w:hAnsi="Arial" w:cs="Arial"/>
          <w:i/>
          <w:sz w:val="24"/>
          <w:szCs w:val="24"/>
        </w:rPr>
        <w:t>Déclaration universelle des droits de l’homme</w:t>
      </w:r>
      <w:r w:rsidR="0051564E" w:rsidRPr="003D63FE">
        <w:rPr>
          <w:rStyle w:val="Appelnotedebasdep"/>
          <w:rFonts w:ascii="Arial" w:hAnsi="Arial" w:cs="Arial"/>
          <w:sz w:val="24"/>
          <w:szCs w:val="24"/>
        </w:rPr>
        <w:footnoteReference w:id="1"/>
      </w:r>
      <w:r w:rsidR="00150CBB" w:rsidRPr="003D63FE">
        <w:rPr>
          <w:rFonts w:ascii="Arial" w:hAnsi="Arial" w:cs="Arial"/>
          <w:sz w:val="24"/>
          <w:szCs w:val="24"/>
        </w:rPr>
        <w:t xml:space="preserve">, </w:t>
      </w:r>
      <w:r w:rsidR="00DD1156" w:rsidRPr="003D63FE">
        <w:rPr>
          <w:rFonts w:ascii="Arial" w:hAnsi="Arial" w:cs="Arial"/>
          <w:sz w:val="24"/>
          <w:szCs w:val="24"/>
        </w:rPr>
        <w:t xml:space="preserve">la </w:t>
      </w:r>
      <w:r w:rsidR="00DD1156" w:rsidRPr="003D63FE">
        <w:rPr>
          <w:rFonts w:ascii="Arial" w:hAnsi="Arial" w:cs="Arial"/>
          <w:i/>
          <w:sz w:val="24"/>
          <w:szCs w:val="24"/>
        </w:rPr>
        <w:t>Déclaration des Droits de l’Enfant</w:t>
      </w:r>
      <w:r w:rsidR="00DD1156" w:rsidRPr="003D63FE">
        <w:rPr>
          <w:rStyle w:val="Appelnotedebasdep"/>
          <w:rFonts w:ascii="Arial" w:hAnsi="Arial" w:cs="Arial"/>
          <w:sz w:val="24"/>
          <w:szCs w:val="24"/>
        </w:rPr>
        <w:footnoteReference w:id="2"/>
      </w:r>
      <w:r w:rsidR="00DD1156" w:rsidRPr="003D63FE">
        <w:rPr>
          <w:rFonts w:ascii="Arial" w:hAnsi="Arial" w:cs="Arial"/>
          <w:sz w:val="24"/>
          <w:szCs w:val="24"/>
        </w:rPr>
        <w:t xml:space="preserve">, </w:t>
      </w:r>
      <w:r w:rsidR="00150CBB" w:rsidRPr="003D63FE">
        <w:rPr>
          <w:rFonts w:ascii="Arial" w:hAnsi="Arial" w:cs="Arial"/>
          <w:sz w:val="24"/>
          <w:szCs w:val="24"/>
        </w:rPr>
        <w:t xml:space="preserve">le </w:t>
      </w:r>
      <w:r w:rsidRPr="003D63FE">
        <w:rPr>
          <w:rFonts w:ascii="Arial" w:hAnsi="Arial" w:cs="Arial"/>
          <w:i/>
          <w:sz w:val="24"/>
          <w:szCs w:val="24"/>
        </w:rPr>
        <w:t>Pacte international relatif aux droits économiques, sociaux et culturels</w:t>
      </w:r>
      <w:r w:rsidRPr="003D63FE">
        <w:rPr>
          <w:rStyle w:val="Appelnotedebasdep"/>
          <w:rFonts w:ascii="Arial" w:hAnsi="Arial" w:cs="Arial"/>
          <w:sz w:val="24"/>
          <w:szCs w:val="24"/>
        </w:rPr>
        <w:footnoteReference w:id="3"/>
      </w:r>
      <w:r w:rsidRPr="003D63FE">
        <w:rPr>
          <w:rFonts w:ascii="Arial" w:hAnsi="Arial" w:cs="Arial"/>
          <w:sz w:val="24"/>
          <w:szCs w:val="24"/>
        </w:rPr>
        <w:t xml:space="preserve"> et la </w:t>
      </w:r>
      <w:r w:rsidRPr="003D63FE">
        <w:rPr>
          <w:rFonts w:ascii="Arial" w:hAnsi="Arial" w:cs="Arial"/>
          <w:i/>
          <w:sz w:val="24"/>
          <w:szCs w:val="24"/>
        </w:rPr>
        <w:t>Convention relative aux droits des personnes handicapées</w:t>
      </w:r>
      <w:r w:rsidRPr="003D63FE">
        <w:rPr>
          <w:rStyle w:val="Appelnotedebasdep"/>
          <w:rFonts w:ascii="Arial" w:hAnsi="Arial" w:cs="Arial"/>
          <w:sz w:val="24"/>
          <w:szCs w:val="24"/>
        </w:rPr>
        <w:footnoteReference w:id="4"/>
      </w:r>
      <w:r w:rsidRPr="003D63FE">
        <w:rPr>
          <w:rFonts w:ascii="Arial" w:hAnsi="Arial" w:cs="Arial"/>
          <w:i/>
          <w:sz w:val="24"/>
          <w:szCs w:val="24"/>
        </w:rPr>
        <w:t>.</w:t>
      </w:r>
      <w:r w:rsidRPr="003D63FE">
        <w:rPr>
          <w:rFonts w:ascii="Arial" w:hAnsi="Arial" w:cs="Arial"/>
          <w:sz w:val="24"/>
          <w:szCs w:val="24"/>
        </w:rPr>
        <w:t xml:space="preserve"> </w:t>
      </w:r>
      <w:r w:rsidR="00B53C8F" w:rsidRPr="003D63FE">
        <w:rPr>
          <w:rFonts w:ascii="Arial" w:hAnsi="Arial" w:cs="Arial"/>
          <w:sz w:val="24"/>
          <w:szCs w:val="24"/>
        </w:rPr>
        <w:t xml:space="preserve">Le Canada a ratifié ces </w:t>
      </w:r>
      <w:r w:rsidR="005B4CA9" w:rsidRPr="003D63FE">
        <w:rPr>
          <w:rFonts w:ascii="Arial" w:hAnsi="Arial" w:cs="Arial"/>
          <w:sz w:val="24"/>
          <w:szCs w:val="24"/>
        </w:rPr>
        <w:t xml:space="preserve">documents internationaux, il s’est ainsi engagé à respecter les obligations qui en découlent. </w:t>
      </w:r>
      <w:r w:rsidR="007650C5" w:rsidRPr="003D63FE">
        <w:rPr>
          <w:rFonts w:ascii="Arial" w:hAnsi="Arial" w:cs="Arial"/>
          <w:sz w:val="24"/>
          <w:szCs w:val="24"/>
        </w:rPr>
        <w:t xml:space="preserve">À titre de rappel, ces </w:t>
      </w:r>
      <w:r w:rsidR="005B4CA9" w:rsidRPr="003D63FE">
        <w:rPr>
          <w:rFonts w:ascii="Arial" w:hAnsi="Arial" w:cs="Arial"/>
          <w:sz w:val="24"/>
          <w:szCs w:val="24"/>
        </w:rPr>
        <w:t>instruments</w:t>
      </w:r>
      <w:r w:rsidR="007650C5" w:rsidRPr="003D63FE">
        <w:rPr>
          <w:rFonts w:ascii="Arial" w:hAnsi="Arial" w:cs="Arial"/>
          <w:sz w:val="24"/>
          <w:szCs w:val="24"/>
        </w:rPr>
        <w:t xml:space="preserve"> mettent de l’avant le rôle utilitaire de l’éducation sur la base de l’égalité des chances, de l’insertion scolaire à tous les niveaux et de la participation effective des personnes ayant des limitations fonctionnelles sans exclusion </w:t>
      </w:r>
      <w:r w:rsidR="00761FB7" w:rsidRPr="003D63FE">
        <w:rPr>
          <w:rFonts w:ascii="Arial" w:hAnsi="Arial" w:cs="Arial"/>
          <w:sz w:val="24"/>
          <w:szCs w:val="24"/>
        </w:rPr>
        <w:t>afin de permettre</w:t>
      </w:r>
      <w:r w:rsidR="007650C5" w:rsidRPr="003D63FE">
        <w:rPr>
          <w:rFonts w:ascii="Arial" w:hAnsi="Arial" w:cs="Arial"/>
          <w:sz w:val="24"/>
          <w:szCs w:val="24"/>
        </w:rPr>
        <w:t xml:space="preserve"> leur épanouissement dans l’acquisition de </w:t>
      </w:r>
      <w:r w:rsidR="005B4CA9" w:rsidRPr="003D63FE">
        <w:rPr>
          <w:rFonts w:ascii="Arial" w:hAnsi="Arial" w:cs="Arial"/>
          <w:sz w:val="24"/>
          <w:szCs w:val="24"/>
        </w:rPr>
        <w:t xml:space="preserve">connaissances et de </w:t>
      </w:r>
      <w:r w:rsidR="007650C5" w:rsidRPr="003D63FE">
        <w:rPr>
          <w:rFonts w:ascii="Arial" w:hAnsi="Arial" w:cs="Arial"/>
          <w:sz w:val="24"/>
          <w:szCs w:val="24"/>
        </w:rPr>
        <w:t xml:space="preserve">compétences. </w:t>
      </w:r>
      <w:r w:rsidR="00022490" w:rsidRPr="003D63FE">
        <w:rPr>
          <w:rFonts w:ascii="Arial" w:hAnsi="Arial" w:cs="Arial"/>
          <w:sz w:val="24"/>
          <w:szCs w:val="24"/>
        </w:rPr>
        <w:t xml:space="preserve">Ces principes internationaux </w:t>
      </w:r>
      <w:r w:rsidR="00391BE6" w:rsidRPr="003D63FE">
        <w:rPr>
          <w:rFonts w:ascii="Arial" w:hAnsi="Arial" w:cs="Arial"/>
          <w:sz w:val="24"/>
          <w:szCs w:val="24"/>
        </w:rPr>
        <w:t xml:space="preserve">sont </w:t>
      </w:r>
      <w:r w:rsidR="00C43639" w:rsidRPr="003D63FE">
        <w:rPr>
          <w:rFonts w:ascii="Arial" w:hAnsi="Arial" w:cs="Arial"/>
          <w:sz w:val="24"/>
          <w:szCs w:val="24"/>
        </w:rPr>
        <w:t>analogues</w:t>
      </w:r>
      <w:r w:rsidR="00391BE6" w:rsidRPr="003D63FE">
        <w:rPr>
          <w:rFonts w:ascii="Arial" w:hAnsi="Arial" w:cs="Arial"/>
          <w:sz w:val="24"/>
          <w:szCs w:val="24"/>
        </w:rPr>
        <w:t xml:space="preserve"> à ceux dans </w:t>
      </w:r>
      <w:r w:rsidR="00391BE6" w:rsidRPr="003D63FE">
        <w:rPr>
          <w:rFonts w:ascii="Arial" w:hAnsi="Arial" w:cs="Arial"/>
          <w:i/>
          <w:sz w:val="24"/>
          <w:szCs w:val="24"/>
        </w:rPr>
        <w:t>la Loi sur l’instruction publique</w:t>
      </w:r>
      <w:r w:rsidR="00391BE6" w:rsidRPr="003D63FE">
        <w:rPr>
          <w:rFonts w:ascii="Arial" w:hAnsi="Arial" w:cs="Arial"/>
          <w:sz w:val="24"/>
          <w:szCs w:val="24"/>
        </w:rPr>
        <w:t xml:space="preserve"> et la </w:t>
      </w:r>
      <w:r w:rsidR="00391BE6" w:rsidRPr="003D63FE">
        <w:rPr>
          <w:rFonts w:ascii="Arial" w:hAnsi="Arial" w:cs="Arial"/>
          <w:i/>
          <w:sz w:val="24"/>
          <w:szCs w:val="24"/>
        </w:rPr>
        <w:t>Politique sur l’adaptation scolaire</w:t>
      </w:r>
      <w:r w:rsidR="00391BE6" w:rsidRPr="003D63FE">
        <w:rPr>
          <w:rFonts w:ascii="Arial" w:hAnsi="Arial" w:cs="Arial"/>
          <w:sz w:val="24"/>
          <w:szCs w:val="24"/>
        </w:rPr>
        <w:t xml:space="preserve">, </w:t>
      </w:r>
      <w:r w:rsidR="00217B7B" w:rsidRPr="003D63FE">
        <w:rPr>
          <w:rFonts w:ascii="Arial" w:hAnsi="Arial" w:cs="Arial"/>
          <w:sz w:val="24"/>
          <w:szCs w:val="24"/>
        </w:rPr>
        <w:t>deux instruments provinciaux.</w:t>
      </w:r>
      <w:r w:rsidR="00C43639" w:rsidRPr="003D63FE">
        <w:rPr>
          <w:rFonts w:ascii="Arial" w:hAnsi="Arial" w:cs="Arial"/>
          <w:sz w:val="24"/>
          <w:szCs w:val="24"/>
        </w:rPr>
        <w:t xml:space="preserve"> </w:t>
      </w:r>
      <w:r w:rsidR="00493270" w:rsidRPr="00761FB7">
        <w:rPr>
          <w:rFonts w:ascii="Arial" w:hAnsi="Arial" w:cs="Arial"/>
          <w:sz w:val="24"/>
          <w:szCs w:val="24"/>
        </w:rPr>
        <w:t>Il est pertinent de rappeler ce</w:t>
      </w:r>
      <w:r w:rsidR="001D2452">
        <w:rPr>
          <w:rFonts w:ascii="Arial" w:hAnsi="Arial" w:cs="Arial"/>
          <w:sz w:val="24"/>
          <w:szCs w:val="24"/>
        </w:rPr>
        <w:t>s</w:t>
      </w:r>
      <w:r w:rsidR="00493270" w:rsidRPr="00761FB7">
        <w:rPr>
          <w:rFonts w:ascii="Arial" w:hAnsi="Arial" w:cs="Arial"/>
          <w:sz w:val="24"/>
          <w:szCs w:val="24"/>
        </w:rPr>
        <w:t xml:space="preserve"> concept</w:t>
      </w:r>
      <w:r w:rsidR="001D2452">
        <w:rPr>
          <w:rFonts w:ascii="Arial" w:hAnsi="Arial" w:cs="Arial"/>
          <w:sz w:val="24"/>
          <w:szCs w:val="24"/>
        </w:rPr>
        <w:t>s</w:t>
      </w:r>
      <w:r w:rsidR="00493270" w:rsidRPr="00761FB7">
        <w:rPr>
          <w:rFonts w:ascii="Arial" w:hAnsi="Arial" w:cs="Arial"/>
          <w:sz w:val="24"/>
          <w:szCs w:val="24"/>
        </w:rPr>
        <w:t xml:space="preserve"> avant de débuter nos commentaires et nos recommandations eu égard à la réussite éducative.</w:t>
      </w:r>
      <w:r w:rsidR="00493270">
        <w:rPr>
          <w:rFonts w:ascii="Arial" w:hAnsi="Arial" w:cs="Arial"/>
          <w:sz w:val="24"/>
          <w:szCs w:val="24"/>
        </w:rPr>
        <w:t xml:space="preserve"> </w:t>
      </w:r>
    </w:p>
    <w:p w:rsidR="00C25968" w:rsidRPr="003D63FE" w:rsidRDefault="00C25968" w:rsidP="00180A85">
      <w:pPr>
        <w:rPr>
          <w:rFonts w:ascii="Arial" w:hAnsi="Arial" w:cs="Arial"/>
          <w:sz w:val="24"/>
          <w:szCs w:val="24"/>
        </w:rPr>
      </w:pPr>
    </w:p>
    <w:p w:rsidR="00C25968" w:rsidRPr="003D63FE" w:rsidRDefault="00C25968" w:rsidP="00180A85">
      <w:pPr>
        <w:rPr>
          <w:rFonts w:ascii="Arial" w:hAnsi="Arial" w:cs="Arial"/>
          <w:sz w:val="24"/>
          <w:szCs w:val="24"/>
        </w:rPr>
      </w:pPr>
    </w:p>
    <w:p w:rsidR="00C25968" w:rsidRPr="003D63FE" w:rsidRDefault="00C25968" w:rsidP="00180A85">
      <w:pPr>
        <w:rPr>
          <w:rFonts w:ascii="Arial" w:hAnsi="Arial" w:cs="Arial"/>
          <w:sz w:val="24"/>
          <w:szCs w:val="24"/>
        </w:rPr>
      </w:pPr>
    </w:p>
    <w:p w:rsidR="00C25968" w:rsidRPr="003D63FE" w:rsidRDefault="00C25968" w:rsidP="00180A85">
      <w:pPr>
        <w:rPr>
          <w:rFonts w:ascii="Arial" w:hAnsi="Arial" w:cs="Arial"/>
          <w:sz w:val="24"/>
          <w:szCs w:val="24"/>
        </w:rPr>
      </w:pPr>
    </w:p>
    <w:p w:rsidR="00C25968" w:rsidRPr="003D63FE" w:rsidRDefault="00C25968" w:rsidP="00180A85">
      <w:pPr>
        <w:rPr>
          <w:rFonts w:ascii="Arial" w:hAnsi="Arial" w:cs="Arial"/>
          <w:sz w:val="24"/>
          <w:szCs w:val="24"/>
        </w:rPr>
      </w:pPr>
    </w:p>
    <w:p w:rsidR="00C25968" w:rsidRPr="003D63FE" w:rsidRDefault="00C25968" w:rsidP="00180A85">
      <w:pPr>
        <w:rPr>
          <w:rFonts w:ascii="Arial" w:hAnsi="Arial" w:cs="Arial"/>
          <w:sz w:val="24"/>
          <w:szCs w:val="24"/>
        </w:rPr>
      </w:pPr>
    </w:p>
    <w:p w:rsidR="00C25968" w:rsidRPr="003D63FE" w:rsidRDefault="00C25968" w:rsidP="00180A85">
      <w:pPr>
        <w:rPr>
          <w:rFonts w:ascii="Arial" w:hAnsi="Arial" w:cs="Arial"/>
          <w:sz w:val="24"/>
          <w:szCs w:val="24"/>
        </w:rPr>
      </w:pPr>
    </w:p>
    <w:p w:rsidR="00C25968" w:rsidRPr="003D63FE" w:rsidRDefault="00C25968" w:rsidP="00180A85">
      <w:pPr>
        <w:rPr>
          <w:rFonts w:ascii="Arial" w:hAnsi="Arial" w:cs="Arial"/>
          <w:sz w:val="24"/>
          <w:szCs w:val="24"/>
        </w:rPr>
      </w:pPr>
    </w:p>
    <w:p w:rsidR="00C25968" w:rsidRPr="003D63FE" w:rsidRDefault="00C25968" w:rsidP="00180A85">
      <w:pPr>
        <w:rPr>
          <w:rFonts w:ascii="Arial" w:hAnsi="Arial" w:cs="Arial"/>
          <w:sz w:val="24"/>
          <w:szCs w:val="24"/>
        </w:rPr>
      </w:pPr>
    </w:p>
    <w:p w:rsidR="00C25968" w:rsidRPr="003D63FE" w:rsidRDefault="00C25968" w:rsidP="00180A85">
      <w:pPr>
        <w:rPr>
          <w:rFonts w:ascii="Arial" w:hAnsi="Arial" w:cs="Arial"/>
          <w:sz w:val="24"/>
          <w:szCs w:val="24"/>
        </w:rPr>
      </w:pPr>
    </w:p>
    <w:p w:rsidR="00217B7B" w:rsidRPr="003D63FE" w:rsidRDefault="00217B7B" w:rsidP="00180A85">
      <w:pPr>
        <w:rPr>
          <w:rFonts w:ascii="Arial" w:hAnsi="Arial" w:cs="Arial"/>
          <w:sz w:val="24"/>
          <w:szCs w:val="24"/>
        </w:rPr>
      </w:pPr>
    </w:p>
    <w:p w:rsidR="00433A33" w:rsidRPr="001B6FF1" w:rsidRDefault="00E26444" w:rsidP="00180A85">
      <w:pPr>
        <w:pStyle w:val="Titre1"/>
        <w:rPr>
          <w:rFonts w:ascii="Arial Gras" w:hAnsi="Arial Gras" w:cs="Arial"/>
          <w:smallCaps/>
          <w:color w:val="auto"/>
          <w:sz w:val="24"/>
          <w:szCs w:val="24"/>
        </w:rPr>
      </w:pPr>
      <w:bookmarkStart w:id="1" w:name="_Toc466639767"/>
      <w:r w:rsidRPr="001B6FF1">
        <w:rPr>
          <w:rFonts w:ascii="Arial Gras" w:hAnsi="Arial Gras" w:cs="Arial"/>
          <w:smallCaps/>
          <w:color w:val="auto"/>
          <w:sz w:val="24"/>
          <w:szCs w:val="24"/>
        </w:rPr>
        <w:lastRenderedPageBreak/>
        <w:t>I</w:t>
      </w:r>
      <w:r w:rsidR="00433A33" w:rsidRPr="001B6FF1">
        <w:rPr>
          <w:rFonts w:ascii="Arial Gras" w:hAnsi="Arial Gras" w:cs="Arial"/>
          <w:smallCaps/>
          <w:color w:val="auto"/>
          <w:sz w:val="24"/>
          <w:szCs w:val="24"/>
        </w:rPr>
        <w:t>ntroduction</w:t>
      </w:r>
      <w:bookmarkEnd w:id="1"/>
      <w:r w:rsidR="00475AB4" w:rsidRPr="001B6FF1">
        <w:rPr>
          <w:rFonts w:ascii="Arial Gras" w:hAnsi="Arial Gras" w:cs="Arial"/>
          <w:smallCaps/>
          <w:color w:val="auto"/>
          <w:sz w:val="24"/>
          <w:szCs w:val="24"/>
        </w:rPr>
        <w:t xml:space="preserve"> </w:t>
      </w:r>
    </w:p>
    <w:p w:rsidR="00C65B22" w:rsidRPr="003D63FE" w:rsidRDefault="00237C76" w:rsidP="00C65B22">
      <w:pPr>
        <w:rPr>
          <w:rFonts w:ascii="Arial" w:hAnsi="Arial" w:cs="Arial"/>
          <w:sz w:val="24"/>
          <w:szCs w:val="24"/>
        </w:rPr>
      </w:pPr>
      <w:r w:rsidRPr="003D63FE">
        <w:rPr>
          <w:rFonts w:ascii="Arial" w:eastAsia="Calibri" w:hAnsi="Arial" w:cs="Arial"/>
          <w:sz w:val="24"/>
          <w:szCs w:val="24"/>
        </w:rPr>
        <w:t>Ce document présente les commentaires de la Confédération des organismes de personnes handicapées du Québec (</w:t>
      </w:r>
      <w:r w:rsidR="005923AA" w:rsidRPr="003D63FE">
        <w:rPr>
          <w:rFonts w:ascii="Arial" w:eastAsia="Calibri" w:hAnsi="Arial" w:cs="Arial"/>
          <w:sz w:val="24"/>
          <w:szCs w:val="24"/>
        </w:rPr>
        <w:t>« </w:t>
      </w:r>
      <w:r w:rsidRPr="003D63FE">
        <w:rPr>
          <w:rFonts w:ascii="Arial" w:eastAsia="Calibri" w:hAnsi="Arial" w:cs="Arial"/>
          <w:sz w:val="24"/>
          <w:szCs w:val="24"/>
        </w:rPr>
        <w:t>COPHAN</w:t>
      </w:r>
      <w:r w:rsidR="005923AA" w:rsidRPr="003D63FE">
        <w:rPr>
          <w:rFonts w:ascii="Arial" w:eastAsia="Calibri" w:hAnsi="Arial" w:cs="Arial"/>
          <w:sz w:val="24"/>
          <w:szCs w:val="24"/>
        </w:rPr>
        <w:t> »</w:t>
      </w:r>
      <w:r w:rsidRPr="003D63FE">
        <w:rPr>
          <w:rFonts w:ascii="Arial" w:eastAsia="Calibri" w:hAnsi="Arial" w:cs="Arial"/>
          <w:sz w:val="24"/>
          <w:szCs w:val="24"/>
        </w:rPr>
        <w:t>)</w:t>
      </w:r>
      <w:r w:rsidRPr="003D63FE">
        <w:rPr>
          <w:rFonts w:ascii="Arial" w:hAnsi="Arial" w:cs="Arial"/>
          <w:sz w:val="24"/>
          <w:szCs w:val="24"/>
        </w:rPr>
        <w:t xml:space="preserve"> et</w:t>
      </w:r>
      <w:r w:rsidRPr="003D63FE">
        <w:rPr>
          <w:rFonts w:ascii="Arial" w:eastAsia="Calibri" w:hAnsi="Arial" w:cs="Arial"/>
          <w:sz w:val="24"/>
          <w:szCs w:val="24"/>
        </w:rPr>
        <w:t xml:space="preserve"> de l’Association du Québec pour l’intégration sociale (</w:t>
      </w:r>
      <w:r w:rsidR="005923AA" w:rsidRPr="003D63FE">
        <w:rPr>
          <w:rFonts w:ascii="Arial" w:eastAsia="Calibri" w:hAnsi="Arial" w:cs="Arial"/>
          <w:sz w:val="24"/>
          <w:szCs w:val="24"/>
        </w:rPr>
        <w:t>« </w:t>
      </w:r>
      <w:r w:rsidRPr="003D63FE">
        <w:rPr>
          <w:rFonts w:ascii="Arial" w:eastAsia="Calibri" w:hAnsi="Arial" w:cs="Arial"/>
          <w:sz w:val="24"/>
          <w:szCs w:val="24"/>
        </w:rPr>
        <w:t>AQIS</w:t>
      </w:r>
      <w:r w:rsidR="005923AA" w:rsidRPr="003D63FE">
        <w:rPr>
          <w:rFonts w:ascii="Arial" w:eastAsia="Calibri" w:hAnsi="Arial" w:cs="Arial"/>
          <w:sz w:val="24"/>
          <w:szCs w:val="24"/>
        </w:rPr>
        <w:t> »</w:t>
      </w:r>
      <w:r w:rsidRPr="003D63FE">
        <w:rPr>
          <w:rFonts w:ascii="Arial" w:eastAsia="Calibri" w:hAnsi="Arial" w:cs="Arial"/>
          <w:sz w:val="24"/>
          <w:szCs w:val="24"/>
        </w:rPr>
        <w:t>) sur le d</w:t>
      </w:r>
      <w:r w:rsidRPr="003D63FE">
        <w:rPr>
          <w:rFonts w:ascii="Arial" w:hAnsi="Arial" w:cs="Arial"/>
          <w:sz w:val="24"/>
          <w:szCs w:val="24"/>
        </w:rPr>
        <w:t xml:space="preserve">ocument de consultation « Pour une politique sur la réussite </w:t>
      </w:r>
      <w:r w:rsidR="00415D1D" w:rsidRPr="003D63FE">
        <w:rPr>
          <w:rFonts w:ascii="Arial" w:hAnsi="Arial" w:cs="Arial"/>
          <w:sz w:val="24"/>
          <w:szCs w:val="24"/>
        </w:rPr>
        <w:t>éducative</w:t>
      </w:r>
      <w:r w:rsidRPr="003D63FE">
        <w:rPr>
          <w:rFonts w:ascii="Arial" w:hAnsi="Arial" w:cs="Arial"/>
          <w:sz w:val="24"/>
          <w:szCs w:val="24"/>
        </w:rPr>
        <w:t xml:space="preserve"> – L’éducation, parlons d’avenir </w:t>
      </w:r>
      <w:r w:rsidRPr="003D63FE">
        <w:rPr>
          <w:rFonts w:ascii="Arial" w:eastAsia="Calibri" w:hAnsi="Arial" w:cs="Arial"/>
          <w:sz w:val="24"/>
          <w:szCs w:val="24"/>
        </w:rPr>
        <w:t>»</w:t>
      </w:r>
      <w:r w:rsidRPr="003D63FE">
        <w:rPr>
          <w:rFonts w:ascii="Arial" w:eastAsia="Calibri" w:hAnsi="Arial" w:cs="Arial"/>
          <w:i/>
          <w:sz w:val="24"/>
          <w:szCs w:val="24"/>
        </w:rPr>
        <w:t xml:space="preserve"> </w:t>
      </w:r>
      <w:r w:rsidRPr="003D63FE">
        <w:rPr>
          <w:rFonts w:ascii="Arial" w:eastAsia="Calibri" w:hAnsi="Arial" w:cs="Arial"/>
          <w:sz w:val="24"/>
          <w:szCs w:val="24"/>
        </w:rPr>
        <w:t xml:space="preserve">du </w:t>
      </w:r>
      <w:r w:rsidR="000D2BD1" w:rsidRPr="003D63FE">
        <w:rPr>
          <w:rFonts w:ascii="Arial" w:hAnsi="Arial" w:cs="Arial"/>
          <w:sz w:val="24"/>
          <w:szCs w:val="24"/>
        </w:rPr>
        <w:t>Ministère de l’É</w:t>
      </w:r>
      <w:r w:rsidR="00327DD3" w:rsidRPr="003D63FE">
        <w:rPr>
          <w:rFonts w:ascii="Arial" w:hAnsi="Arial" w:cs="Arial"/>
          <w:sz w:val="24"/>
          <w:szCs w:val="24"/>
        </w:rPr>
        <w:t>ducation et de l’Enseignement supérieur</w:t>
      </w:r>
      <w:r w:rsidRPr="003D63FE">
        <w:rPr>
          <w:rFonts w:ascii="Arial" w:eastAsia="Calibri" w:hAnsi="Arial" w:cs="Arial"/>
          <w:sz w:val="24"/>
          <w:szCs w:val="24"/>
        </w:rPr>
        <w:t xml:space="preserve">, en vue de l’élaboration </w:t>
      </w:r>
      <w:r w:rsidRPr="003D63FE">
        <w:rPr>
          <w:rFonts w:ascii="Arial" w:hAnsi="Arial" w:cs="Arial"/>
          <w:sz w:val="24"/>
          <w:szCs w:val="24"/>
        </w:rPr>
        <w:t>d’une politique sur la réussite éducative.</w:t>
      </w:r>
      <w:r w:rsidR="009A3129" w:rsidRPr="003D63FE">
        <w:rPr>
          <w:rFonts w:ascii="Arial" w:hAnsi="Arial" w:cs="Arial"/>
          <w:sz w:val="24"/>
          <w:szCs w:val="24"/>
        </w:rPr>
        <w:t xml:space="preserve"> </w:t>
      </w:r>
    </w:p>
    <w:p w:rsidR="000744FB" w:rsidRDefault="00150CBB" w:rsidP="00180A85">
      <w:pPr>
        <w:rPr>
          <w:rFonts w:ascii="Arial" w:eastAsia="Times New Roman" w:hAnsi="Arial" w:cs="Arial"/>
          <w:sz w:val="24"/>
          <w:szCs w:val="24"/>
          <w:lang w:eastAsia="fr-FR"/>
        </w:rPr>
      </w:pPr>
      <w:r w:rsidRPr="003D63FE">
        <w:rPr>
          <w:rFonts w:ascii="Arial" w:eastAsia="Times New Roman" w:hAnsi="Arial" w:cs="Arial"/>
          <w:sz w:val="24"/>
          <w:szCs w:val="24"/>
          <w:lang w:eastAsia="fr-FR"/>
        </w:rPr>
        <w:t xml:space="preserve">La </w:t>
      </w:r>
      <w:r w:rsidR="005923AA" w:rsidRPr="003D63FE">
        <w:rPr>
          <w:rFonts w:ascii="Arial" w:eastAsia="Times New Roman" w:hAnsi="Arial" w:cs="Arial"/>
          <w:sz w:val="24"/>
          <w:szCs w:val="24"/>
          <w:lang w:eastAsia="fr-FR"/>
        </w:rPr>
        <w:t>COPHAN</w:t>
      </w:r>
      <w:r w:rsidRPr="003D63FE">
        <w:rPr>
          <w:rFonts w:ascii="Arial" w:eastAsia="Times New Roman" w:hAnsi="Arial" w:cs="Arial"/>
          <w:sz w:val="24"/>
          <w:szCs w:val="24"/>
          <w:lang w:eastAsia="fr-FR"/>
        </w:rPr>
        <w:t>, organisme d’action communautaire autonome de défense collective des droits</w:t>
      </w:r>
      <w:r w:rsidR="00692C94">
        <w:rPr>
          <w:rFonts w:ascii="Arial" w:eastAsia="Times New Roman" w:hAnsi="Arial" w:cs="Arial"/>
          <w:sz w:val="24"/>
          <w:szCs w:val="24"/>
          <w:lang w:eastAsia="fr-FR"/>
        </w:rPr>
        <w:t xml:space="preserve"> </w:t>
      </w:r>
      <w:r w:rsidRPr="003D63FE">
        <w:rPr>
          <w:rFonts w:ascii="Arial" w:eastAsia="Times New Roman" w:hAnsi="Arial" w:cs="Arial"/>
          <w:sz w:val="24"/>
          <w:szCs w:val="24"/>
          <w:lang w:eastAsia="fr-FR"/>
        </w:rPr>
        <w:t>incorporé en 1985, a pour mission de rendre le Québec inclusif afin d’assurer la participation sociale pleine et entière des personnes ayant des limitations fonctionnelles et de leur famille. Elle regroupe plus de 60 organismes et regroupements nationaux, régionaux et locaux de personnes ayant des limitations fonctionnelles de toutes les régions du Québec.</w:t>
      </w:r>
      <w:r w:rsidR="00D6072A" w:rsidRPr="003D63FE">
        <w:rPr>
          <w:rFonts w:ascii="Arial" w:eastAsia="Times New Roman" w:hAnsi="Arial" w:cs="Arial"/>
          <w:sz w:val="24"/>
          <w:szCs w:val="24"/>
          <w:lang w:eastAsia="fr-FR"/>
        </w:rPr>
        <w:t xml:space="preserve"> </w:t>
      </w:r>
      <w:r w:rsidR="005C3BE2">
        <w:rPr>
          <w:rFonts w:ascii="Arial" w:eastAsia="Times New Roman" w:hAnsi="Arial" w:cs="Arial"/>
          <w:sz w:val="24"/>
          <w:szCs w:val="24"/>
          <w:lang w:eastAsia="fr-FR"/>
        </w:rPr>
        <w:t>Fondée en 1951, l</w:t>
      </w:r>
      <w:r w:rsidR="000744FB">
        <w:rPr>
          <w:rFonts w:ascii="Arial" w:eastAsia="Times New Roman" w:hAnsi="Arial" w:cs="Arial"/>
          <w:sz w:val="24"/>
          <w:szCs w:val="24"/>
          <w:lang w:eastAsia="fr-FR"/>
        </w:rPr>
        <w:t xml:space="preserve">’AQIS est un organisme provincial dont la mission est la promotion des intérêts et la défense des droits des personnes ayant une déficience intellectuelle et de leurs familles. Elle regroupe plus de 80 associations à travers le Québec. </w:t>
      </w:r>
    </w:p>
    <w:p w:rsidR="004B3074" w:rsidRPr="003D63FE" w:rsidRDefault="00EC21F8" w:rsidP="005B4CA9">
      <w:pPr>
        <w:rPr>
          <w:rFonts w:ascii="Arial" w:hAnsi="Arial" w:cs="Arial"/>
          <w:sz w:val="24"/>
          <w:szCs w:val="24"/>
        </w:rPr>
      </w:pPr>
      <w:r w:rsidRPr="003D63FE">
        <w:rPr>
          <w:rFonts w:ascii="Arial" w:hAnsi="Arial" w:cs="Arial"/>
          <w:sz w:val="24"/>
          <w:szCs w:val="24"/>
        </w:rPr>
        <w:t xml:space="preserve">Avant de débuter notre analyse, nous </w:t>
      </w:r>
      <w:r w:rsidR="005B4CA9" w:rsidRPr="003D63FE">
        <w:rPr>
          <w:rFonts w:ascii="Arial" w:hAnsi="Arial" w:cs="Arial"/>
          <w:sz w:val="24"/>
          <w:szCs w:val="24"/>
        </w:rPr>
        <w:t xml:space="preserve">souhaitons </w:t>
      </w:r>
      <w:r w:rsidRPr="003D63FE">
        <w:rPr>
          <w:rFonts w:ascii="Arial" w:hAnsi="Arial" w:cs="Arial"/>
          <w:sz w:val="24"/>
          <w:szCs w:val="24"/>
        </w:rPr>
        <w:t xml:space="preserve">faire des remarques </w:t>
      </w:r>
      <w:r w:rsidR="00503EBE" w:rsidRPr="003D63FE">
        <w:rPr>
          <w:rFonts w:ascii="Arial" w:hAnsi="Arial" w:cs="Arial"/>
          <w:sz w:val="24"/>
          <w:szCs w:val="24"/>
        </w:rPr>
        <w:t>concernant la forme du document</w:t>
      </w:r>
      <w:r w:rsidR="00B36A11" w:rsidRPr="003D63FE">
        <w:rPr>
          <w:rFonts w:ascii="Arial" w:hAnsi="Arial" w:cs="Arial"/>
          <w:sz w:val="24"/>
          <w:szCs w:val="24"/>
        </w:rPr>
        <w:t xml:space="preserve"> de consultation. En effet</w:t>
      </w:r>
      <w:r w:rsidR="00F12301" w:rsidRPr="003D63FE">
        <w:rPr>
          <w:rFonts w:ascii="Arial" w:hAnsi="Arial" w:cs="Arial"/>
          <w:sz w:val="24"/>
          <w:szCs w:val="24"/>
        </w:rPr>
        <w:t xml:space="preserve">, </w:t>
      </w:r>
      <w:r w:rsidR="005B4CA9" w:rsidRPr="003D63FE">
        <w:rPr>
          <w:rFonts w:ascii="Arial" w:hAnsi="Arial" w:cs="Arial"/>
          <w:sz w:val="24"/>
          <w:szCs w:val="24"/>
        </w:rPr>
        <w:t>nous trouvons regrettable qu’il ne soi</w:t>
      </w:r>
      <w:r w:rsidR="00F12301" w:rsidRPr="003D63FE">
        <w:rPr>
          <w:rFonts w:ascii="Arial" w:hAnsi="Arial" w:cs="Arial"/>
          <w:sz w:val="24"/>
          <w:szCs w:val="24"/>
        </w:rPr>
        <w:t>t pas disponible</w:t>
      </w:r>
      <w:r w:rsidR="008B0D92" w:rsidRPr="003D63FE">
        <w:rPr>
          <w:rFonts w:ascii="Arial" w:hAnsi="Arial" w:cs="Arial"/>
          <w:sz w:val="24"/>
          <w:szCs w:val="24"/>
        </w:rPr>
        <w:t xml:space="preserve"> </w:t>
      </w:r>
      <w:r w:rsidR="004B3074" w:rsidRPr="003D63FE">
        <w:rPr>
          <w:rFonts w:ascii="Arial" w:hAnsi="Arial" w:cs="Arial"/>
          <w:sz w:val="24"/>
          <w:szCs w:val="24"/>
        </w:rPr>
        <w:t>en version accessible</w:t>
      </w:r>
      <w:r w:rsidR="00A60C0C" w:rsidRPr="003D63FE">
        <w:rPr>
          <w:rFonts w:ascii="Arial" w:hAnsi="Arial" w:cs="Arial"/>
          <w:sz w:val="24"/>
          <w:szCs w:val="24"/>
        </w:rPr>
        <w:t xml:space="preserve">, tel qu’énoncé dans le </w:t>
      </w:r>
      <w:hyperlink r:id="rId18" w:history="1">
        <w:r w:rsidR="00A60C0C" w:rsidRPr="003D63FE">
          <w:rPr>
            <w:rStyle w:val="Lienhypertexte"/>
            <w:rFonts w:ascii="Arial" w:hAnsi="Arial" w:cs="Arial"/>
            <w:sz w:val="24"/>
            <w:szCs w:val="24"/>
          </w:rPr>
          <w:t>Standard sur l’accessibilité d’un document téléchargeable</w:t>
        </w:r>
      </w:hyperlink>
      <w:r w:rsidR="00F12301" w:rsidRPr="003D63FE">
        <w:rPr>
          <w:rFonts w:ascii="Arial" w:hAnsi="Arial" w:cs="Arial"/>
          <w:sz w:val="24"/>
          <w:szCs w:val="24"/>
        </w:rPr>
        <w:t xml:space="preserve"> et </w:t>
      </w:r>
      <w:r w:rsidR="00064A40">
        <w:rPr>
          <w:rFonts w:ascii="Arial" w:hAnsi="Arial" w:cs="Arial"/>
          <w:sz w:val="24"/>
          <w:szCs w:val="24"/>
        </w:rPr>
        <w:t xml:space="preserve">que l’ensemble des documents d’information ne respecte pas la politique </w:t>
      </w:r>
      <w:r w:rsidR="00814447">
        <w:rPr>
          <w:rFonts w:ascii="Arial" w:hAnsi="Arial" w:cs="Arial"/>
          <w:sz w:val="24"/>
          <w:szCs w:val="24"/>
        </w:rPr>
        <w:t xml:space="preserve">de </w:t>
      </w:r>
      <w:hyperlink r:id="rId19" w:history="1">
        <w:r w:rsidR="002423B6" w:rsidRPr="003D63FE">
          <w:rPr>
            <w:rStyle w:val="Lienhypertexte"/>
            <w:rFonts w:ascii="Arial" w:hAnsi="Arial" w:cs="Arial"/>
            <w:sz w:val="24"/>
            <w:szCs w:val="24"/>
          </w:rPr>
          <w:t>L’accès aux documents et aux services offerts au public pour les personnes handicapées</w:t>
        </w:r>
      </w:hyperlink>
      <w:r w:rsidR="005B4CA9" w:rsidRPr="003D63FE">
        <w:rPr>
          <w:rFonts w:ascii="Arial" w:hAnsi="Arial" w:cs="Arial"/>
          <w:sz w:val="24"/>
          <w:szCs w:val="24"/>
        </w:rPr>
        <w:t xml:space="preserve">. </w:t>
      </w:r>
      <w:r w:rsidR="00F12301" w:rsidRPr="003D63FE">
        <w:rPr>
          <w:rFonts w:ascii="Arial" w:hAnsi="Arial" w:cs="Arial"/>
          <w:sz w:val="24"/>
          <w:szCs w:val="24"/>
        </w:rPr>
        <w:t xml:space="preserve">De plus, lors de l’inscription aux consultations régionales, </w:t>
      </w:r>
      <w:r w:rsidR="005B4CA9" w:rsidRPr="003D63FE">
        <w:rPr>
          <w:rFonts w:ascii="Arial" w:hAnsi="Arial" w:cs="Arial"/>
          <w:sz w:val="24"/>
          <w:szCs w:val="24"/>
        </w:rPr>
        <w:t xml:space="preserve">il n’est fait aucune mention de l’accessibilité des lieux. </w:t>
      </w:r>
      <w:r w:rsidR="00B602D4" w:rsidRPr="003D63FE">
        <w:rPr>
          <w:rFonts w:ascii="Arial" w:hAnsi="Arial" w:cs="Arial"/>
          <w:sz w:val="24"/>
          <w:szCs w:val="24"/>
        </w:rPr>
        <w:t xml:space="preserve">Nous réaffirmons le principe de l’accessibilité universelle qui devrait être au cœur de la démarche gouvernementale sans </w:t>
      </w:r>
      <w:r w:rsidR="00D543DC" w:rsidRPr="003D63FE">
        <w:rPr>
          <w:rFonts w:ascii="Arial" w:hAnsi="Arial" w:cs="Arial"/>
          <w:sz w:val="24"/>
          <w:szCs w:val="24"/>
        </w:rPr>
        <w:t>quoi</w:t>
      </w:r>
      <w:r w:rsidR="00B602D4" w:rsidRPr="003D63FE">
        <w:rPr>
          <w:rFonts w:ascii="Arial" w:hAnsi="Arial" w:cs="Arial"/>
          <w:sz w:val="24"/>
          <w:szCs w:val="24"/>
        </w:rPr>
        <w:t xml:space="preserve"> </w:t>
      </w:r>
      <w:r w:rsidR="007F4081" w:rsidRPr="003D63FE">
        <w:rPr>
          <w:rFonts w:ascii="Arial" w:hAnsi="Arial" w:cs="Arial"/>
          <w:sz w:val="24"/>
          <w:szCs w:val="24"/>
        </w:rPr>
        <w:t>de nombreuses</w:t>
      </w:r>
      <w:r w:rsidR="00B602D4" w:rsidRPr="003D63FE">
        <w:rPr>
          <w:rFonts w:ascii="Arial" w:hAnsi="Arial" w:cs="Arial"/>
          <w:sz w:val="24"/>
          <w:szCs w:val="24"/>
        </w:rPr>
        <w:t xml:space="preserve"> personnes ayant des limitations fonctionnelles ne peuvent pas participer aux débats publi</w:t>
      </w:r>
      <w:r w:rsidR="00031A9B" w:rsidRPr="003D63FE">
        <w:rPr>
          <w:rFonts w:ascii="Arial" w:hAnsi="Arial" w:cs="Arial"/>
          <w:sz w:val="24"/>
          <w:szCs w:val="24"/>
        </w:rPr>
        <w:t>c</w:t>
      </w:r>
      <w:r w:rsidR="00B602D4" w:rsidRPr="003D63FE">
        <w:rPr>
          <w:rFonts w:ascii="Arial" w:hAnsi="Arial" w:cs="Arial"/>
          <w:sz w:val="24"/>
          <w:szCs w:val="24"/>
        </w:rPr>
        <w:t>s</w:t>
      </w:r>
      <w:r w:rsidR="004B3074" w:rsidRPr="003D63FE">
        <w:rPr>
          <w:rFonts w:ascii="Arial" w:hAnsi="Arial" w:cs="Arial"/>
          <w:sz w:val="24"/>
          <w:szCs w:val="24"/>
        </w:rPr>
        <w:t xml:space="preserve"> et sont d’emblée exclues. </w:t>
      </w:r>
      <w:r w:rsidR="00E541F8" w:rsidRPr="003D63FE">
        <w:rPr>
          <w:rFonts w:ascii="Arial" w:hAnsi="Arial" w:cs="Arial"/>
          <w:sz w:val="24"/>
          <w:szCs w:val="24"/>
        </w:rPr>
        <w:t>D’ailleurs</w:t>
      </w:r>
      <w:r w:rsidR="004B3074" w:rsidRPr="003D63FE">
        <w:rPr>
          <w:rFonts w:ascii="Arial" w:hAnsi="Arial" w:cs="Arial"/>
          <w:sz w:val="24"/>
          <w:szCs w:val="24"/>
        </w:rPr>
        <w:t xml:space="preserve">, lors de ces consultations, certaines personnes </w:t>
      </w:r>
      <w:r w:rsidR="00E541F8" w:rsidRPr="003D63FE">
        <w:rPr>
          <w:rFonts w:ascii="Arial" w:hAnsi="Arial" w:cs="Arial"/>
          <w:sz w:val="24"/>
          <w:szCs w:val="24"/>
        </w:rPr>
        <w:t>ayant</w:t>
      </w:r>
      <w:r w:rsidR="004B3074" w:rsidRPr="003D63FE">
        <w:rPr>
          <w:rFonts w:ascii="Arial" w:hAnsi="Arial" w:cs="Arial"/>
          <w:sz w:val="24"/>
          <w:szCs w:val="24"/>
        </w:rPr>
        <w:t xml:space="preserve"> des limitations </w:t>
      </w:r>
      <w:r w:rsidR="00064A40">
        <w:rPr>
          <w:rFonts w:ascii="Arial" w:hAnsi="Arial" w:cs="Arial"/>
          <w:sz w:val="24"/>
          <w:szCs w:val="24"/>
        </w:rPr>
        <w:t xml:space="preserve">qui représentaient divers organismes de défense des droits </w:t>
      </w:r>
      <w:r w:rsidR="004B3074" w:rsidRPr="003D63FE">
        <w:rPr>
          <w:rFonts w:ascii="Arial" w:hAnsi="Arial" w:cs="Arial"/>
          <w:sz w:val="24"/>
          <w:szCs w:val="24"/>
        </w:rPr>
        <w:t xml:space="preserve">ont été invitées à la dernière minute et </w:t>
      </w:r>
      <w:r w:rsidR="00E541F8" w:rsidRPr="003D63FE">
        <w:rPr>
          <w:rFonts w:ascii="Arial" w:hAnsi="Arial" w:cs="Arial"/>
          <w:sz w:val="24"/>
          <w:szCs w:val="24"/>
        </w:rPr>
        <w:t xml:space="preserve">cela a rendu difficile leur participation faute </w:t>
      </w:r>
      <w:r w:rsidR="004B3074" w:rsidRPr="003D63FE">
        <w:rPr>
          <w:rFonts w:ascii="Arial" w:hAnsi="Arial" w:cs="Arial"/>
          <w:sz w:val="24"/>
          <w:szCs w:val="24"/>
        </w:rPr>
        <w:t xml:space="preserve">par exemple de </w:t>
      </w:r>
      <w:r w:rsidR="00E541F8" w:rsidRPr="003D63FE">
        <w:rPr>
          <w:rFonts w:ascii="Arial" w:hAnsi="Arial" w:cs="Arial"/>
          <w:sz w:val="24"/>
          <w:szCs w:val="24"/>
        </w:rPr>
        <w:t xml:space="preserve">service de transport adapté. </w:t>
      </w:r>
    </w:p>
    <w:p w:rsidR="00A034C3" w:rsidRPr="003D63FE" w:rsidRDefault="00A034C3" w:rsidP="00180A85">
      <w:pPr>
        <w:rPr>
          <w:rFonts w:ascii="Arial" w:hAnsi="Arial" w:cs="Arial"/>
          <w:sz w:val="24"/>
          <w:szCs w:val="24"/>
        </w:rPr>
      </w:pPr>
      <w:r w:rsidRPr="003D63FE">
        <w:rPr>
          <w:rFonts w:ascii="Arial" w:hAnsi="Arial" w:cs="Arial"/>
          <w:sz w:val="24"/>
          <w:szCs w:val="24"/>
        </w:rPr>
        <w:t>Après avoir pris connaissanc</w:t>
      </w:r>
      <w:r w:rsidR="00503EBE" w:rsidRPr="003D63FE">
        <w:rPr>
          <w:rFonts w:ascii="Arial" w:hAnsi="Arial" w:cs="Arial"/>
          <w:sz w:val="24"/>
          <w:szCs w:val="24"/>
        </w:rPr>
        <w:t>e du document</w:t>
      </w:r>
      <w:r w:rsidR="007F4081" w:rsidRPr="003D63FE">
        <w:rPr>
          <w:rFonts w:ascii="Arial" w:hAnsi="Arial" w:cs="Arial"/>
          <w:sz w:val="24"/>
          <w:szCs w:val="24"/>
        </w:rPr>
        <w:t xml:space="preserve"> de consultation, la COPHAN et l’AQIS</w:t>
      </w:r>
      <w:r w:rsidRPr="003D63FE">
        <w:rPr>
          <w:rFonts w:ascii="Arial" w:hAnsi="Arial" w:cs="Arial"/>
          <w:sz w:val="24"/>
          <w:szCs w:val="24"/>
        </w:rPr>
        <w:t xml:space="preserve"> dénotent le peu d’informations et </w:t>
      </w:r>
      <w:r w:rsidR="00C1294B" w:rsidRPr="003D63FE">
        <w:rPr>
          <w:rFonts w:ascii="Arial" w:hAnsi="Arial" w:cs="Arial"/>
          <w:sz w:val="24"/>
          <w:szCs w:val="24"/>
        </w:rPr>
        <w:t>d’orientations qu’il contien</w:t>
      </w:r>
      <w:r w:rsidRPr="003D63FE">
        <w:rPr>
          <w:rFonts w:ascii="Arial" w:hAnsi="Arial" w:cs="Arial"/>
          <w:sz w:val="24"/>
          <w:szCs w:val="24"/>
        </w:rPr>
        <w:t>t. En effet,</w:t>
      </w:r>
      <w:r w:rsidR="00D543DC" w:rsidRPr="003D63FE">
        <w:rPr>
          <w:rFonts w:ascii="Arial" w:hAnsi="Arial" w:cs="Arial"/>
          <w:sz w:val="24"/>
          <w:szCs w:val="24"/>
        </w:rPr>
        <w:t xml:space="preserve"> il s’agit d’un document</w:t>
      </w:r>
      <w:r w:rsidRPr="003D63FE">
        <w:rPr>
          <w:rFonts w:ascii="Arial" w:hAnsi="Arial" w:cs="Arial"/>
          <w:sz w:val="24"/>
          <w:szCs w:val="24"/>
        </w:rPr>
        <w:t xml:space="preserve"> de principe </w:t>
      </w:r>
      <w:r w:rsidR="00AB11A1" w:rsidRPr="003D63FE">
        <w:rPr>
          <w:rFonts w:ascii="Arial" w:hAnsi="Arial" w:cs="Arial"/>
          <w:sz w:val="24"/>
          <w:szCs w:val="24"/>
        </w:rPr>
        <w:t>dans lequel</w:t>
      </w:r>
      <w:r w:rsidRPr="003D63FE">
        <w:rPr>
          <w:rFonts w:ascii="Arial" w:hAnsi="Arial" w:cs="Arial"/>
          <w:sz w:val="24"/>
          <w:szCs w:val="24"/>
        </w:rPr>
        <w:t xml:space="preserve"> aucune véritable prise de position ou prise d’action effective n’est envisagée. Il est surprenant de constater que le gouvernement souhaite se doter d’une politique sur la réussite éducative, alors même qu’il ne détient pas de plan </w:t>
      </w:r>
      <w:r w:rsidR="0014014E">
        <w:rPr>
          <w:rFonts w:ascii="Arial" w:hAnsi="Arial" w:cs="Arial"/>
          <w:sz w:val="24"/>
          <w:szCs w:val="24"/>
        </w:rPr>
        <w:t>précis à cet effet</w:t>
      </w:r>
      <w:r w:rsidRPr="003D63FE">
        <w:rPr>
          <w:rFonts w:ascii="Arial" w:hAnsi="Arial" w:cs="Arial"/>
          <w:sz w:val="24"/>
          <w:szCs w:val="24"/>
        </w:rPr>
        <w:t xml:space="preserve">. </w:t>
      </w:r>
      <w:r w:rsidR="00444D97">
        <w:rPr>
          <w:rFonts w:ascii="Arial" w:hAnsi="Arial" w:cs="Arial"/>
          <w:sz w:val="24"/>
          <w:szCs w:val="24"/>
        </w:rPr>
        <w:t>La COPHAN et l’AQIS</w:t>
      </w:r>
      <w:r w:rsidRPr="003D63FE">
        <w:rPr>
          <w:rFonts w:ascii="Arial" w:hAnsi="Arial" w:cs="Arial"/>
          <w:sz w:val="24"/>
          <w:szCs w:val="24"/>
        </w:rPr>
        <w:t xml:space="preserve"> souhaitent réaffirmer des principes de base qui devraient être au cœur de c</w:t>
      </w:r>
      <w:r w:rsidR="00390AA9">
        <w:rPr>
          <w:rFonts w:ascii="Arial" w:hAnsi="Arial" w:cs="Arial"/>
          <w:sz w:val="24"/>
          <w:szCs w:val="24"/>
        </w:rPr>
        <w:t>ette future politique</w:t>
      </w:r>
      <w:r w:rsidR="00D543DC" w:rsidRPr="003D63FE">
        <w:rPr>
          <w:rFonts w:ascii="Arial" w:hAnsi="Arial" w:cs="Arial"/>
          <w:sz w:val="24"/>
          <w:szCs w:val="24"/>
        </w:rPr>
        <w:t xml:space="preserve"> </w:t>
      </w:r>
      <w:r w:rsidR="00F20D74" w:rsidRPr="003D63FE">
        <w:rPr>
          <w:rFonts w:ascii="Arial" w:hAnsi="Arial" w:cs="Arial"/>
          <w:sz w:val="24"/>
          <w:szCs w:val="24"/>
        </w:rPr>
        <w:t xml:space="preserve">ainsi que formuler </w:t>
      </w:r>
      <w:r w:rsidRPr="003D63FE">
        <w:rPr>
          <w:rFonts w:ascii="Arial" w:hAnsi="Arial" w:cs="Arial"/>
          <w:sz w:val="24"/>
          <w:szCs w:val="24"/>
        </w:rPr>
        <w:t>des remarques spécifiques concernant les trois axes d</w:t>
      </w:r>
      <w:r w:rsidR="00F20D74" w:rsidRPr="003D63FE">
        <w:rPr>
          <w:rFonts w:ascii="Arial" w:hAnsi="Arial" w:cs="Arial"/>
          <w:sz w:val="24"/>
          <w:szCs w:val="24"/>
        </w:rPr>
        <w:t>’intervention mi</w:t>
      </w:r>
      <w:r w:rsidR="00CC2A4C" w:rsidRPr="003D63FE">
        <w:rPr>
          <w:rFonts w:ascii="Arial" w:hAnsi="Arial" w:cs="Arial"/>
          <w:sz w:val="24"/>
          <w:szCs w:val="24"/>
        </w:rPr>
        <w:t xml:space="preserve">s </w:t>
      </w:r>
      <w:r w:rsidR="00AB11A1" w:rsidRPr="003D63FE">
        <w:rPr>
          <w:rFonts w:ascii="Arial" w:hAnsi="Arial" w:cs="Arial"/>
          <w:sz w:val="24"/>
          <w:szCs w:val="24"/>
        </w:rPr>
        <w:t>de l’avant</w:t>
      </w:r>
      <w:r w:rsidR="00470076" w:rsidRPr="003D63FE">
        <w:rPr>
          <w:rFonts w:ascii="Arial" w:hAnsi="Arial" w:cs="Arial"/>
          <w:sz w:val="24"/>
          <w:szCs w:val="24"/>
        </w:rPr>
        <w:t xml:space="preserve"> par le gouvernement. </w:t>
      </w:r>
      <w:r w:rsidR="00E71D48" w:rsidRPr="003D63FE">
        <w:rPr>
          <w:rFonts w:ascii="Arial" w:hAnsi="Arial" w:cs="Arial"/>
          <w:sz w:val="24"/>
          <w:szCs w:val="24"/>
        </w:rPr>
        <w:t>À titre de précision, n</w:t>
      </w:r>
      <w:r w:rsidR="00470076" w:rsidRPr="003D63FE">
        <w:rPr>
          <w:rFonts w:ascii="Arial" w:hAnsi="Arial" w:cs="Arial"/>
          <w:sz w:val="24"/>
          <w:szCs w:val="24"/>
        </w:rPr>
        <w:t>ous avons préféré ne pas utilis</w:t>
      </w:r>
      <w:r w:rsidR="00E71D48" w:rsidRPr="003D63FE">
        <w:rPr>
          <w:rFonts w:ascii="Arial" w:hAnsi="Arial" w:cs="Arial"/>
          <w:sz w:val="24"/>
          <w:szCs w:val="24"/>
        </w:rPr>
        <w:t>er</w:t>
      </w:r>
      <w:r w:rsidR="008A58DE" w:rsidRPr="003D63FE">
        <w:rPr>
          <w:rFonts w:ascii="Arial" w:hAnsi="Arial" w:cs="Arial"/>
          <w:sz w:val="24"/>
          <w:szCs w:val="24"/>
        </w:rPr>
        <w:t xml:space="preserve"> le gabarit de la consultation dans la rédaction de notre mémoire. </w:t>
      </w:r>
    </w:p>
    <w:p w:rsidR="00513857" w:rsidRPr="003D63FE" w:rsidRDefault="00513857" w:rsidP="00180A85">
      <w:pPr>
        <w:rPr>
          <w:rFonts w:ascii="Arial" w:hAnsi="Arial" w:cs="Arial"/>
          <w:sz w:val="24"/>
          <w:szCs w:val="24"/>
        </w:rPr>
      </w:pPr>
    </w:p>
    <w:p w:rsidR="0015289F" w:rsidRPr="001B6FF1" w:rsidRDefault="00390AA9" w:rsidP="00180A85">
      <w:pPr>
        <w:pStyle w:val="Titre1"/>
        <w:rPr>
          <w:rFonts w:ascii="Arial Gras" w:hAnsi="Arial Gras" w:cs="Arial"/>
          <w:smallCaps/>
          <w:color w:val="auto"/>
          <w:sz w:val="24"/>
          <w:szCs w:val="24"/>
        </w:rPr>
      </w:pPr>
      <w:bookmarkStart w:id="2" w:name="_Toc466639768"/>
      <w:r w:rsidRPr="001B6FF1">
        <w:rPr>
          <w:rFonts w:ascii="Arial Gras" w:hAnsi="Arial Gras" w:cs="Arial"/>
          <w:smallCaps/>
          <w:color w:val="auto"/>
          <w:sz w:val="24"/>
          <w:szCs w:val="24"/>
        </w:rPr>
        <w:lastRenderedPageBreak/>
        <w:t>Principes de base qui devraient être au cœur de la future politique</w:t>
      </w:r>
      <w:bookmarkEnd w:id="2"/>
      <w:r w:rsidRPr="001B6FF1">
        <w:rPr>
          <w:rFonts w:ascii="Arial Gras" w:hAnsi="Arial Gras" w:cs="Arial"/>
          <w:smallCaps/>
          <w:color w:val="auto"/>
          <w:sz w:val="24"/>
          <w:szCs w:val="24"/>
        </w:rPr>
        <w:t xml:space="preserve"> </w:t>
      </w:r>
    </w:p>
    <w:p w:rsidR="00725535" w:rsidRPr="003D63FE" w:rsidRDefault="00F805F5" w:rsidP="003F2E8A">
      <w:pPr>
        <w:pStyle w:val="Titre3"/>
        <w:rPr>
          <w:rFonts w:ascii="Arial" w:hAnsi="Arial" w:cs="Arial"/>
          <w:color w:val="auto"/>
          <w:sz w:val="24"/>
          <w:szCs w:val="24"/>
        </w:rPr>
      </w:pPr>
      <w:bookmarkStart w:id="3" w:name="_Toc466639769"/>
      <w:r w:rsidRPr="003D63FE">
        <w:rPr>
          <w:rFonts w:ascii="Arial" w:hAnsi="Arial" w:cs="Arial"/>
          <w:color w:val="auto"/>
          <w:sz w:val="24"/>
          <w:szCs w:val="24"/>
        </w:rPr>
        <w:t>Droit à l’égalité</w:t>
      </w:r>
      <w:bookmarkEnd w:id="3"/>
      <w:r w:rsidRPr="003D63FE">
        <w:rPr>
          <w:rFonts w:ascii="Arial" w:hAnsi="Arial" w:cs="Arial"/>
          <w:color w:val="auto"/>
          <w:sz w:val="24"/>
          <w:szCs w:val="24"/>
        </w:rPr>
        <w:t xml:space="preserve"> </w:t>
      </w:r>
    </w:p>
    <w:p w:rsidR="00BD2212" w:rsidRPr="003D63FE" w:rsidRDefault="00AC29B4" w:rsidP="00180A85">
      <w:pPr>
        <w:rPr>
          <w:rFonts w:ascii="Arial" w:hAnsi="Arial" w:cs="Arial"/>
          <w:sz w:val="24"/>
          <w:szCs w:val="24"/>
        </w:rPr>
      </w:pPr>
      <w:r w:rsidRPr="003D63FE">
        <w:rPr>
          <w:rFonts w:ascii="Arial" w:hAnsi="Arial" w:cs="Arial"/>
          <w:sz w:val="24"/>
          <w:szCs w:val="24"/>
        </w:rPr>
        <w:t xml:space="preserve">La politique </w:t>
      </w:r>
      <w:r w:rsidRPr="003D63FE">
        <w:rPr>
          <w:rFonts w:ascii="Arial" w:hAnsi="Arial" w:cs="Arial"/>
          <w:i/>
          <w:sz w:val="24"/>
          <w:szCs w:val="24"/>
        </w:rPr>
        <w:t>À part entière : pour un véritable exercice du droit à l’égalité</w:t>
      </w:r>
      <w:r w:rsidRPr="003D63FE">
        <w:rPr>
          <w:rFonts w:ascii="Arial" w:hAnsi="Arial" w:cs="Arial"/>
          <w:sz w:val="24"/>
          <w:szCs w:val="24"/>
        </w:rPr>
        <w:t xml:space="preserve"> </w:t>
      </w:r>
      <w:r w:rsidR="000712D6" w:rsidRPr="003D63FE">
        <w:rPr>
          <w:rFonts w:ascii="Arial" w:hAnsi="Arial" w:cs="Arial"/>
          <w:sz w:val="24"/>
          <w:szCs w:val="24"/>
        </w:rPr>
        <w:t>a été édicté</w:t>
      </w:r>
      <w:r w:rsidR="004C6F90" w:rsidRPr="003D63FE">
        <w:rPr>
          <w:rFonts w:ascii="Arial" w:hAnsi="Arial" w:cs="Arial"/>
          <w:sz w:val="24"/>
          <w:szCs w:val="24"/>
        </w:rPr>
        <w:t>e</w:t>
      </w:r>
      <w:r w:rsidR="000712D6" w:rsidRPr="003D63FE">
        <w:rPr>
          <w:rFonts w:ascii="Arial" w:hAnsi="Arial" w:cs="Arial"/>
          <w:sz w:val="24"/>
          <w:szCs w:val="24"/>
        </w:rPr>
        <w:t xml:space="preserve"> afin d’</w:t>
      </w:r>
      <w:r w:rsidR="00C82D80" w:rsidRPr="003D63FE">
        <w:rPr>
          <w:rFonts w:ascii="Arial" w:hAnsi="Arial" w:cs="Arial"/>
          <w:sz w:val="24"/>
          <w:szCs w:val="24"/>
        </w:rPr>
        <w:t>accroî</w:t>
      </w:r>
      <w:r w:rsidR="000712D6" w:rsidRPr="003D63FE">
        <w:rPr>
          <w:rFonts w:ascii="Arial" w:hAnsi="Arial" w:cs="Arial"/>
          <w:sz w:val="24"/>
          <w:szCs w:val="24"/>
        </w:rPr>
        <w:t xml:space="preserve">tre la participation sociale des personnes ayant </w:t>
      </w:r>
      <w:r w:rsidR="00C82D80" w:rsidRPr="003D63FE">
        <w:rPr>
          <w:rFonts w:ascii="Arial" w:hAnsi="Arial" w:cs="Arial"/>
          <w:sz w:val="24"/>
          <w:szCs w:val="24"/>
        </w:rPr>
        <w:t xml:space="preserve">des limitations fonctionnelles. </w:t>
      </w:r>
      <w:r w:rsidR="00453DBD" w:rsidRPr="003D63FE">
        <w:rPr>
          <w:rFonts w:ascii="Arial" w:hAnsi="Arial" w:cs="Arial"/>
          <w:sz w:val="24"/>
          <w:szCs w:val="24"/>
        </w:rPr>
        <w:t xml:space="preserve">Un des fondements juridiques de la politique est </w:t>
      </w:r>
      <w:r w:rsidR="004C3686" w:rsidRPr="003D63FE">
        <w:rPr>
          <w:rFonts w:ascii="Arial" w:hAnsi="Arial" w:cs="Arial"/>
          <w:sz w:val="24"/>
          <w:szCs w:val="24"/>
        </w:rPr>
        <w:t>le d</w:t>
      </w:r>
      <w:r w:rsidR="004C6F90" w:rsidRPr="003D63FE">
        <w:rPr>
          <w:rFonts w:ascii="Arial" w:hAnsi="Arial" w:cs="Arial"/>
          <w:sz w:val="24"/>
          <w:szCs w:val="24"/>
        </w:rPr>
        <w:t>r</w:t>
      </w:r>
      <w:r w:rsidR="004C3686" w:rsidRPr="003D63FE">
        <w:rPr>
          <w:rFonts w:ascii="Arial" w:hAnsi="Arial" w:cs="Arial"/>
          <w:sz w:val="24"/>
          <w:szCs w:val="24"/>
        </w:rPr>
        <w:t xml:space="preserve">oit à </w:t>
      </w:r>
      <w:r w:rsidR="00453DBD" w:rsidRPr="003D63FE">
        <w:rPr>
          <w:rFonts w:ascii="Arial" w:hAnsi="Arial" w:cs="Arial"/>
          <w:sz w:val="24"/>
          <w:szCs w:val="24"/>
        </w:rPr>
        <w:t xml:space="preserve">l’égalité tel </w:t>
      </w:r>
      <w:r w:rsidR="004C6F90" w:rsidRPr="003D63FE">
        <w:rPr>
          <w:rFonts w:ascii="Arial" w:hAnsi="Arial" w:cs="Arial"/>
          <w:sz w:val="24"/>
          <w:szCs w:val="24"/>
        </w:rPr>
        <w:t>que reconnu</w:t>
      </w:r>
      <w:r w:rsidR="00453DBD" w:rsidRPr="003D63FE">
        <w:rPr>
          <w:rFonts w:ascii="Arial" w:hAnsi="Arial" w:cs="Arial"/>
          <w:sz w:val="24"/>
          <w:szCs w:val="24"/>
        </w:rPr>
        <w:t xml:space="preserve"> dans la </w:t>
      </w:r>
      <w:r w:rsidR="00453DBD" w:rsidRPr="003D63FE">
        <w:rPr>
          <w:rFonts w:ascii="Arial" w:hAnsi="Arial" w:cs="Arial"/>
          <w:i/>
          <w:sz w:val="24"/>
          <w:szCs w:val="24"/>
        </w:rPr>
        <w:t>Charte des droits et libertés de la personne</w:t>
      </w:r>
      <w:r w:rsidR="00C82D80" w:rsidRPr="003D63FE">
        <w:rPr>
          <w:rFonts w:ascii="Arial" w:hAnsi="Arial" w:cs="Arial"/>
          <w:sz w:val="24"/>
          <w:szCs w:val="24"/>
        </w:rPr>
        <w:t>.</w:t>
      </w:r>
      <w:r w:rsidR="00E4745A" w:rsidRPr="003D63FE">
        <w:rPr>
          <w:rFonts w:ascii="Arial" w:hAnsi="Arial" w:cs="Arial"/>
          <w:sz w:val="24"/>
          <w:szCs w:val="24"/>
        </w:rPr>
        <w:t xml:space="preserve"> En définitive, la politique vise à dépasser une égalité de principe pour aller davantage vers une situation d’égalité de fait</w:t>
      </w:r>
      <w:r w:rsidR="004C6F90" w:rsidRPr="003D63FE">
        <w:rPr>
          <w:rFonts w:ascii="Arial" w:hAnsi="Arial" w:cs="Arial"/>
          <w:sz w:val="24"/>
          <w:szCs w:val="24"/>
        </w:rPr>
        <w:t>.</w:t>
      </w:r>
      <w:r w:rsidR="0040651E" w:rsidRPr="003D63FE">
        <w:rPr>
          <w:rFonts w:ascii="Arial" w:hAnsi="Arial" w:cs="Arial"/>
          <w:sz w:val="24"/>
          <w:szCs w:val="24"/>
        </w:rPr>
        <w:t xml:space="preserve"> En ce sens, le droit à une éducation de qualité pour tous doit être le point de départ du ministère de l’</w:t>
      </w:r>
      <w:r w:rsidR="00031A9B" w:rsidRPr="003D63FE">
        <w:rPr>
          <w:rFonts w:ascii="Arial" w:hAnsi="Arial" w:cs="Arial"/>
          <w:sz w:val="24"/>
          <w:szCs w:val="24"/>
        </w:rPr>
        <w:t>É</w:t>
      </w:r>
      <w:r w:rsidR="00E64C85" w:rsidRPr="003D63FE">
        <w:rPr>
          <w:rFonts w:ascii="Arial" w:hAnsi="Arial" w:cs="Arial"/>
          <w:sz w:val="24"/>
          <w:szCs w:val="24"/>
        </w:rPr>
        <w:t xml:space="preserve">ducation. </w:t>
      </w:r>
    </w:p>
    <w:p w:rsidR="004C4A16" w:rsidRPr="003D63FE" w:rsidRDefault="00F37CF0" w:rsidP="00180A85">
      <w:pPr>
        <w:rPr>
          <w:rFonts w:ascii="Arial" w:hAnsi="Arial" w:cs="Arial"/>
          <w:sz w:val="24"/>
          <w:szCs w:val="24"/>
        </w:rPr>
      </w:pPr>
      <w:r w:rsidRPr="003D63FE">
        <w:rPr>
          <w:rFonts w:ascii="Arial" w:hAnsi="Arial" w:cs="Arial"/>
          <w:sz w:val="24"/>
          <w:szCs w:val="24"/>
        </w:rPr>
        <w:t>Par conséquen</w:t>
      </w:r>
      <w:r w:rsidR="00031A9B" w:rsidRPr="003D63FE">
        <w:rPr>
          <w:rFonts w:ascii="Arial" w:hAnsi="Arial" w:cs="Arial"/>
          <w:sz w:val="24"/>
          <w:szCs w:val="24"/>
        </w:rPr>
        <w:t>t</w:t>
      </w:r>
      <w:r w:rsidRPr="003D63FE">
        <w:rPr>
          <w:rFonts w:ascii="Arial" w:hAnsi="Arial" w:cs="Arial"/>
          <w:sz w:val="24"/>
          <w:szCs w:val="24"/>
        </w:rPr>
        <w:t xml:space="preserve">, </w:t>
      </w:r>
      <w:r w:rsidR="004912F4" w:rsidRPr="003D63FE">
        <w:rPr>
          <w:rFonts w:ascii="Arial" w:hAnsi="Arial" w:cs="Arial"/>
          <w:sz w:val="24"/>
          <w:szCs w:val="24"/>
        </w:rPr>
        <w:t>la COPHAN et l’AQIS rappellent qu’</w:t>
      </w:r>
      <w:r w:rsidRPr="003D63FE">
        <w:rPr>
          <w:rFonts w:ascii="Arial" w:hAnsi="Arial" w:cs="Arial"/>
          <w:sz w:val="24"/>
          <w:szCs w:val="24"/>
        </w:rPr>
        <w:t xml:space="preserve">afin de </w:t>
      </w:r>
      <w:r w:rsidR="004C3686" w:rsidRPr="003D63FE">
        <w:rPr>
          <w:rFonts w:ascii="Arial" w:hAnsi="Arial" w:cs="Arial"/>
          <w:sz w:val="24"/>
          <w:szCs w:val="24"/>
        </w:rPr>
        <w:t>favoriser l’exercice du droit à l’égalité pour tous les élèves</w:t>
      </w:r>
      <w:r w:rsidRPr="003D63FE">
        <w:rPr>
          <w:rFonts w:ascii="Arial" w:hAnsi="Arial" w:cs="Arial"/>
          <w:sz w:val="24"/>
          <w:szCs w:val="24"/>
        </w:rPr>
        <w:t xml:space="preserve">, l’accessibilité est de mise, </w:t>
      </w:r>
      <w:r w:rsidR="009A541F" w:rsidRPr="003D63FE">
        <w:rPr>
          <w:rFonts w:ascii="Arial" w:hAnsi="Arial" w:cs="Arial"/>
          <w:sz w:val="24"/>
          <w:szCs w:val="24"/>
        </w:rPr>
        <w:t xml:space="preserve">tant au </w:t>
      </w:r>
      <w:r w:rsidR="00340DEF" w:rsidRPr="003D63FE">
        <w:rPr>
          <w:rFonts w:ascii="Arial" w:hAnsi="Arial" w:cs="Arial"/>
          <w:sz w:val="24"/>
          <w:szCs w:val="24"/>
        </w:rPr>
        <w:t>niveau de</w:t>
      </w:r>
      <w:r w:rsidR="009A541F" w:rsidRPr="003D63FE">
        <w:rPr>
          <w:rFonts w:ascii="Arial" w:hAnsi="Arial" w:cs="Arial"/>
          <w:sz w:val="24"/>
          <w:szCs w:val="24"/>
        </w:rPr>
        <w:t xml:space="preserve"> </w:t>
      </w:r>
      <w:r w:rsidR="00340DEF" w:rsidRPr="003D63FE">
        <w:rPr>
          <w:rFonts w:ascii="Arial" w:hAnsi="Arial" w:cs="Arial"/>
          <w:sz w:val="24"/>
          <w:szCs w:val="24"/>
        </w:rPr>
        <w:t>l’</w:t>
      </w:r>
      <w:r w:rsidRPr="003D63FE">
        <w:rPr>
          <w:rFonts w:ascii="Arial" w:hAnsi="Arial" w:cs="Arial"/>
          <w:sz w:val="24"/>
          <w:szCs w:val="24"/>
        </w:rPr>
        <w:t>accès aux lieux, au</w:t>
      </w:r>
      <w:r w:rsidR="009A541F" w:rsidRPr="003D63FE">
        <w:rPr>
          <w:rFonts w:ascii="Arial" w:hAnsi="Arial" w:cs="Arial"/>
          <w:sz w:val="24"/>
          <w:szCs w:val="24"/>
        </w:rPr>
        <w:t xml:space="preserve"> matériel</w:t>
      </w:r>
      <w:r w:rsidRPr="003D63FE">
        <w:rPr>
          <w:rFonts w:ascii="Arial" w:hAnsi="Arial" w:cs="Arial"/>
          <w:sz w:val="24"/>
          <w:szCs w:val="24"/>
        </w:rPr>
        <w:t xml:space="preserve"> </w:t>
      </w:r>
      <w:r w:rsidR="009A541F" w:rsidRPr="003D63FE">
        <w:rPr>
          <w:rFonts w:ascii="Arial" w:hAnsi="Arial" w:cs="Arial"/>
          <w:sz w:val="24"/>
          <w:szCs w:val="24"/>
        </w:rPr>
        <w:t xml:space="preserve">scolaire, </w:t>
      </w:r>
      <w:r w:rsidRPr="003D63FE">
        <w:rPr>
          <w:rFonts w:ascii="Arial" w:hAnsi="Arial" w:cs="Arial"/>
          <w:sz w:val="24"/>
          <w:szCs w:val="24"/>
        </w:rPr>
        <w:t>aux manuels d’apprentissage (disponibles en même temps dans des médias substituts), aux sites Internet du ministère de l’</w:t>
      </w:r>
      <w:r w:rsidR="00031A9B" w:rsidRPr="003D63FE">
        <w:rPr>
          <w:rFonts w:ascii="Arial" w:hAnsi="Arial" w:cs="Arial"/>
          <w:sz w:val="24"/>
          <w:szCs w:val="24"/>
        </w:rPr>
        <w:t>É</w:t>
      </w:r>
      <w:r w:rsidRPr="003D63FE">
        <w:rPr>
          <w:rFonts w:ascii="Arial" w:hAnsi="Arial" w:cs="Arial"/>
          <w:sz w:val="24"/>
          <w:szCs w:val="24"/>
        </w:rPr>
        <w:t>ducation</w:t>
      </w:r>
      <w:r w:rsidR="00340DEF" w:rsidRPr="003D63FE">
        <w:rPr>
          <w:rFonts w:ascii="Arial" w:hAnsi="Arial" w:cs="Arial"/>
          <w:sz w:val="24"/>
          <w:szCs w:val="24"/>
        </w:rPr>
        <w:t>, des commissions scolaires et des écoles</w:t>
      </w:r>
      <w:r w:rsidRPr="003D63FE">
        <w:rPr>
          <w:rFonts w:ascii="Arial" w:hAnsi="Arial" w:cs="Arial"/>
          <w:sz w:val="24"/>
          <w:szCs w:val="24"/>
        </w:rPr>
        <w:t xml:space="preserve"> et à l’ensemble de </w:t>
      </w:r>
      <w:r w:rsidR="00340DEF" w:rsidRPr="003D63FE">
        <w:rPr>
          <w:rFonts w:ascii="Arial" w:hAnsi="Arial" w:cs="Arial"/>
          <w:sz w:val="24"/>
          <w:szCs w:val="24"/>
        </w:rPr>
        <w:t>leur</w:t>
      </w:r>
      <w:r w:rsidR="007E45B8">
        <w:rPr>
          <w:rFonts w:ascii="Arial" w:hAnsi="Arial" w:cs="Arial"/>
          <w:sz w:val="24"/>
          <w:szCs w:val="24"/>
        </w:rPr>
        <w:t xml:space="preserve">s </w:t>
      </w:r>
      <w:r w:rsidRPr="003D63FE">
        <w:rPr>
          <w:rFonts w:ascii="Arial" w:hAnsi="Arial" w:cs="Arial"/>
          <w:sz w:val="24"/>
          <w:szCs w:val="24"/>
        </w:rPr>
        <w:t>documentation</w:t>
      </w:r>
      <w:r w:rsidR="007E45B8">
        <w:rPr>
          <w:rFonts w:ascii="Arial" w:hAnsi="Arial" w:cs="Arial"/>
          <w:sz w:val="24"/>
          <w:szCs w:val="24"/>
        </w:rPr>
        <w:t>s</w:t>
      </w:r>
      <w:r w:rsidRPr="003D63FE">
        <w:rPr>
          <w:rFonts w:ascii="Arial" w:hAnsi="Arial" w:cs="Arial"/>
          <w:sz w:val="24"/>
          <w:szCs w:val="24"/>
        </w:rPr>
        <w:t xml:space="preserve">, à toutes les activités scolaires (que ce soit les activités parascolaires, l’aide aux devoirs, etc.), </w:t>
      </w:r>
      <w:r w:rsidR="00CE7CB6" w:rsidRPr="003D63FE">
        <w:rPr>
          <w:rFonts w:ascii="Arial" w:hAnsi="Arial" w:cs="Arial"/>
          <w:sz w:val="24"/>
          <w:szCs w:val="24"/>
        </w:rPr>
        <w:t>aux</w:t>
      </w:r>
      <w:r w:rsidRPr="003D63FE">
        <w:rPr>
          <w:rFonts w:ascii="Arial" w:hAnsi="Arial" w:cs="Arial"/>
          <w:sz w:val="24"/>
          <w:szCs w:val="24"/>
        </w:rPr>
        <w:t xml:space="preserve"> emplois d’été et </w:t>
      </w:r>
      <w:r w:rsidR="009A541F" w:rsidRPr="003D63FE">
        <w:rPr>
          <w:rFonts w:ascii="Arial" w:hAnsi="Arial" w:cs="Arial"/>
          <w:sz w:val="24"/>
          <w:szCs w:val="24"/>
        </w:rPr>
        <w:t>aux</w:t>
      </w:r>
      <w:r w:rsidRPr="003D63FE">
        <w:rPr>
          <w:rFonts w:ascii="Arial" w:hAnsi="Arial" w:cs="Arial"/>
          <w:sz w:val="24"/>
          <w:szCs w:val="24"/>
        </w:rPr>
        <w:t xml:space="preserve"> stages ainsi qu</w:t>
      </w:r>
      <w:r w:rsidR="009A541F" w:rsidRPr="003D63FE">
        <w:rPr>
          <w:rFonts w:ascii="Arial" w:hAnsi="Arial" w:cs="Arial"/>
          <w:sz w:val="24"/>
          <w:szCs w:val="24"/>
        </w:rPr>
        <w:t xml:space="preserve">’aux </w:t>
      </w:r>
      <w:r w:rsidRPr="003D63FE">
        <w:rPr>
          <w:rFonts w:ascii="Arial" w:hAnsi="Arial" w:cs="Arial"/>
          <w:sz w:val="24"/>
          <w:szCs w:val="24"/>
        </w:rPr>
        <w:t>nouvelles technologies</w:t>
      </w:r>
      <w:r w:rsidR="00703715" w:rsidRPr="003D63FE">
        <w:rPr>
          <w:rFonts w:ascii="Arial" w:hAnsi="Arial" w:cs="Arial"/>
          <w:sz w:val="24"/>
          <w:szCs w:val="24"/>
        </w:rPr>
        <w:t xml:space="preserve"> qui ne doivent pas créer de nouveaux obstacles</w:t>
      </w:r>
      <w:r w:rsidRPr="003D63FE">
        <w:rPr>
          <w:rFonts w:ascii="Arial" w:hAnsi="Arial" w:cs="Arial"/>
          <w:sz w:val="24"/>
          <w:szCs w:val="24"/>
        </w:rPr>
        <w:t>.</w:t>
      </w:r>
      <w:r w:rsidR="00A718DC" w:rsidRPr="003D63FE">
        <w:rPr>
          <w:rFonts w:ascii="Arial" w:hAnsi="Arial" w:cs="Arial"/>
          <w:sz w:val="24"/>
          <w:szCs w:val="24"/>
        </w:rPr>
        <w:t xml:space="preserve"> Pour que chaque élève puisse jouir </w:t>
      </w:r>
      <w:r w:rsidR="004C4A16" w:rsidRPr="003D63FE">
        <w:rPr>
          <w:rFonts w:ascii="Arial" w:hAnsi="Arial" w:cs="Arial"/>
          <w:sz w:val="24"/>
          <w:szCs w:val="24"/>
        </w:rPr>
        <w:t>du droit</w:t>
      </w:r>
      <w:r w:rsidR="00A718DC" w:rsidRPr="003D63FE">
        <w:rPr>
          <w:rFonts w:ascii="Arial" w:hAnsi="Arial" w:cs="Arial"/>
          <w:sz w:val="24"/>
          <w:szCs w:val="24"/>
        </w:rPr>
        <w:t xml:space="preserve"> à l’égalité en éducation, le principe d’accommodement doit aussi être au cœur d</w:t>
      </w:r>
      <w:r w:rsidR="004C4A16" w:rsidRPr="003D63FE">
        <w:rPr>
          <w:rFonts w:ascii="Arial" w:hAnsi="Arial" w:cs="Arial"/>
          <w:sz w:val="24"/>
          <w:szCs w:val="24"/>
        </w:rPr>
        <w:t>e la démarche gouvernementale. Dans cette optique, les projets pilotes tel</w:t>
      </w:r>
      <w:r w:rsidR="00692C94">
        <w:rPr>
          <w:rFonts w:ascii="Arial" w:hAnsi="Arial" w:cs="Arial"/>
          <w:sz w:val="24"/>
          <w:szCs w:val="24"/>
        </w:rPr>
        <w:t xml:space="preserve">s </w:t>
      </w:r>
      <w:r w:rsidR="004C4A16" w:rsidRPr="003D63FE">
        <w:rPr>
          <w:rFonts w:ascii="Arial" w:hAnsi="Arial" w:cs="Arial"/>
          <w:sz w:val="24"/>
          <w:szCs w:val="24"/>
        </w:rPr>
        <w:t>q</w:t>
      </w:r>
      <w:r w:rsidR="00D7541C">
        <w:rPr>
          <w:rFonts w:ascii="Arial" w:hAnsi="Arial" w:cs="Arial"/>
          <w:sz w:val="24"/>
          <w:szCs w:val="24"/>
        </w:rPr>
        <w:t>ue l’</w:t>
      </w:r>
      <w:r w:rsidR="004C4A16" w:rsidRPr="003D63FE">
        <w:rPr>
          <w:rFonts w:ascii="Arial" w:hAnsi="Arial" w:cs="Arial"/>
          <w:sz w:val="24"/>
          <w:szCs w:val="24"/>
        </w:rPr>
        <w:t xml:space="preserve">anglais intensif et l’éducation sexuelle doivent tenir compte des élèves HDAA. </w:t>
      </w:r>
    </w:p>
    <w:p w:rsidR="000B7E67" w:rsidRPr="0010455D" w:rsidRDefault="000B7E67" w:rsidP="000B7E67">
      <w:pPr>
        <w:ind w:left="708"/>
        <w:rPr>
          <w:rFonts w:ascii="Arial" w:hAnsi="Arial" w:cs="Arial"/>
          <w:sz w:val="24"/>
          <w:szCs w:val="24"/>
        </w:rPr>
      </w:pPr>
      <w:r w:rsidRPr="003D63FE">
        <w:rPr>
          <w:rFonts w:ascii="Arial" w:hAnsi="Arial" w:cs="Arial"/>
          <w:b/>
          <w:sz w:val="24"/>
          <w:szCs w:val="24"/>
        </w:rPr>
        <w:t>Recommandation</w:t>
      </w:r>
      <w:r w:rsidR="00814447">
        <w:rPr>
          <w:rFonts w:ascii="Arial" w:hAnsi="Arial" w:cs="Arial"/>
          <w:b/>
          <w:sz w:val="24"/>
          <w:szCs w:val="24"/>
        </w:rPr>
        <w:t>s</w:t>
      </w:r>
      <w:r w:rsidRPr="003D63FE">
        <w:rPr>
          <w:rFonts w:ascii="Arial" w:hAnsi="Arial" w:cs="Arial"/>
          <w:b/>
          <w:sz w:val="24"/>
          <w:szCs w:val="24"/>
        </w:rPr>
        <w:t xml:space="preserve"> : </w:t>
      </w:r>
      <w:r w:rsidRPr="0010455D">
        <w:rPr>
          <w:rFonts w:ascii="Arial" w:hAnsi="Arial" w:cs="Arial"/>
          <w:sz w:val="24"/>
          <w:szCs w:val="24"/>
        </w:rPr>
        <w:t xml:space="preserve">Que les élèves </w:t>
      </w:r>
      <w:r w:rsidR="00123936" w:rsidRPr="0010455D">
        <w:rPr>
          <w:rFonts w:ascii="Arial" w:hAnsi="Arial" w:cs="Arial"/>
          <w:sz w:val="24"/>
          <w:szCs w:val="24"/>
        </w:rPr>
        <w:t>ayant des limitations fonctionnelles</w:t>
      </w:r>
      <w:r w:rsidRPr="0010455D">
        <w:rPr>
          <w:rFonts w:ascii="Arial" w:hAnsi="Arial" w:cs="Arial"/>
          <w:sz w:val="24"/>
          <w:szCs w:val="24"/>
        </w:rPr>
        <w:t xml:space="preserve"> soient considérés dans l’ensemble des mesures qui seront prises par le gouvernement dans la future politique sur la réussite éducative. </w:t>
      </w:r>
    </w:p>
    <w:p w:rsidR="00A429B6" w:rsidRPr="0010455D" w:rsidRDefault="0003413D" w:rsidP="000B7E67">
      <w:pPr>
        <w:ind w:left="708"/>
        <w:rPr>
          <w:rFonts w:ascii="Arial" w:hAnsi="Arial" w:cs="Arial"/>
          <w:sz w:val="24"/>
          <w:szCs w:val="24"/>
        </w:rPr>
      </w:pPr>
      <w:r>
        <w:rPr>
          <w:rFonts w:ascii="Arial" w:hAnsi="Arial" w:cs="Arial"/>
          <w:sz w:val="24"/>
          <w:szCs w:val="24"/>
        </w:rPr>
        <w:t xml:space="preserve">Que tous nouveaux projets </w:t>
      </w:r>
      <w:r w:rsidR="00A429B6" w:rsidRPr="0010455D">
        <w:rPr>
          <w:rFonts w:ascii="Arial" w:hAnsi="Arial" w:cs="Arial"/>
          <w:sz w:val="24"/>
          <w:szCs w:val="24"/>
        </w:rPr>
        <w:t>t</w:t>
      </w:r>
      <w:r w:rsidR="00814447" w:rsidRPr="0010455D">
        <w:rPr>
          <w:rFonts w:ascii="Arial" w:hAnsi="Arial" w:cs="Arial"/>
          <w:sz w:val="24"/>
          <w:szCs w:val="24"/>
        </w:rPr>
        <w:t>iennent</w:t>
      </w:r>
      <w:r w:rsidR="00A429B6" w:rsidRPr="0010455D">
        <w:rPr>
          <w:rFonts w:ascii="Arial" w:hAnsi="Arial" w:cs="Arial"/>
          <w:sz w:val="24"/>
          <w:szCs w:val="24"/>
        </w:rPr>
        <w:t xml:space="preserve"> compte de la réalité des élèves HDAA.  </w:t>
      </w:r>
    </w:p>
    <w:p w:rsidR="00011BF4" w:rsidRPr="003D63FE" w:rsidRDefault="00011BF4" w:rsidP="00011BF4">
      <w:pPr>
        <w:pStyle w:val="Titre3"/>
        <w:rPr>
          <w:rFonts w:ascii="Arial" w:hAnsi="Arial" w:cs="Arial"/>
          <w:color w:val="auto"/>
          <w:sz w:val="24"/>
          <w:szCs w:val="24"/>
        </w:rPr>
      </w:pPr>
      <w:bookmarkStart w:id="4" w:name="_Toc466639770"/>
      <w:r w:rsidRPr="003D63FE">
        <w:rPr>
          <w:rFonts w:ascii="Arial" w:hAnsi="Arial" w:cs="Arial"/>
          <w:color w:val="auto"/>
          <w:sz w:val="24"/>
          <w:szCs w:val="24"/>
        </w:rPr>
        <w:t>Diversité</w:t>
      </w:r>
      <w:bookmarkEnd w:id="4"/>
      <w:r w:rsidRPr="003D63FE">
        <w:rPr>
          <w:rFonts w:ascii="Arial" w:hAnsi="Arial" w:cs="Arial"/>
          <w:color w:val="auto"/>
          <w:sz w:val="24"/>
          <w:szCs w:val="24"/>
        </w:rPr>
        <w:t xml:space="preserve"> </w:t>
      </w:r>
    </w:p>
    <w:p w:rsidR="00011BF4" w:rsidRPr="003D63FE" w:rsidRDefault="00011BF4" w:rsidP="00011BF4">
      <w:pPr>
        <w:rPr>
          <w:rFonts w:ascii="Arial" w:hAnsi="Arial" w:cs="Arial"/>
          <w:sz w:val="24"/>
          <w:szCs w:val="24"/>
        </w:rPr>
      </w:pPr>
      <w:r w:rsidRPr="003D63FE">
        <w:rPr>
          <w:rFonts w:ascii="Arial" w:hAnsi="Arial" w:cs="Arial"/>
          <w:sz w:val="24"/>
          <w:szCs w:val="24"/>
        </w:rPr>
        <w:t>Le document de consultation fait état de la multiplication de la diversité à travers le réseau de</w:t>
      </w:r>
      <w:r w:rsidR="002A736D" w:rsidRPr="003D63FE">
        <w:rPr>
          <w:rFonts w:ascii="Arial" w:hAnsi="Arial" w:cs="Arial"/>
          <w:sz w:val="24"/>
          <w:szCs w:val="24"/>
        </w:rPr>
        <w:t xml:space="preserve"> l’éducation. Il a comme point</w:t>
      </w:r>
      <w:r w:rsidRPr="003D63FE">
        <w:rPr>
          <w:rFonts w:ascii="Arial" w:hAnsi="Arial" w:cs="Arial"/>
          <w:sz w:val="24"/>
          <w:szCs w:val="24"/>
        </w:rPr>
        <w:t xml:space="preserve"> </w:t>
      </w:r>
      <w:r w:rsidR="009A541F" w:rsidRPr="003D63FE">
        <w:rPr>
          <w:rFonts w:ascii="Arial" w:hAnsi="Arial" w:cs="Arial"/>
          <w:sz w:val="24"/>
          <w:szCs w:val="24"/>
        </w:rPr>
        <w:t>central la recherche de solutions ou de</w:t>
      </w:r>
      <w:r w:rsidRPr="003D63FE">
        <w:rPr>
          <w:rFonts w:ascii="Arial" w:hAnsi="Arial" w:cs="Arial"/>
          <w:sz w:val="24"/>
          <w:szCs w:val="24"/>
        </w:rPr>
        <w:t xml:space="preserve"> manières d’adapter l’éducation pour des élèves de différentes communautés ethniques ou culturelles ainsi que pour les élèves en milieu défavorisé. Nous croyon</w:t>
      </w:r>
      <w:r w:rsidR="002A736D" w:rsidRPr="003D63FE">
        <w:rPr>
          <w:rFonts w:ascii="Arial" w:hAnsi="Arial" w:cs="Arial"/>
          <w:sz w:val="24"/>
          <w:szCs w:val="24"/>
        </w:rPr>
        <w:t>s qu’adapter les services pour c</w:t>
      </w:r>
      <w:r w:rsidR="00111F21">
        <w:rPr>
          <w:rFonts w:ascii="Arial" w:hAnsi="Arial" w:cs="Arial"/>
          <w:sz w:val="24"/>
          <w:szCs w:val="24"/>
        </w:rPr>
        <w:t>es élèves est adéquat considérant</w:t>
      </w:r>
      <w:r w:rsidRPr="003D63FE">
        <w:rPr>
          <w:rFonts w:ascii="Arial" w:hAnsi="Arial" w:cs="Arial"/>
          <w:sz w:val="24"/>
          <w:szCs w:val="24"/>
        </w:rPr>
        <w:t xml:space="preserve"> la situation démographique actuelle du Québec. Néanmoins, </w:t>
      </w:r>
      <w:r w:rsidR="00BE1E08" w:rsidRPr="003D63FE">
        <w:rPr>
          <w:rFonts w:ascii="Arial" w:hAnsi="Arial" w:cs="Arial"/>
          <w:sz w:val="24"/>
          <w:szCs w:val="24"/>
        </w:rPr>
        <w:t xml:space="preserve">les élèves </w:t>
      </w:r>
      <w:r w:rsidR="009A541F" w:rsidRPr="003D63FE">
        <w:rPr>
          <w:rFonts w:ascii="Arial" w:hAnsi="Arial" w:cs="Arial"/>
          <w:sz w:val="24"/>
          <w:szCs w:val="24"/>
        </w:rPr>
        <w:t xml:space="preserve">ayant des limitations fonctionnelles, désignés par le ministère comme « élèves handicapés ou ayant des difficultés d’adaptation ou d’apprentissage » (ci-après cités les « élèves HDAA »), </w:t>
      </w:r>
      <w:r w:rsidR="00BE1E08" w:rsidRPr="003D63FE">
        <w:rPr>
          <w:rFonts w:ascii="Arial" w:hAnsi="Arial" w:cs="Arial"/>
          <w:sz w:val="24"/>
          <w:szCs w:val="24"/>
        </w:rPr>
        <w:t xml:space="preserve">font aussi partie de la diversité et doivent être considérés comme tel. </w:t>
      </w:r>
    </w:p>
    <w:p w:rsidR="00A718DC" w:rsidRPr="003D63FE" w:rsidRDefault="00A718DC" w:rsidP="00011BF4">
      <w:pPr>
        <w:rPr>
          <w:rFonts w:ascii="Arial" w:hAnsi="Arial" w:cs="Arial"/>
          <w:sz w:val="24"/>
          <w:szCs w:val="24"/>
        </w:rPr>
      </w:pPr>
      <w:r w:rsidRPr="003D63FE">
        <w:rPr>
          <w:rFonts w:ascii="Arial" w:hAnsi="Arial" w:cs="Arial"/>
          <w:sz w:val="24"/>
          <w:szCs w:val="24"/>
        </w:rPr>
        <w:t xml:space="preserve">L’école a un rôle social très important pour chaque enfant, la socialisation et les comportements attendus sont </w:t>
      </w:r>
      <w:r w:rsidR="009A541F" w:rsidRPr="003D63FE">
        <w:rPr>
          <w:rFonts w:ascii="Arial" w:hAnsi="Arial" w:cs="Arial"/>
          <w:sz w:val="24"/>
          <w:szCs w:val="24"/>
        </w:rPr>
        <w:t>acquis très</w:t>
      </w:r>
      <w:r w:rsidRPr="003D63FE">
        <w:rPr>
          <w:rFonts w:ascii="Arial" w:hAnsi="Arial" w:cs="Arial"/>
          <w:sz w:val="24"/>
          <w:szCs w:val="24"/>
        </w:rPr>
        <w:t xml:space="preserve"> tôt dans leurs jeunes vies. En effet, un enfant peut à travers son éducation comprendre la société dans laquelle il vit et développer </w:t>
      </w:r>
      <w:r w:rsidR="00E2545C" w:rsidRPr="003D63FE">
        <w:rPr>
          <w:rFonts w:ascii="Arial" w:hAnsi="Arial" w:cs="Arial"/>
          <w:sz w:val="24"/>
          <w:szCs w:val="24"/>
        </w:rPr>
        <w:t>son</w:t>
      </w:r>
      <w:r w:rsidRPr="003D63FE">
        <w:rPr>
          <w:rFonts w:ascii="Arial" w:hAnsi="Arial" w:cs="Arial"/>
          <w:sz w:val="24"/>
          <w:szCs w:val="24"/>
        </w:rPr>
        <w:t xml:space="preserve"> sentiment d’appartenance. </w:t>
      </w:r>
      <w:r w:rsidR="00E97FA9" w:rsidRPr="003D63FE">
        <w:rPr>
          <w:rFonts w:ascii="Arial" w:hAnsi="Arial" w:cs="Arial"/>
          <w:sz w:val="24"/>
          <w:szCs w:val="24"/>
        </w:rPr>
        <w:t xml:space="preserve">L’éducation civique prend alors toute son importance. </w:t>
      </w:r>
    </w:p>
    <w:p w:rsidR="00123936" w:rsidRPr="003D63FE" w:rsidRDefault="00A718DC" w:rsidP="00A718DC">
      <w:pPr>
        <w:ind w:left="705"/>
        <w:rPr>
          <w:rFonts w:ascii="Arial" w:hAnsi="Arial" w:cs="Arial"/>
          <w:b/>
          <w:sz w:val="24"/>
          <w:szCs w:val="24"/>
        </w:rPr>
      </w:pPr>
      <w:r w:rsidRPr="003D63FE">
        <w:rPr>
          <w:rFonts w:ascii="Arial" w:hAnsi="Arial" w:cs="Arial"/>
          <w:b/>
          <w:sz w:val="24"/>
          <w:szCs w:val="24"/>
        </w:rPr>
        <w:lastRenderedPageBreak/>
        <w:t xml:space="preserve">Recommandation : </w:t>
      </w:r>
      <w:r w:rsidR="009A541F" w:rsidRPr="0010455D">
        <w:rPr>
          <w:rFonts w:ascii="Arial" w:hAnsi="Arial" w:cs="Arial"/>
          <w:sz w:val="24"/>
          <w:szCs w:val="24"/>
        </w:rPr>
        <w:t xml:space="preserve">Que soit intégré au cursus scolaire régulier un </w:t>
      </w:r>
      <w:r w:rsidRPr="0010455D">
        <w:rPr>
          <w:rFonts w:ascii="Arial" w:hAnsi="Arial" w:cs="Arial"/>
          <w:sz w:val="24"/>
          <w:szCs w:val="24"/>
        </w:rPr>
        <w:t xml:space="preserve">cours d’éducation à la citoyenneté où les élèves pourraient apprendre </w:t>
      </w:r>
      <w:r w:rsidR="00123936" w:rsidRPr="0010455D">
        <w:rPr>
          <w:rFonts w:ascii="Arial" w:hAnsi="Arial" w:cs="Arial"/>
          <w:sz w:val="24"/>
          <w:szCs w:val="24"/>
        </w:rPr>
        <w:t>les différents concepts en lien avec la diversité sociale</w:t>
      </w:r>
      <w:r w:rsidR="00984CAC" w:rsidRPr="0010455D">
        <w:rPr>
          <w:rFonts w:ascii="Arial" w:hAnsi="Arial" w:cs="Arial"/>
          <w:sz w:val="24"/>
          <w:szCs w:val="24"/>
        </w:rPr>
        <w:t xml:space="preserve">, </w:t>
      </w:r>
      <w:r w:rsidR="00123936" w:rsidRPr="0010455D">
        <w:rPr>
          <w:rFonts w:ascii="Arial" w:hAnsi="Arial" w:cs="Arial"/>
          <w:sz w:val="24"/>
          <w:szCs w:val="24"/>
        </w:rPr>
        <w:t>dont les limitations fonctionnelles.</w:t>
      </w:r>
      <w:r w:rsidR="00123936" w:rsidRPr="003D63FE">
        <w:rPr>
          <w:rFonts w:ascii="Arial" w:hAnsi="Arial" w:cs="Arial"/>
          <w:b/>
          <w:sz w:val="24"/>
          <w:szCs w:val="24"/>
        </w:rPr>
        <w:t xml:space="preserve"> </w:t>
      </w:r>
    </w:p>
    <w:p w:rsidR="006529E1" w:rsidRPr="003D63FE" w:rsidRDefault="00D45DF6" w:rsidP="003F2E8A">
      <w:pPr>
        <w:pStyle w:val="Titre3"/>
        <w:rPr>
          <w:rFonts w:ascii="Arial" w:hAnsi="Arial" w:cs="Arial"/>
          <w:color w:val="auto"/>
          <w:sz w:val="24"/>
          <w:szCs w:val="24"/>
        </w:rPr>
      </w:pPr>
      <w:bookmarkStart w:id="5" w:name="_Toc466639771"/>
      <w:r w:rsidRPr="003D63FE">
        <w:rPr>
          <w:rFonts w:ascii="Arial" w:hAnsi="Arial" w:cs="Arial"/>
          <w:color w:val="auto"/>
          <w:sz w:val="24"/>
          <w:szCs w:val="24"/>
        </w:rPr>
        <w:t>La réussite éducative par l’inclusion</w:t>
      </w:r>
      <w:bookmarkEnd w:id="5"/>
      <w:r w:rsidRPr="003D63FE">
        <w:rPr>
          <w:rFonts w:ascii="Arial" w:hAnsi="Arial" w:cs="Arial"/>
          <w:color w:val="auto"/>
          <w:sz w:val="24"/>
          <w:szCs w:val="24"/>
        </w:rPr>
        <w:t xml:space="preserve"> </w:t>
      </w:r>
      <w:r w:rsidR="00191C0C" w:rsidRPr="003D63FE">
        <w:rPr>
          <w:rFonts w:ascii="Arial" w:hAnsi="Arial" w:cs="Arial"/>
          <w:color w:val="auto"/>
          <w:sz w:val="24"/>
          <w:szCs w:val="24"/>
        </w:rPr>
        <w:t xml:space="preserve"> </w:t>
      </w:r>
    </w:p>
    <w:p w:rsidR="00CC5DF9" w:rsidRPr="003D63FE" w:rsidRDefault="00C914A0" w:rsidP="007F2E9F">
      <w:pPr>
        <w:rPr>
          <w:rFonts w:ascii="Arial" w:hAnsi="Arial" w:cs="Arial"/>
          <w:sz w:val="24"/>
          <w:szCs w:val="24"/>
        </w:rPr>
      </w:pPr>
      <w:r w:rsidRPr="003D63FE">
        <w:rPr>
          <w:rFonts w:ascii="Arial" w:hAnsi="Arial" w:cs="Arial"/>
          <w:sz w:val="24"/>
          <w:szCs w:val="24"/>
        </w:rPr>
        <w:t>Le droit à l’égalité mène nécessairement au concept d’inclus</w:t>
      </w:r>
      <w:r w:rsidR="00E71D48" w:rsidRPr="003D63FE">
        <w:rPr>
          <w:rFonts w:ascii="Arial" w:hAnsi="Arial" w:cs="Arial"/>
          <w:sz w:val="24"/>
          <w:szCs w:val="24"/>
        </w:rPr>
        <w:t xml:space="preserve">ion. </w:t>
      </w:r>
      <w:r w:rsidR="005C13F4">
        <w:rPr>
          <w:rFonts w:ascii="Arial" w:hAnsi="Arial" w:cs="Arial"/>
          <w:sz w:val="24"/>
          <w:szCs w:val="24"/>
        </w:rPr>
        <w:t>La COPHAN et l’AQIS</w:t>
      </w:r>
      <w:r w:rsidR="00792263" w:rsidRPr="003D63FE">
        <w:rPr>
          <w:rFonts w:ascii="Arial" w:hAnsi="Arial" w:cs="Arial"/>
          <w:sz w:val="24"/>
          <w:szCs w:val="24"/>
        </w:rPr>
        <w:t xml:space="preserve"> entérinent </w:t>
      </w:r>
      <w:r w:rsidR="00E71D48" w:rsidRPr="003D63FE">
        <w:rPr>
          <w:rFonts w:ascii="Arial" w:hAnsi="Arial" w:cs="Arial"/>
          <w:sz w:val="24"/>
          <w:szCs w:val="24"/>
        </w:rPr>
        <w:t>l’</w:t>
      </w:r>
      <w:r w:rsidR="00792263" w:rsidRPr="003D63FE">
        <w:rPr>
          <w:rFonts w:ascii="Arial" w:hAnsi="Arial" w:cs="Arial"/>
          <w:sz w:val="24"/>
          <w:szCs w:val="24"/>
        </w:rPr>
        <w:t xml:space="preserve">idée de dépasser la réussite scolaire et de viser plutôt la réussite </w:t>
      </w:r>
      <w:r w:rsidR="00FE1E53" w:rsidRPr="003D63FE">
        <w:rPr>
          <w:rFonts w:ascii="Arial" w:hAnsi="Arial" w:cs="Arial"/>
          <w:sz w:val="24"/>
          <w:szCs w:val="24"/>
        </w:rPr>
        <w:t>éducative</w:t>
      </w:r>
      <w:r w:rsidR="00C961EA" w:rsidRPr="003D63FE">
        <w:rPr>
          <w:rFonts w:ascii="Arial" w:hAnsi="Arial" w:cs="Arial"/>
          <w:sz w:val="24"/>
          <w:szCs w:val="24"/>
        </w:rPr>
        <w:t>.</w:t>
      </w:r>
      <w:r w:rsidR="00C830B7" w:rsidRPr="003D63FE">
        <w:rPr>
          <w:rFonts w:ascii="Arial" w:hAnsi="Arial" w:cs="Arial"/>
          <w:sz w:val="24"/>
          <w:szCs w:val="24"/>
        </w:rPr>
        <w:t xml:space="preserve"> </w:t>
      </w:r>
      <w:r w:rsidR="00CC5DF9" w:rsidRPr="003D63FE">
        <w:rPr>
          <w:rFonts w:ascii="Arial" w:hAnsi="Arial" w:cs="Arial"/>
          <w:sz w:val="24"/>
          <w:szCs w:val="24"/>
        </w:rPr>
        <w:t xml:space="preserve">À notre sens, la réussite </w:t>
      </w:r>
      <w:r w:rsidR="00214A6F" w:rsidRPr="003D63FE">
        <w:rPr>
          <w:rFonts w:ascii="Arial" w:hAnsi="Arial" w:cs="Arial"/>
          <w:sz w:val="24"/>
          <w:szCs w:val="24"/>
        </w:rPr>
        <w:t xml:space="preserve">éducative </w:t>
      </w:r>
      <w:r w:rsidR="00CC5DF9" w:rsidRPr="003D63FE">
        <w:rPr>
          <w:rFonts w:ascii="Arial" w:hAnsi="Arial" w:cs="Arial"/>
          <w:sz w:val="24"/>
          <w:szCs w:val="24"/>
        </w:rPr>
        <w:t>inclusive est une même éducation de qualité pour tous en fonction des besoins de chaque élève. À cet éga</w:t>
      </w:r>
      <w:r w:rsidR="00E852E0">
        <w:rPr>
          <w:rFonts w:ascii="Arial" w:hAnsi="Arial" w:cs="Arial"/>
          <w:sz w:val="24"/>
          <w:szCs w:val="24"/>
        </w:rPr>
        <w:t>rd, l’Organisation des Nations U</w:t>
      </w:r>
      <w:r w:rsidR="00CC5DF9" w:rsidRPr="003D63FE">
        <w:rPr>
          <w:rFonts w:ascii="Arial" w:hAnsi="Arial" w:cs="Arial"/>
          <w:sz w:val="24"/>
          <w:szCs w:val="24"/>
        </w:rPr>
        <w:t xml:space="preserve">nies pour l’éducation, la science et la culture (« UNESCO ») peut guider notre interprétation en fonction de sa </w:t>
      </w:r>
      <w:hyperlink r:id="rId20" w:history="1">
        <w:r w:rsidR="00CC5DF9" w:rsidRPr="003D63FE">
          <w:rPr>
            <w:rStyle w:val="Lienhypertexte"/>
            <w:rFonts w:ascii="Arial" w:hAnsi="Arial" w:cs="Arial"/>
            <w:sz w:val="24"/>
            <w:szCs w:val="24"/>
          </w:rPr>
          <w:t>déf</w:t>
        </w:r>
        <w:r w:rsidR="00C830B7" w:rsidRPr="003D63FE">
          <w:rPr>
            <w:rStyle w:val="Lienhypertexte"/>
            <w:rFonts w:ascii="Arial" w:hAnsi="Arial" w:cs="Arial"/>
            <w:sz w:val="24"/>
            <w:szCs w:val="24"/>
          </w:rPr>
          <w:t>inition d’éducation inclusive</w:t>
        </w:r>
      </w:hyperlink>
      <w:r w:rsidR="00C830B7" w:rsidRPr="003D63FE">
        <w:rPr>
          <w:rFonts w:ascii="Arial" w:hAnsi="Arial" w:cs="Arial"/>
          <w:sz w:val="24"/>
          <w:szCs w:val="24"/>
        </w:rPr>
        <w:t>.</w:t>
      </w:r>
    </w:p>
    <w:p w:rsidR="00D162BD" w:rsidRPr="003D63FE" w:rsidRDefault="00E06489" w:rsidP="00952183">
      <w:pPr>
        <w:rPr>
          <w:rFonts w:ascii="Arial" w:hAnsi="Arial" w:cs="Arial"/>
          <w:sz w:val="24"/>
          <w:szCs w:val="24"/>
        </w:rPr>
      </w:pPr>
      <w:r w:rsidRPr="003D63FE">
        <w:rPr>
          <w:rFonts w:ascii="Arial" w:hAnsi="Arial" w:cs="Arial"/>
          <w:sz w:val="24"/>
          <w:szCs w:val="24"/>
        </w:rPr>
        <w:t>À ce titre, l</w:t>
      </w:r>
      <w:r w:rsidR="00031E47" w:rsidRPr="003D63FE">
        <w:rPr>
          <w:rFonts w:ascii="Arial" w:hAnsi="Arial" w:cs="Arial"/>
          <w:sz w:val="24"/>
          <w:szCs w:val="24"/>
        </w:rPr>
        <w:t>a norme serait l’inclusion des élèves ayant des limitations en classes ordinaires</w:t>
      </w:r>
      <w:r w:rsidR="003E0FD1" w:rsidRPr="003D63FE">
        <w:rPr>
          <w:rFonts w:ascii="Arial" w:hAnsi="Arial" w:cs="Arial"/>
          <w:sz w:val="24"/>
          <w:szCs w:val="24"/>
        </w:rPr>
        <w:t xml:space="preserve">, </w:t>
      </w:r>
      <w:r w:rsidR="00031E47" w:rsidRPr="003D63FE">
        <w:rPr>
          <w:rFonts w:ascii="Arial" w:hAnsi="Arial" w:cs="Arial"/>
          <w:sz w:val="24"/>
          <w:szCs w:val="24"/>
        </w:rPr>
        <w:t>et ce</w:t>
      </w:r>
      <w:r w:rsidR="000C35AD" w:rsidRPr="003D63FE">
        <w:rPr>
          <w:rFonts w:ascii="Arial" w:hAnsi="Arial" w:cs="Arial"/>
          <w:sz w:val="24"/>
          <w:szCs w:val="24"/>
        </w:rPr>
        <w:t xml:space="preserve"> </w:t>
      </w:r>
      <w:r w:rsidR="00031E47" w:rsidRPr="003D63FE">
        <w:rPr>
          <w:rFonts w:ascii="Arial" w:hAnsi="Arial" w:cs="Arial"/>
          <w:sz w:val="24"/>
          <w:szCs w:val="24"/>
        </w:rPr>
        <w:t xml:space="preserve">le plus tôt possible dans leur </w:t>
      </w:r>
      <w:r w:rsidR="00031E47" w:rsidRPr="00900212">
        <w:rPr>
          <w:rFonts w:ascii="Arial" w:hAnsi="Arial" w:cs="Arial"/>
          <w:sz w:val="24"/>
          <w:szCs w:val="24"/>
        </w:rPr>
        <w:t>cheminement scolaire</w:t>
      </w:r>
      <w:r w:rsidR="00123936" w:rsidRPr="00900212">
        <w:rPr>
          <w:rFonts w:ascii="Arial" w:hAnsi="Arial" w:cs="Arial"/>
          <w:sz w:val="24"/>
          <w:szCs w:val="24"/>
        </w:rPr>
        <w:t xml:space="preserve">, tel que déjà revendiqué dans un </w:t>
      </w:r>
      <w:r w:rsidR="005C13F4">
        <w:rPr>
          <w:rFonts w:ascii="Arial" w:hAnsi="Arial" w:cs="Arial"/>
          <w:sz w:val="24"/>
          <w:szCs w:val="24"/>
        </w:rPr>
        <w:t xml:space="preserve">précédent </w:t>
      </w:r>
      <w:hyperlink r:id="rId21" w:history="1">
        <w:r w:rsidR="00123936" w:rsidRPr="00900212">
          <w:rPr>
            <w:rStyle w:val="Lienhypertexte"/>
            <w:rFonts w:ascii="Arial" w:hAnsi="Arial" w:cs="Arial"/>
            <w:sz w:val="24"/>
            <w:szCs w:val="24"/>
          </w:rPr>
          <w:t>mémoire sur l’éducation inclusive</w:t>
        </w:r>
      </w:hyperlink>
      <w:r w:rsidR="00900212">
        <w:rPr>
          <w:rFonts w:ascii="Arial" w:hAnsi="Arial" w:cs="Arial"/>
          <w:sz w:val="24"/>
          <w:szCs w:val="24"/>
        </w:rPr>
        <w:t xml:space="preserve">. </w:t>
      </w:r>
      <w:r w:rsidR="00A042D6" w:rsidRPr="00900212">
        <w:rPr>
          <w:rFonts w:ascii="Arial" w:hAnsi="Arial" w:cs="Arial"/>
          <w:sz w:val="24"/>
          <w:szCs w:val="24"/>
        </w:rPr>
        <w:t xml:space="preserve">La réussite éducative doit nécessairement impliquer la réussite de tous les élèves, non pas la réussite du plus grand nombre comme il est souvent suggéré dans </w:t>
      </w:r>
      <w:r w:rsidR="00503EBE" w:rsidRPr="00900212">
        <w:rPr>
          <w:rFonts w:ascii="Arial" w:hAnsi="Arial" w:cs="Arial"/>
          <w:sz w:val="24"/>
          <w:szCs w:val="24"/>
        </w:rPr>
        <w:t>le</w:t>
      </w:r>
      <w:r w:rsidR="00A042D6" w:rsidRPr="00900212">
        <w:rPr>
          <w:rFonts w:ascii="Arial" w:hAnsi="Arial" w:cs="Arial"/>
          <w:sz w:val="24"/>
          <w:szCs w:val="24"/>
        </w:rPr>
        <w:t xml:space="preserve"> document de consultation. La future politique doit s’adresser à tous les élèves de tous les niveaux scolaires sinon il y a</w:t>
      </w:r>
      <w:r w:rsidR="00A042D6" w:rsidRPr="003D63FE">
        <w:rPr>
          <w:rFonts w:ascii="Arial" w:hAnsi="Arial" w:cs="Arial"/>
          <w:sz w:val="24"/>
          <w:szCs w:val="24"/>
        </w:rPr>
        <w:t xml:space="preserve"> un risque d’abandon de potentiel.</w:t>
      </w:r>
      <w:r w:rsidR="005C13F4">
        <w:rPr>
          <w:rFonts w:ascii="Arial" w:hAnsi="Arial" w:cs="Arial"/>
          <w:sz w:val="24"/>
          <w:szCs w:val="24"/>
        </w:rPr>
        <w:t xml:space="preserve"> En outre</w:t>
      </w:r>
      <w:r w:rsidR="00FE5917" w:rsidRPr="003D63FE">
        <w:rPr>
          <w:rFonts w:ascii="Arial" w:hAnsi="Arial" w:cs="Arial"/>
          <w:sz w:val="24"/>
          <w:szCs w:val="24"/>
        </w:rPr>
        <w:t>, il serait pertinent pour le gouvernement de consulter les efforts d’inclusion qui ont lieu au Nouveau-Brunswick</w:t>
      </w:r>
      <w:r w:rsidR="00C11718" w:rsidRPr="003D63FE">
        <w:rPr>
          <w:rFonts w:ascii="Arial" w:hAnsi="Arial" w:cs="Arial"/>
          <w:sz w:val="24"/>
          <w:szCs w:val="24"/>
        </w:rPr>
        <w:t>, où le concept même est une composante du système éducatif.</w:t>
      </w:r>
      <w:r w:rsidR="00940866" w:rsidRPr="003D63FE">
        <w:rPr>
          <w:rFonts w:ascii="Arial" w:hAnsi="Arial" w:cs="Arial"/>
          <w:sz w:val="24"/>
          <w:szCs w:val="24"/>
        </w:rPr>
        <w:t xml:space="preserve"> </w:t>
      </w:r>
      <w:r w:rsidR="00952183" w:rsidRPr="003D63FE">
        <w:rPr>
          <w:rFonts w:ascii="Arial" w:hAnsi="Arial" w:cs="Arial"/>
          <w:sz w:val="24"/>
          <w:szCs w:val="24"/>
        </w:rPr>
        <w:t>L’o</w:t>
      </w:r>
      <w:r w:rsidR="00D162BD" w:rsidRPr="003D63FE">
        <w:rPr>
          <w:rFonts w:ascii="Arial" w:hAnsi="Arial" w:cs="Arial"/>
          <w:sz w:val="24"/>
          <w:szCs w:val="24"/>
        </w:rPr>
        <w:t xml:space="preserve">rientation </w:t>
      </w:r>
      <w:r w:rsidR="00952183" w:rsidRPr="003D63FE">
        <w:rPr>
          <w:rFonts w:ascii="Arial" w:hAnsi="Arial" w:cs="Arial"/>
          <w:sz w:val="24"/>
          <w:szCs w:val="24"/>
        </w:rPr>
        <w:t xml:space="preserve">du gouvernement </w:t>
      </w:r>
      <w:r w:rsidR="00D162BD" w:rsidRPr="003D63FE">
        <w:rPr>
          <w:rFonts w:ascii="Arial" w:hAnsi="Arial" w:cs="Arial"/>
          <w:sz w:val="24"/>
          <w:szCs w:val="24"/>
        </w:rPr>
        <w:t>doit être l’inclusion et le</w:t>
      </w:r>
      <w:r w:rsidR="00EC5CBD" w:rsidRPr="003D63FE">
        <w:rPr>
          <w:rFonts w:ascii="Arial" w:hAnsi="Arial" w:cs="Arial"/>
          <w:sz w:val="24"/>
          <w:szCs w:val="24"/>
        </w:rPr>
        <w:t xml:space="preserve"> respect de la diversité</w:t>
      </w:r>
      <w:r w:rsidR="00FE5917" w:rsidRPr="003D63FE">
        <w:rPr>
          <w:rFonts w:ascii="Arial" w:hAnsi="Arial" w:cs="Arial"/>
          <w:sz w:val="24"/>
          <w:szCs w:val="24"/>
        </w:rPr>
        <w:t xml:space="preserve">. La création d’une culture de l’inclusion en éducation doit être </w:t>
      </w:r>
      <w:r w:rsidR="009A541F" w:rsidRPr="003D63FE">
        <w:rPr>
          <w:rFonts w:ascii="Arial" w:hAnsi="Arial" w:cs="Arial"/>
          <w:sz w:val="24"/>
          <w:szCs w:val="24"/>
        </w:rPr>
        <w:t>mise de l’avant</w:t>
      </w:r>
      <w:r w:rsidR="00FE5917" w:rsidRPr="003D63FE">
        <w:rPr>
          <w:rFonts w:ascii="Arial" w:hAnsi="Arial" w:cs="Arial"/>
          <w:sz w:val="24"/>
          <w:szCs w:val="24"/>
        </w:rPr>
        <w:t xml:space="preserve">. </w:t>
      </w:r>
    </w:p>
    <w:p w:rsidR="00887199" w:rsidRPr="00887199" w:rsidRDefault="003079C3" w:rsidP="00887199">
      <w:pPr>
        <w:ind w:left="708"/>
        <w:rPr>
          <w:rFonts w:ascii="Arial" w:hAnsi="Arial" w:cs="Arial"/>
          <w:b/>
          <w:sz w:val="24"/>
          <w:szCs w:val="24"/>
        </w:rPr>
      </w:pPr>
      <w:r w:rsidRPr="003D63FE">
        <w:rPr>
          <w:rFonts w:ascii="Arial" w:hAnsi="Arial" w:cs="Arial"/>
          <w:b/>
          <w:sz w:val="24"/>
          <w:szCs w:val="24"/>
        </w:rPr>
        <w:t xml:space="preserve">Recommandation : </w:t>
      </w:r>
      <w:r w:rsidR="00887199" w:rsidRPr="0010455D">
        <w:rPr>
          <w:rFonts w:ascii="Arial" w:hAnsi="Arial" w:cs="Arial"/>
          <w:sz w:val="24"/>
          <w:szCs w:val="24"/>
        </w:rPr>
        <w:t>Que le gouvernement évalue la réussite des élèves HDAA et la qualité de leur diplomation, qu’elle ait été obtenu</w:t>
      </w:r>
      <w:r w:rsidR="00984CAC" w:rsidRPr="0010455D">
        <w:rPr>
          <w:rFonts w:ascii="Arial" w:hAnsi="Arial" w:cs="Arial"/>
          <w:sz w:val="24"/>
          <w:szCs w:val="24"/>
        </w:rPr>
        <w:t xml:space="preserve">e </w:t>
      </w:r>
      <w:r w:rsidR="00887199" w:rsidRPr="0010455D">
        <w:rPr>
          <w:rFonts w:ascii="Arial" w:hAnsi="Arial" w:cs="Arial"/>
          <w:sz w:val="24"/>
          <w:szCs w:val="24"/>
        </w:rPr>
        <w:t>en classe ordinaire, spéciale ou spécialisée, ou dans une école spéciale ou spécialisée.</w:t>
      </w:r>
      <w:r w:rsidR="00887199">
        <w:rPr>
          <w:rFonts w:ascii="Arial" w:hAnsi="Arial" w:cs="Arial"/>
          <w:b/>
          <w:sz w:val="24"/>
          <w:szCs w:val="24"/>
        </w:rPr>
        <w:t xml:space="preserve"> </w:t>
      </w:r>
    </w:p>
    <w:p w:rsidR="00787835" w:rsidRPr="001B6FF1" w:rsidRDefault="005D301F" w:rsidP="00180A85">
      <w:pPr>
        <w:pStyle w:val="Titre1"/>
        <w:rPr>
          <w:rFonts w:ascii="Arial Gras" w:hAnsi="Arial Gras" w:cs="Arial"/>
          <w:smallCaps/>
          <w:color w:val="auto"/>
          <w:sz w:val="24"/>
          <w:szCs w:val="24"/>
        </w:rPr>
      </w:pPr>
      <w:bookmarkStart w:id="6" w:name="_Toc466639772"/>
      <w:r w:rsidRPr="001B6FF1">
        <w:rPr>
          <w:rFonts w:ascii="Arial Gras" w:hAnsi="Arial Gras" w:cs="Arial"/>
          <w:smallCaps/>
          <w:color w:val="auto"/>
          <w:sz w:val="24"/>
          <w:szCs w:val="24"/>
        </w:rPr>
        <w:t>Commentaires concernant les axes d’intervention</w:t>
      </w:r>
      <w:bookmarkEnd w:id="6"/>
    </w:p>
    <w:p w:rsidR="005D301F" w:rsidRPr="001B6FF1" w:rsidRDefault="003C0D3E" w:rsidP="00180A85">
      <w:pPr>
        <w:pStyle w:val="Titre2"/>
        <w:rPr>
          <w:rFonts w:ascii="Arial Gras" w:hAnsi="Arial Gras" w:cs="Arial"/>
          <w:smallCaps/>
          <w:color w:val="auto"/>
          <w:sz w:val="24"/>
          <w:szCs w:val="24"/>
        </w:rPr>
      </w:pPr>
      <w:bookmarkStart w:id="7" w:name="_Toc466639773"/>
      <w:r w:rsidRPr="001B6FF1">
        <w:rPr>
          <w:rFonts w:ascii="Arial Gras" w:hAnsi="Arial Gras" w:cs="Arial"/>
          <w:smallCaps/>
          <w:color w:val="auto"/>
          <w:sz w:val="24"/>
          <w:szCs w:val="24"/>
        </w:rPr>
        <w:t xml:space="preserve">Axe 1 : </w:t>
      </w:r>
      <w:r w:rsidR="005D301F" w:rsidRPr="001B6FF1">
        <w:rPr>
          <w:rFonts w:ascii="Arial Gras" w:hAnsi="Arial Gras" w:cs="Arial"/>
          <w:smallCaps/>
          <w:color w:val="auto"/>
          <w:sz w:val="24"/>
          <w:szCs w:val="24"/>
        </w:rPr>
        <w:t>L’atteinte du plein potentiel de tous les élèves</w:t>
      </w:r>
      <w:bookmarkEnd w:id="7"/>
    </w:p>
    <w:p w:rsidR="004F4F32" w:rsidRPr="003D63FE" w:rsidRDefault="004F4F32" w:rsidP="00180A85">
      <w:pPr>
        <w:rPr>
          <w:rFonts w:ascii="Arial" w:hAnsi="Arial" w:cs="Arial"/>
          <w:sz w:val="24"/>
          <w:szCs w:val="24"/>
        </w:rPr>
      </w:pPr>
      <w:r w:rsidRPr="003D63FE">
        <w:rPr>
          <w:rFonts w:ascii="Arial" w:hAnsi="Arial" w:cs="Arial"/>
          <w:sz w:val="24"/>
          <w:szCs w:val="24"/>
        </w:rPr>
        <w:t xml:space="preserve">Tel que </w:t>
      </w:r>
      <w:r w:rsidR="00C30CFB">
        <w:rPr>
          <w:rFonts w:ascii="Arial" w:hAnsi="Arial" w:cs="Arial"/>
          <w:sz w:val="24"/>
          <w:szCs w:val="24"/>
        </w:rPr>
        <w:t xml:space="preserve">déjà </w:t>
      </w:r>
      <w:r w:rsidRPr="003D63FE">
        <w:rPr>
          <w:rFonts w:ascii="Arial" w:hAnsi="Arial" w:cs="Arial"/>
          <w:sz w:val="24"/>
          <w:szCs w:val="24"/>
        </w:rPr>
        <w:t xml:space="preserve">mentionné, l’inclusion doit être au cœur de la future politique sur la réussite éducative ainsi qu’une vision globale de la diversité qui inclut </w:t>
      </w:r>
      <w:r w:rsidR="00C30CFB" w:rsidRPr="003D63FE">
        <w:rPr>
          <w:rFonts w:ascii="Arial" w:hAnsi="Arial" w:cs="Arial"/>
          <w:sz w:val="24"/>
          <w:szCs w:val="24"/>
        </w:rPr>
        <w:t>forcément</w:t>
      </w:r>
      <w:r w:rsidRPr="003D63FE">
        <w:rPr>
          <w:rFonts w:ascii="Arial" w:hAnsi="Arial" w:cs="Arial"/>
          <w:sz w:val="24"/>
          <w:szCs w:val="24"/>
        </w:rPr>
        <w:t xml:space="preserve"> les élèves </w:t>
      </w:r>
      <w:r w:rsidR="00C30CFB">
        <w:rPr>
          <w:rFonts w:ascii="Arial" w:hAnsi="Arial" w:cs="Arial"/>
          <w:sz w:val="24"/>
          <w:szCs w:val="24"/>
        </w:rPr>
        <w:t>HDAA</w:t>
      </w:r>
      <w:r w:rsidRPr="003D63FE">
        <w:rPr>
          <w:rFonts w:ascii="Arial" w:hAnsi="Arial" w:cs="Arial"/>
          <w:sz w:val="24"/>
          <w:szCs w:val="24"/>
        </w:rPr>
        <w:t xml:space="preserve">. </w:t>
      </w:r>
    </w:p>
    <w:p w:rsidR="00466771" w:rsidRPr="003D63FE" w:rsidRDefault="002932F3" w:rsidP="00466771">
      <w:pPr>
        <w:rPr>
          <w:rFonts w:ascii="Arial" w:hAnsi="Arial" w:cs="Arial"/>
          <w:sz w:val="24"/>
          <w:szCs w:val="24"/>
        </w:rPr>
      </w:pPr>
      <w:r w:rsidRPr="003D63FE">
        <w:rPr>
          <w:rFonts w:ascii="Arial" w:hAnsi="Arial" w:cs="Arial"/>
          <w:sz w:val="24"/>
          <w:szCs w:val="24"/>
        </w:rPr>
        <w:t>Certains de nos</w:t>
      </w:r>
      <w:r w:rsidR="00781F78" w:rsidRPr="003D63FE">
        <w:rPr>
          <w:rFonts w:ascii="Arial" w:hAnsi="Arial" w:cs="Arial"/>
          <w:sz w:val="24"/>
          <w:szCs w:val="24"/>
        </w:rPr>
        <w:t xml:space="preserve"> membres </w:t>
      </w:r>
      <w:r w:rsidR="001E51CE" w:rsidRPr="003D63FE">
        <w:rPr>
          <w:rFonts w:ascii="Arial" w:hAnsi="Arial" w:cs="Arial"/>
          <w:sz w:val="24"/>
          <w:szCs w:val="24"/>
        </w:rPr>
        <w:t xml:space="preserve">sont inquiets concernant </w:t>
      </w:r>
      <w:r w:rsidR="00781F78" w:rsidRPr="003D63FE">
        <w:rPr>
          <w:rFonts w:ascii="Arial" w:hAnsi="Arial" w:cs="Arial"/>
          <w:sz w:val="24"/>
          <w:szCs w:val="24"/>
        </w:rPr>
        <w:t>l</w:t>
      </w:r>
      <w:r w:rsidR="00936CB9" w:rsidRPr="003D63FE">
        <w:rPr>
          <w:rFonts w:ascii="Arial" w:hAnsi="Arial" w:cs="Arial"/>
          <w:sz w:val="24"/>
          <w:szCs w:val="24"/>
        </w:rPr>
        <w:t>e</w:t>
      </w:r>
      <w:r w:rsidR="00781F78" w:rsidRPr="003D63FE">
        <w:rPr>
          <w:rFonts w:ascii="Arial" w:hAnsi="Arial" w:cs="Arial"/>
          <w:sz w:val="24"/>
          <w:szCs w:val="24"/>
        </w:rPr>
        <w:t xml:space="preserve"> maintien des services. </w:t>
      </w:r>
      <w:r w:rsidR="00BF023B" w:rsidRPr="003D63FE">
        <w:rPr>
          <w:rFonts w:ascii="Arial" w:hAnsi="Arial" w:cs="Arial"/>
          <w:sz w:val="24"/>
          <w:szCs w:val="24"/>
        </w:rPr>
        <w:t xml:space="preserve">Chaque élève </w:t>
      </w:r>
      <w:r w:rsidR="000744FB">
        <w:rPr>
          <w:rFonts w:ascii="Arial" w:hAnsi="Arial" w:cs="Arial"/>
          <w:sz w:val="24"/>
          <w:szCs w:val="24"/>
        </w:rPr>
        <w:t>doit pouvoir viser l’excellence. À</w:t>
      </w:r>
      <w:r w:rsidR="00BF023B" w:rsidRPr="003D63FE">
        <w:rPr>
          <w:rFonts w:ascii="Arial" w:hAnsi="Arial" w:cs="Arial"/>
          <w:sz w:val="24"/>
          <w:szCs w:val="24"/>
        </w:rPr>
        <w:t xml:space="preserve"> cet égard, une distinction importante est de mise. </w:t>
      </w:r>
      <w:r w:rsidR="000744FB">
        <w:rPr>
          <w:rFonts w:ascii="Arial" w:hAnsi="Arial" w:cs="Arial"/>
          <w:sz w:val="24"/>
          <w:szCs w:val="24"/>
        </w:rPr>
        <w:t>Les outils et adaptations fournis à un élève ayant une limitation atténuent ou même éliminent ses difficultés.</w:t>
      </w:r>
      <w:r w:rsidR="00466771" w:rsidRPr="003D63FE">
        <w:rPr>
          <w:rFonts w:ascii="Arial" w:hAnsi="Arial" w:cs="Arial"/>
          <w:sz w:val="24"/>
          <w:szCs w:val="24"/>
        </w:rPr>
        <w:t xml:space="preserve"> Il ne faut en aucun cas que les services </w:t>
      </w:r>
      <w:r w:rsidR="00B94B9D" w:rsidRPr="003D63FE">
        <w:rPr>
          <w:rFonts w:ascii="Arial" w:hAnsi="Arial" w:cs="Arial"/>
          <w:sz w:val="24"/>
          <w:szCs w:val="24"/>
        </w:rPr>
        <w:t>reçus le soient seulement en fonction des résultats scolaires de l’élève</w:t>
      </w:r>
      <w:r w:rsidR="006C34EB" w:rsidRPr="003D63FE">
        <w:rPr>
          <w:rFonts w:ascii="Arial" w:hAnsi="Arial" w:cs="Arial"/>
          <w:sz w:val="24"/>
          <w:szCs w:val="24"/>
        </w:rPr>
        <w:t xml:space="preserve"> ou diminuent à mesure que les résultats augmentent, car ce sont les services offerts en réponse aux besoins spécifiques de l’élève qui atténuent sa situation de handicap et lui permet</w:t>
      </w:r>
      <w:r w:rsidR="000744FB">
        <w:rPr>
          <w:rFonts w:ascii="Arial" w:hAnsi="Arial" w:cs="Arial"/>
          <w:sz w:val="24"/>
          <w:szCs w:val="24"/>
        </w:rPr>
        <w:t>tent</w:t>
      </w:r>
      <w:r w:rsidR="006C34EB" w:rsidRPr="003D63FE">
        <w:rPr>
          <w:rFonts w:ascii="Arial" w:hAnsi="Arial" w:cs="Arial"/>
          <w:sz w:val="24"/>
          <w:szCs w:val="24"/>
        </w:rPr>
        <w:t xml:space="preserve"> de bien réussir. </w:t>
      </w:r>
      <w:r w:rsidR="00424412" w:rsidRPr="003D63FE">
        <w:rPr>
          <w:rFonts w:ascii="Arial" w:hAnsi="Arial" w:cs="Arial"/>
          <w:sz w:val="24"/>
          <w:szCs w:val="24"/>
        </w:rPr>
        <w:t xml:space="preserve">Pour les élèves ayant une déficience intellectuelle, l’atteinte du plein potentiel sera déterminée par leur progression constante en lien avec leurs propres objectifs d’apprentissage. </w:t>
      </w:r>
    </w:p>
    <w:p w:rsidR="00FC06B7" w:rsidRPr="003D63FE" w:rsidRDefault="00F57778" w:rsidP="00FC06B7">
      <w:pPr>
        <w:pStyle w:val="Titre3"/>
        <w:rPr>
          <w:rFonts w:ascii="Arial" w:hAnsi="Arial" w:cs="Arial"/>
          <w:color w:val="auto"/>
          <w:sz w:val="24"/>
          <w:szCs w:val="24"/>
        </w:rPr>
      </w:pPr>
      <w:bookmarkStart w:id="8" w:name="_Toc466639774"/>
      <w:r w:rsidRPr="003D63FE">
        <w:rPr>
          <w:rFonts w:ascii="Arial" w:hAnsi="Arial" w:cs="Arial"/>
          <w:color w:val="auto"/>
          <w:sz w:val="24"/>
          <w:szCs w:val="24"/>
        </w:rPr>
        <w:lastRenderedPageBreak/>
        <w:t>Ressour</w:t>
      </w:r>
      <w:r w:rsidR="00BE1E08" w:rsidRPr="003D63FE">
        <w:rPr>
          <w:rFonts w:ascii="Arial" w:hAnsi="Arial" w:cs="Arial"/>
          <w:color w:val="auto"/>
          <w:sz w:val="24"/>
          <w:szCs w:val="24"/>
        </w:rPr>
        <w:t xml:space="preserve">ces financières attribuées aux élèves </w:t>
      </w:r>
      <w:r w:rsidRPr="003D63FE">
        <w:rPr>
          <w:rFonts w:ascii="Arial" w:hAnsi="Arial" w:cs="Arial"/>
          <w:color w:val="auto"/>
          <w:sz w:val="24"/>
          <w:szCs w:val="24"/>
        </w:rPr>
        <w:t>HDAA</w:t>
      </w:r>
      <w:bookmarkEnd w:id="8"/>
    </w:p>
    <w:p w:rsidR="00FD4F8F" w:rsidRPr="003D63FE" w:rsidRDefault="00E84844" w:rsidP="00B95E9B">
      <w:pPr>
        <w:tabs>
          <w:tab w:val="left" w:pos="3360"/>
        </w:tabs>
        <w:rPr>
          <w:rFonts w:ascii="Arial" w:hAnsi="Arial" w:cs="Arial"/>
          <w:sz w:val="24"/>
          <w:szCs w:val="24"/>
        </w:rPr>
      </w:pPr>
      <w:r w:rsidRPr="003D63FE">
        <w:rPr>
          <w:rFonts w:ascii="Arial" w:hAnsi="Arial" w:cs="Arial"/>
          <w:sz w:val="24"/>
          <w:szCs w:val="24"/>
        </w:rPr>
        <w:t>Le ministère de l’</w:t>
      </w:r>
      <w:r w:rsidR="00031A9B" w:rsidRPr="003D63FE">
        <w:rPr>
          <w:rFonts w:ascii="Arial" w:hAnsi="Arial" w:cs="Arial"/>
          <w:sz w:val="24"/>
          <w:szCs w:val="24"/>
        </w:rPr>
        <w:t>É</w:t>
      </w:r>
      <w:r w:rsidRPr="003D63FE">
        <w:rPr>
          <w:rFonts w:ascii="Arial" w:hAnsi="Arial" w:cs="Arial"/>
          <w:sz w:val="24"/>
          <w:szCs w:val="24"/>
        </w:rPr>
        <w:t xml:space="preserve">ducation </w:t>
      </w:r>
      <w:r w:rsidR="003041DC" w:rsidRPr="003D63FE">
        <w:rPr>
          <w:rFonts w:ascii="Arial" w:hAnsi="Arial" w:cs="Arial"/>
          <w:sz w:val="24"/>
          <w:szCs w:val="24"/>
        </w:rPr>
        <w:t xml:space="preserve">alloue des montants spécifiques pour les besoins des </w:t>
      </w:r>
      <w:r w:rsidR="00E76831" w:rsidRPr="003D63FE">
        <w:rPr>
          <w:rFonts w:ascii="Arial" w:hAnsi="Arial" w:cs="Arial"/>
          <w:sz w:val="24"/>
          <w:szCs w:val="24"/>
        </w:rPr>
        <w:t xml:space="preserve">élèves en situation de handicap. </w:t>
      </w:r>
      <w:r w:rsidR="00503EBE" w:rsidRPr="003D63FE">
        <w:rPr>
          <w:rFonts w:ascii="Arial" w:hAnsi="Arial" w:cs="Arial"/>
          <w:sz w:val="24"/>
          <w:szCs w:val="24"/>
        </w:rPr>
        <w:t>À ce propos, le document</w:t>
      </w:r>
      <w:r w:rsidRPr="003D63FE">
        <w:rPr>
          <w:rFonts w:ascii="Arial" w:hAnsi="Arial" w:cs="Arial"/>
          <w:sz w:val="24"/>
          <w:szCs w:val="24"/>
        </w:rPr>
        <w:t xml:space="preserve"> de consultation </w:t>
      </w:r>
      <w:r w:rsidR="00503EBE" w:rsidRPr="003D63FE">
        <w:rPr>
          <w:rFonts w:ascii="Arial" w:hAnsi="Arial" w:cs="Arial"/>
          <w:sz w:val="24"/>
          <w:szCs w:val="24"/>
        </w:rPr>
        <w:t>fait</w:t>
      </w:r>
      <w:r w:rsidRPr="003D63FE">
        <w:rPr>
          <w:rFonts w:ascii="Arial" w:hAnsi="Arial" w:cs="Arial"/>
          <w:sz w:val="24"/>
          <w:szCs w:val="24"/>
        </w:rPr>
        <w:t xml:space="preserve"> état d’un montant de 2</w:t>
      </w:r>
      <w:r w:rsidR="006646CA">
        <w:rPr>
          <w:rFonts w:ascii="Arial" w:hAnsi="Arial" w:cs="Arial"/>
          <w:sz w:val="24"/>
          <w:szCs w:val="24"/>
        </w:rPr>
        <w:t>,31 milliards de dollars qui a</w:t>
      </w:r>
      <w:r w:rsidRPr="003D63FE">
        <w:rPr>
          <w:rFonts w:ascii="Arial" w:hAnsi="Arial" w:cs="Arial"/>
          <w:sz w:val="24"/>
          <w:szCs w:val="24"/>
        </w:rPr>
        <w:t xml:space="preserve"> été a</w:t>
      </w:r>
      <w:r w:rsidR="006646CA">
        <w:rPr>
          <w:rFonts w:ascii="Arial" w:hAnsi="Arial" w:cs="Arial"/>
          <w:sz w:val="24"/>
          <w:szCs w:val="24"/>
        </w:rPr>
        <w:t>ttribué</w:t>
      </w:r>
      <w:r w:rsidR="00BE1E08" w:rsidRPr="003D63FE">
        <w:rPr>
          <w:rFonts w:ascii="Arial" w:hAnsi="Arial" w:cs="Arial"/>
          <w:sz w:val="24"/>
          <w:szCs w:val="24"/>
        </w:rPr>
        <w:t xml:space="preserve"> aux élèves </w:t>
      </w:r>
      <w:r w:rsidR="0094334F" w:rsidRPr="003D63FE">
        <w:rPr>
          <w:rFonts w:ascii="Arial" w:hAnsi="Arial" w:cs="Arial"/>
          <w:sz w:val="24"/>
          <w:szCs w:val="24"/>
        </w:rPr>
        <w:t xml:space="preserve">HDAA en 2014-2015. </w:t>
      </w:r>
      <w:r w:rsidR="00910EBD" w:rsidRPr="003D63FE">
        <w:rPr>
          <w:rFonts w:ascii="Arial" w:hAnsi="Arial" w:cs="Arial"/>
          <w:sz w:val="24"/>
          <w:szCs w:val="24"/>
        </w:rPr>
        <w:t xml:space="preserve">Ce qui nous préoccupe particulièrement, c’est la </w:t>
      </w:r>
      <w:r w:rsidR="00C11718" w:rsidRPr="003D63FE">
        <w:rPr>
          <w:rFonts w:ascii="Arial" w:hAnsi="Arial" w:cs="Arial"/>
          <w:sz w:val="24"/>
          <w:szCs w:val="24"/>
        </w:rPr>
        <w:t xml:space="preserve">véritable </w:t>
      </w:r>
      <w:r w:rsidR="00910EBD" w:rsidRPr="003D63FE">
        <w:rPr>
          <w:rFonts w:ascii="Arial" w:hAnsi="Arial" w:cs="Arial"/>
          <w:sz w:val="24"/>
          <w:szCs w:val="24"/>
        </w:rPr>
        <w:t>répartition de ce montant</w:t>
      </w:r>
      <w:r w:rsidR="007159BB">
        <w:rPr>
          <w:rFonts w:ascii="Arial" w:hAnsi="Arial" w:cs="Arial"/>
          <w:sz w:val="24"/>
          <w:szCs w:val="24"/>
        </w:rPr>
        <w:t xml:space="preserve"> par rapport</w:t>
      </w:r>
      <w:r w:rsidR="00C11718" w:rsidRPr="003D63FE">
        <w:rPr>
          <w:rFonts w:ascii="Arial" w:hAnsi="Arial" w:cs="Arial"/>
          <w:sz w:val="24"/>
          <w:szCs w:val="24"/>
        </w:rPr>
        <w:t xml:space="preserve"> aux besoins des élèves HDAA</w:t>
      </w:r>
      <w:r w:rsidR="00910EBD" w:rsidRPr="003D63FE">
        <w:rPr>
          <w:rFonts w:ascii="Arial" w:hAnsi="Arial" w:cs="Arial"/>
          <w:sz w:val="24"/>
          <w:szCs w:val="24"/>
        </w:rPr>
        <w:t>.</w:t>
      </w:r>
      <w:r w:rsidR="00B94B9D" w:rsidRPr="003D63FE">
        <w:rPr>
          <w:rFonts w:ascii="Arial" w:hAnsi="Arial" w:cs="Arial"/>
          <w:sz w:val="24"/>
          <w:szCs w:val="24"/>
        </w:rPr>
        <w:t xml:space="preserve"> </w:t>
      </w:r>
      <w:r w:rsidR="00137414">
        <w:rPr>
          <w:rFonts w:ascii="Arial" w:hAnsi="Arial" w:cs="Arial"/>
          <w:sz w:val="24"/>
          <w:szCs w:val="24"/>
        </w:rPr>
        <w:t>En effet, l</w:t>
      </w:r>
      <w:r w:rsidR="000D417A" w:rsidRPr="003D63FE">
        <w:rPr>
          <w:rFonts w:ascii="Arial" w:hAnsi="Arial" w:cs="Arial"/>
          <w:sz w:val="24"/>
          <w:szCs w:val="24"/>
        </w:rPr>
        <w:t xml:space="preserve">a COPHAN et l’AQIS </w:t>
      </w:r>
      <w:r w:rsidR="002D607D" w:rsidRPr="003D63FE">
        <w:rPr>
          <w:rFonts w:ascii="Arial" w:hAnsi="Arial" w:cs="Arial"/>
          <w:sz w:val="24"/>
          <w:szCs w:val="24"/>
        </w:rPr>
        <w:t>questionne</w:t>
      </w:r>
      <w:r w:rsidR="00D61E5D" w:rsidRPr="003D63FE">
        <w:rPr>
          <w:rFonts w:ascii="Arial" w:hAnsi="Arial" w:cs="Arial"/>
          <w:sz w:val="24"/>
          <w:szCs w:val="24"/>
        </w:rPr>
        <w:t>nt</w:t>
      </w:r>
      <w:r w:rsidR="002D607D" w:rsidRPr="003D63FE">
        <w:rPr>
          <w:rFonts w:ascii="Arial" w:hAnsi="Arial" w:cs="Arial"/>
          <w:sz w:val="24"/>
          <w:szCs w:val="24"/>
        </w:rPr>
        <w:t xml:space="preserve"> l’argent versé aux </w:t>
      </w:r>
      <w:r w:rsidR="00D61E5D" w:rsidRPr="003D63FE">
        <w:rPr>
          <w:rFonts w:ascii="Arial" w:hAnsi="Arial" w:cs="Arial"/>
          <w:sz w:val="24"/>
          <w:szCs w:val="24"/>
        </w:rPr>
        <w:t>commissions scolaires</w:t>
      </w:r>
      <w:r w:rsidR="002D607D" w:rsidRPr="003D63FE">
        <w:rPr>
          <w:rFonts w:ascii="Arial" w:hAnsi="Arial" w:cs="Arial"/>
          <w:sz w:val="24"/>
          <w:szCs w:val="24"/>
        </w:rPr>
        <w:t xml:space="preserve"> versus l’argent affecté à la mise en place de services au</w:t>
      </w:r>
      <w:r w:rsidR="00137414">
        <w:rPr>
          <w:rFonts w:ascii="Arial" w:hAnsi="Arial" w:cs="Arial"/>
          <w:sz w:val="24"/>
          <w:szCs w:val="24"/>
        </w:rPr>
        <w:t>x élèves</w:t>
      </w:r>
      <w:r w:rsidR="002D607D" w:rsidRPr="003D63FE">
        <w:rPr>
          <w:rFonts w:ascii="Arial" w:hAnsi="Arial" w:cs="Arial"/>
          <w:sz w:val="24"/>
          <w:szCs w:val="24"/>
        </w:rPr>
        <w:t xml:space="preserve"> HDAA.</w:t>
      </w:r>
      <w:r w:rsidR="00D61E5D" w:rsidRPr="003D63FE">
        <w:rPr>
          <w:rFonts w:ascii="Arial" w:hAnsi="Arial" w:cs="Arial"/>
          <w:sz w:val="24"/>
          <w:szCs w:val="24"/>
        </w:rPr>
        <w:t xml:space="preserve"> </w:t>
      </w:r>
      <w:r w:rsidR="00380413" w:rsidRPr="003D63FE">
        <w:rPr>
          <w:rFonts w:ascii="Arial" w:hAnsi="Arial" w:cs="Arial"/>
          <w:sz w:val="24"/>
          <w:szCs w:val="24"/>
        </w:rPr>
        <w:t xml:space="preserve">L’autonomie des commissions scolaires en fonction de la gestion de ces allocations est extrêmement </w:t>
      </w:r>
      <w:r w:rsidR="00BB2788" w:rsidRPr="003D63FE">
        <w:rPr>
          <w:rFonts w:ascii="Arial" w:hAnsi="Arial" w:cs="Arial"/>
          <w:sz w:val="24"/>
          <w:szCs w:val="24"/>
        </w:rPr>
        <w:t>préoccupante</w:t>
      </w:r>
      <w:r w:rsidR="00380413" w:rsidRPr="003D63FE">
        <w:rPr>
          <w:rFonts w:ascii="Arial" w:hAnsi="Arial" w:cs="Arial"/>
          <w:sz w:val="24"/>
          <w:szCs w:val="24"/>
        </w:rPr>
        <w:t xml:space="preserve"> et </w:t>
      </w:r>
      <w:r w:rsidR="001E694B" w:rsidRPr="003D63FE">
        <w:rPr>
          <w:rFonts w:ascii="Arial" w:hAnsi="Arial" w:cs="Arial"/>
          <w:sz w:val="24"/>
          <w:szCs w:val="24"/>
        </w:rPr>
        <w:t>a été soulevé</w:t>
      </w:r>
      <w:r w:rsidR="00031A9B" w:rsidRPr="003D63FE">
        <w:rPr>
          <w:rFonts w:ascii="Arial" w:hAnsi="Arial" w:cs="Arial"/>
          <w:sz w:val="24"/>
          <w:szCs w:val="24"/>
        </w:rPr>
        <w:t>e</w:t>
      </w:r>
      <w:r w:rsidR="001E694B" w:rsidRPr="003D63FE">
        <w:rPr>
          <w:rFonts w:ascii="Arial" w:hAnsi="Arial" w:cs="Arial"/>
          <w:sz w:val="24"/>
          <w:szCs w:val="24"/>
        </w:rPr>
        <w:t xml:space="preserve"> par nos membres</w:t>
      </w:r>
      <w:r w:rsidR="00B94B9D" w:rsidRPr="003D63FE">
        <w:rPr>
          <w:rFonts w:ascii="Arial" w:hAnsi="Arial" w:cs="Arial"/>
          <w:sz w:val="24"/>
          <w:szCs w:val="24"/>
        </w:rPr>
        <w:t>.</w:t>
      </w:r>
    </w:p>
    <w:p w:rsidR="00FD4F8F" w:rsidRPr="003D63FE" w:rsidRDefault="00FD4F8F" w:rsidP="00FD4F8F">
      <w:pPr>
        <w:tabs>
          <w:tab w:val="left" w:pos="709"/>
        </w:tabs>
        <w:ind w:left="708"/>
        <w:rPr>
          <w:rFonts w:ascii="Arial" w:hAnsi="Arial" w:cs="Arial"/>
          <w:sz w:val="24"/>
          <w:szCs w:val="24"/>
        </w:rPr>
      </w:pPr>
      <w:r w:rsidRPr="003D63FE">
        <w:rPr>
          <w:rFonts w:ascii="Arial" w:hAnsi="Arial" w:cs="Arial"/>
          <w:b/>
          <w:sz w:val="24"/>
          <w:szCs w:val="24"/>
        </w:rPr>
        <w:t xml:space="preserve">Recommandation : </w:t>
      </w:r>
      <w:r w:rsidR="00B94B9D" w:rsidRPr="0010455D">
        <w:rPr>
          <w:rFonts w:ascii="Arial" w:hAnsi="Arial" w:cs="Arial"/>
          <w:sz w:val="24"/>
          <w:szCs w:val="24"/>
        </w:rPr>
        <w:t>Que le</w:t>
      </w:r>
      <w:r w:rsidRPr="0010455D">
        <w:rPr>
          <w:rFonts w:ascii="Arial" w:hAnsi="Arial" w:cs="Arial"/>
          <w:sz w:val="24"/>
          <w:szCs w:val="24"/>
        </w:rPr>
        <w:t xml:space="preserve"> gouvernement </w:t>
      </w:r>
      <w:r w:rsidR="00B94B9D" w:rsidRPr="0010455D">
        <w:rPr>
          <w:rFonts w:ascii="Arial" w:hAnsi="Arial" w:cs="Arial"/>
          <w:sz w:val="24"/>
          <w:szCs w:val="24"/>
        </w:rPr>
        <w:t>prenne</w:t>
      </w:r>
      <w:r w:rsidRPr="0010455D">
        <w:rPr>
          <w:rFonts w:ascii="Arial" w:hAnsi="Arial" w:cs="Arial"/>
          <w:sz w:val="24"/>
          <w:szCs w:val="24"/>
        </w:rPr>
        <w:t xml:space="preserve"> tous les moyens administratifs, juridiques, techniques et judiciaires afin de produire une reddition de comptes </w:t>
      </w:r>
      <w:r w:rsidR="00D61E5D" w:rsidRPr="0010455D">
        <w:rPr>
          <w:rFonts w:ascii="Arial" w:hAnsi="Arial" w:cs="Arial"/>
          <w:sz w:val="24"/>
          <w:szCs w:val="24"/>
        </w:rPr>
        <w:t xml:space="preserve">publique </w:t>
      </w:r>
      <w:r w:rsidR="007A66A9" w:rsidRPr="0010455D">
        <w:rPr>
          <w:rFonts w:ascii="Arial" w:hAnsi="Arial" w:cs="Arial"/>
          <w:sz w:val="24"/>
          <w:szCs w:val="24"/>
        </w:rPr>
        <w:t xml:space="preserve">des montants </w:t>
      </w:r>
      <w:r w:rsidR="001601C4" w:rsidRPr="0010455D">
        <w:rPr>
          <w:rFonts w:ascii="Arial" w:hAnsi="Arial" w:cs="Arial"/>
          <w:sz w:val="24"/>
          <w:szCs w:val="24"/>
        </w:rPr>
        <w:t>affecté</w:t>
      </w:r>
      <w:r w:rsidR="00692C94" w:rsidRPr="0010455D">
        <w:rPr>
          <w:rFonts w:ascii="Arial" w:hAnsi="Arial" w:cs="Arial"/>
          <w:sz w:val="24"/>
          <w:szCs w:val="24"/>
        </w:rPr>
        <w:t xml:space="preserve">s </w:t>
      </w:r>
      <w:r w:rsidR="001601C4" w:rsidRPr="0010455D">
        <w:rPr>
          <w:rFonts w:ascii="Arial" w:hAnsi="Arial" w:cs="Arial"/>
          <w:sz w:val="24"/>
          <w:szCs w:val="24"/>
        </w:rPr>
        <w:t xml:space="preserve">aux élèves HDAA </w:t>
      </w:r>
      <w:r w:rsidRPr="0010455D">
        <w:rPr>
          <w:rFonts w:ascii="Arial" w:hAnsi="Arial" w:cs="Arial"/>
          <w:sz w:val="24"/>
          <w:szCs w:val="24"/>
        </w:rPr>
        <w:t>dans le but de s’assurer que ces montants vont répondre directement aux besoins précis de ces élèves.</w:t>
      </w:r>
      <w:r w:rsidRPr="003D63FE">
        <w:rPr>
          <w:rFonts w:ascii="Arial" w:hAnsi="Arial" w:cs="Arial"/>
          <w:sz w:val="24"/>
          <w:szCs w:val="24"/>
        </w:rPr>
        <w:t xml:space="preserve"> </w:t>
      </w:r>
    </w:p>
    <w:p w:rsidR="00BF5AD9" w:rsidRPr="003D63FE" w:rsidRDefault="005A1D6D" w:rsidP="00B95E9B">
      <w:pPr>
        <w:tabs>
          <w:tab w:val="left" w:pos="3360"/>
        </w:tabs>
        <w:rPr>
          <w:rFonts w:ascii="Arial" w:hAnsi="Arial" w:cs="Arial"/>
          <w:sz w:val="24"/>
          <w:szCs w:val="24"/>
        </w:rPr>
      </w:pPr>
      <w:r w:rsidRPr="003D63FE">
        <w:rPr>
          <w:rFonts w:ascii="Arial" w:hAnsi="Arial" w:cs="Arial"/>
          <w:sz w:val="24"/>
          <w:szCs w:val="24"/>
        </w:rPr>
        <w:t>Dans le document</w:t>
      </w:r>
      <w:r w:rsidR="00BF5AD9" w:rsidRPr="003D63FE">
        <w:rPr>
          <w:rFonts w:ascii="Arial" w:hAnsi="Arial" w:cs="Arial"/>
          <w:sz w:val="24"/>
          <w:szCs w:val="24"/>
        </w:rPr>
        <w:t xml:space="preserve"> de consultation, une piste d’action suggérée est d’intégrer davantage </w:t>
      </w:r>
      <w:r w:rsidR="00BE1E08" w:rsidRPr="003D63FE">
        <w:rPr>
          <w:rFonts w:ascii="Arial" w:hAnsi="Arial" w:cs="Arial"/>
          <w:sz w:val="24"/>
          <w:szCs w:val="24"/>
        </w:rPr>
        <w:t xml:space="preserve">d’élèves </w:t>
      </w:r>
      <w:r w:rsidR="00781F78" w:rsidRPr="003D63FE">
        <w:rPr>
          <w:rFonts w:ascii="Arial" w:hAnsi="Arial" w:cs="Arial"/>
          <w:sz w:val="24"/>
          <w:szCs w:val="24"/>
        </w:rPr>
        <w:t>HDAA</w:t>
      </w:r>
      <w:r w:rsidR="00BF5AD9" w:rsidRPr="003D63FE">
        <w:rPr>
          <w:rFonts w:ascii="Arial" w:hAnsi="Arial" w:cs="Arial"/>
          <w:sz w:val="24"/>
          <w:szCs w:val="24"/>
        </w:rPr>
        <w:t xml:space="preserve"> dans les</w:t>
      </w:r>
      <w:r w:rsidR="00641A23" w:rsidRPr="003D63FE">
        <w:rPr>
          <w:rFonts w:ascii="Arial" w:hAnsi="Arial" w:cs="Arial"/>
          <w:sz w:val="24"/>
          <w:szCs w:val="24"/>
        </w:rPr>
        <w:t xml:space="preserve"> écoles privées subventionnées. Cette solution ne peut </w:t>
      </w:r>
      <w:r w:rsidR="00852AE9" w:rsidRPr="003D63FE">
        <w:rPr>
          <w:rFonts w:ascii="Arial" w:hAnsi="Arial" w:cs="Arial"/>
          <w:sz w:val="24"/>
          <w:szCs w:val="24"/>
        </w:rPr>
        <w:t>être</w:t>
      </w:r>
      <w:r w:rsidR="00641A23" w:rsidRPr="003D63FE">
        <w:rPr>
          <w:rFonts w:ascii="Arial" w:hAnsi="Arial" w:cs="Arial"/>
          <w:sz w:val="24"/>
          <w:szCs w:val="24"/>
        </w:rPr>
        <w:t xml:space="preserve"> </w:t>
      </w:r>
      <w:r w:rsidR="00852AE9" w:rsidRPr="003D63FE">
        <w:rPr>
          <w:rFonts w:ascii="Arial" w:hAnsi="Arial" w:cs="Arial"/>
          <w:sz w:val="24"/>
          <w:szCs w:val="24"/>
        </w:rPr>
        <w:t>envisagée</w:t>
      </w:r>
      <w:r w:rsidR="00641A23" w:rsidRPr="003D63FE">
        <w:rPr>
          <w:rFonts w:ascii="Arial" w:hAnsi="Arial" w:cs="Arial"/>
          <w:sz w:val="24"/>
          <w:szCs w:val="24"/>
        </w:rPr>
        <w:t xml:space="preserve"> </w:t>
      </w:r>
      <w:r w:rsidR="00852AE9" w:rsidRPr="003D63FE">
        <w:rPr>
          <w:rFonts w:ascii="Arial" w:hAnsi="Arial" w:cs="Arial"/>
          <w:sz w:val="24"/>
          <w:szCs w:val="24"/>
        </w:rPr>
        <w:t>que</w:t>
      </w:r>
      <w:r w:rsidR="00641A23" w:rsidRPr="003D63FE">
        <w:rPr>
          <w:rFonts w:ascii="Arial" w:hAnsi="Arial" w:cs="Arial"/>
          <w:sz w:val="24"/>
          <w:szCs w:val="24"/>
        </w:rPr>
        <w:t xml:space="preserve"> si des sommes sont alloué</w:t>
      </w:r>
      <w:r w:rsidR="00852AE9" w:rsidRPr="003D63FE">
        <w:rPr>
          <w:rFonts w:ascii="Arial" w:hAnsi="Arial" w:cs="Arial"/>
          <w:sz w:val="24"/>
          <w:szCs w:val="24"/>
        </w:rPr>
        <w:t>e</w:t>
      </w:r>
      <w:r w:rsidR="00641A23" w:rsidRPr="003D63FE">
        <w:rPr>
          <w:rFonts w:ascii="Arial" w:hAnsi="Arial" w:cs="Arial"/>
          <w:sz w:val="24"/>
          <w:szCs w:val="24"/>
        </w:rPr>
        <w:t xml:space="preserve">s pour adapter </w:t>
      </w:r>
      <w:r w:rsidR="00B461E3">
        <w:rPr>
          <w:rFonts w:ascii="Arial" w:hAnsi="Arial" w:cs="Arial"/>
          <w:sz w:val="24"/>
          <w:szCs w:val="24"/>
        </w:rPr>
        <w:t>leurs</w:t>
      </w:r>
      <w:r w:rsidR="00641A23" w:rsidRPr="003D63FE">
        <w:rPr>
          <w:rFonts w:ascii="Arial" w:hAnsi="Arial" w:cs="Arial"/>
          <w:sz w:val="24"/>
          <w:szCs w:val="24"/>
        </w:rPr>
        <w:t xml:space="preserve"> services aux</w:t>
      </w:r>
      <w:r w:rsidR="00A74690" w:rsidRPr="003D63FE">
        <w:rPr>
          <w:rFonts w:ascii="Arial" w:hAnsi="Arial" w:cs="Arial"/>
          <w:sz w:val="24"/>
          <w:szCs w:val="24"/>
        </w:rPr>
        <w:t xml:space="preserve"> élèves</w:t>
      </w:r>
      <w:r w:rsidR="00641A23" w:rsidRPr="003D63FE">
        <w:rPr>
          <w:rFonts w:ascii="Arial" w:hAnsi="Arial" w:cs="Arial"/>
          <w:sz w:val="24"/>
          <w:szCs w:val="24"/>
        </w:rPr>
        <w:t xml:space="preserve"> HDAA</w:t>
      </w:r>
      <w:r w:rsidR="00852AE9" w:rsidRPr="003D63FE">
        <w:rPr>
          <w:rFonts w:ascii="Arial" w:hAnsi="Arial" w:cs="Arial"/>
          <w:sz w:val="24"/>
          <w:szCs w:val="24"/>
        </w:rPr>
        <w:t xml:space="preserve"> </w:t>
      </w:r>
      <w:r w:rsidR="00641A23" w:rsidRPr="003D63FE">
        <w:rPr>
          <w:rFonts w:ascii="Arial" w:hAnsi="Arial" w:cs="Arial"/>
          <w:sz w:val="24"/>
          <w:szCs w:val="24"/>
        </w:rPr>
        <w:t xml:space="preserve">et </w:t>
      </w:r>
      <w:r w:rsidR="00852AE9" w:rsidRPr="003D63FE">
        <w:rPr>
          <w:rFonts w:ascii="Arial" w:hAnsi="Arial" w:cs="Arial"/>
          <w:sz w:val="24"/>
          <w:szCs w:val="24"/>
        </w:rPr>
        <w:t>qu’il y ait une</w:t>
      </w:r>
      <w:r w:rsidR="00317023">
        <w:rPr>
          <w:rFonts w:ascii="Arial" w:hAnsi="Arial" w:cs="Arial"/>
          <w:sz w:val="24"/>
          <w:szCs w:val="24"/>
        </w:rPr>
        <w:t xml:space="preserve"> révision de la </w:t>
      </w:r>
      <w:r w:rsidR="00317023" w:rsidRPr="00317023">
        <w:rPr>
          <w:rFonts w:ascii="Arial" w:hAnsi="Arial" w:cs="Arial"/>
          <w:i/>
          <w:sz w:val="24"/>
          <w:szCs w:val="24"/>
        </w:rPr>
        <w:t>L</w:t>
      </w:r>
      <w:r w:rsidR="00B461E3" w:rsidRPr="00317023">
        <w:rPr>
          <w:rFonts w:ascii="Arial" w:hAnsi="Arial" w:cs="Arial"/>
          <w:i/>
          <w:sz w:val="24"/>
          <w:szCs w:val="24"/>
        </w:rPr>
        <w:t>oi sur l’enseignement privé</w:t>
      </w:r>
      <w:r w:rsidR="00B461E3">
        <w:rPr>
          <w:rFonts w:ascii="Arial" w:hAnsi="Arial" w:cs="Arial"/>
          <w:sz w:val="24"/>
          <w:szCs w:val="24"/>
        </w:rPr>
        <w:t xml:space="preserve"> en vigueur. </w:t>
      </w:r>
    </w:p>
    <w:p w:rsidR="00641A23" w:rsidRPr="003D63FE" w:rsidRDefault="001B25A0" w:rsidP="00805ACD">
      <w:pPr>
        <w:tabs>
          <w:tab w:val="left" w:pos="709"/>
        </w:tabs>
        <w:ind w:left="708"/>
        <w:rPr>
          <w:rFonts w:ascii="Arial" w:hAnsi="Arial" w:cs="Arial"/>
          <w:b/>
          <w:sz w:val="24"/>
          <w:szCs w:val="24"/>
        </w:rPr>
      </w:pPr>
      <w:r w:rsidRPr="003D63FE">
        <w:rPr>
          <w:rFonts w:ascii="Arial" w:hAnsi="Arial" w:cs="Arial"/>
          <w:sz w:val="24"/>
          <w:szCs w:val="24"/>
        </w:rPr>
        <w:tab/>
      </w:r>
      <w:r w:rsidRPr="003D63FE">
        <w:rPr>
          <w:rFonts w:ascii="Arial" w:hAnsi="Arial" w:cs="Arial"/>
          <w:b/>
          <w:sz w:val="24"/>
          <w:szCs w:val="24"/>
        </w:rPr>
        <w:t xml:space="preserve">Recommandation : </w:t>
      </w:r>
      <w:r w:rsidR="00641A23" w:rsidRPr="0010455D">
        <w:rPr>
          <w:rFonts w:ascii="Arial" w:hAnsi="Arial" w:cs="Arial"/>
          <w:sz w:val="24"/>
          <w:szCs w:val="24"/>
        </w:rPr>
        <w:t>Q</w:t>
      </w:r>
      <w:r w:rsidRPr="0010455D">
        <w:rPr>
          <w:rFonts w:ascii="Arial" w:hAnsi="Arial" w:cs="Arial"/>
          <w:sz w:val="24"/>
          <w:szCs w:val="24"/>
        </w:rPr>
        <w:t xml:space="preserve">u’il y ait une révision </w:t>
      </w:r>
      <w:r w:rsidR="00BB54A2" w:rsidRPr="0010455D">
        <w:rPr>
          <w:rFonts w:ascii="Arial" w:hAnsi="Arial" w:cs="Arial"/>
          <w:sz w:val="24"/>
          <w:szCs w:val="24"/>
        </w:rPr>
        <w:t>de</w:t>
      </w:r>
      <w:r w:rsidRPr="0010455D">
        <w:rPr>
          <w:rFonts w:ascii="Arial" w:hAnsi="Arial" w:cs="Arial"/>
          <w:sz w:val="24"/>
          <w:szCs w:val="24"/>
        </w:rPr>
        <w:t xml:space="preserve"> la </w:t>
      </w:r>
      <w:r w:rsidRPr="0010455D">
        <w:rPr>
          <w:rFonts w:ascii="Arial" w:hAnsi="Arial" w:cs="Arial"/>
          <w:i/>
          <w:sz w:val="24"/>
          <w:szCs w:val="24"/>
        </w:rPr>
        <w:t>Loi sur l’enseignement privé</w:t>
      </w:r>
      <w:r w:rsidR="00A74690" w:rsidRPr="0010455D">
        <w:rPr>
          <w:rFonts w:ascii="Arial" w:hAnsi="Arial" w:cs="Arial"/>
          <w:sz w:val="24"/>
          <w:szCs w:val="24"/>
        </w:rPr>
        <w:t xml:space="preserve"> </w:t>
      </w:r>
      <w:r w:rsidRPr="0010455D">
        <w:rPr>
          <w:rFonts w:ascii="Arial" w:hAnsi="Arial" w:cs="Arial"/>
          <w:sz w:val="24"/>
          <w:szCs w:val="24"/>
        </w:rPr>
        <w:t xml:space="preserve"> </w:t>
      </w:r>
      <w:r w:rsidR="00A74690" w:rsidRPr="0010455D">
        <w:rPr>
          <w:rFonts w:ascii="Arial" w:hAnsi="Arial" w:cs="Arial"/>
          <w:sz w:val="24"/>
          <w:szCs w:val="24"/>
        </w:rPr>
        <w:t xml:space="preserve">pour </w:t>
      </w:r>
      <w:r w:rsidR="00641A23" w:rsidRPr="0010455D">
        <w:rPr>
          <w:rFonts w:ascii="Arial" w:hAnsi="Arial" w:cs="Arial"/>
          <w:sz w:val="24"/>
          <w:szCs w:val="24"/>
        </w:rPr>
        <w:t xml:space="preserve">intégrer des </w:t>
      </w:r>
      <w:r w:rsidR="00A74690" w:rsidRPr="0010455D">
        <w:rPr>
          <w:rFonts w:ascii="Arial" w:hAnsi="Arial" w:cs="Arial"/>
          <w:sz w:val="24"/>
          <w:szCs w:val="24"/>
        </w:rPr>
        <w:t>dispositions</w:t>
      </w:r>
      <w:r w:rsidR="00852AE9" w:rsidRPr="0010455D">
        <w:rPr>
          <w:rFonts w:ascii="Arial" w:hAnsi="Arial" w:cs="Arial"/>
          <w:sz w:val="24"/>
          <w:szCs w:val="24"/>
        </w:rPr>
        <w:t xml:space="preserve"> obligeant les écoles privées à </w:t>
      </w:r>
      <w:r w:rsidR="00137414" w:rsidRPr="0010455D">
        <w:rPr>
          <w:rFonts w:ascii="Arial" w:hAnsi="Arial" w:cs="Arial"/>
          <w:sz w:val="24"/>
          <w:szCs w:val="24"/>
        </w:rPr>
        <w:t>implanter</w:t>
      </w:r>
      <w:r w:rsidR="00852AE9" w:rsidRPr="0010455D">
        <w:rPr>
          <w:rFonts w:ascii="Arial" w:hAnsi="Arial" w:cs="Arial"/>
          <w:sz w:val="24"/>
          <w:szCs w:val="24"/>
        </w:rPr>
        <w:t xml:space="preserve"> des plans d’intervention</w:t>
      </w:r>
      <w:r w:rsidR="00641A23" w:rsidRPr="0010455D">
        <w:rPr>
          <w:rFonts w:ascii="Arial" w:hAnsi="Arial" w:cs="Arial"/>
          <w:sz w:val="24"/>
          <w:szCs w:val="24"/>
        </w:rPr>
        <w:t xml:space="preserve">, </w:t>
      </w:r>
      <w:r w:rsidR="00852AE9" w:rsidRPr="0010455D">
        <w:rPr>
          <w:rFonts w:ascii="Arial" w:hAnsi="Arial" w:cs="Arial"/>
          <w:sz w:val="24"/>
          <w:szCs w:val="24"/>
        </w:rPr>
        <w:t xml:space="preserve">des </w:t>
      </w:r>
      <w:r w:rsidR="00A74690" w:rsidRPr="0010455D">
        <w:rPr>
          <w:rFonts w:ascii="Arial" w:hAnsi="Arial" w:cs="Arial"/>
          <w:sz w:val="24"/>
          <w:szCs w:val="24"/>
        </w:rPr>
        <w:t>accommodements</w:t>
      </w:r>
      <w:r w:rsidR="00641A23" w:rsidRPr="0010455D">
        <w:rPr>
          <w:rFonts w:ascii="Arial" w:hAnsi="Arial" w:cs="Arial"/>
          <w:sz w:val="24"/>
          <w:szCs w:val="24"/>
        </w:rPr>
        <w:t xml:space="preserve"> et </w:t>
      </w:r>
      <w:r w:rsidR="00852AE9" w:rsidRPr="0010455D">
        <w:rPr>
          <w:rFonts w:ascii="Arial" w:hAnsi="Arial" w:cs="Arial"/>
          <w:sz w:val="24"/>
          <w:szCs w:val="24"/>
        </w:rPr>
        <w:t xml:space="preserve">des </w:t>
      </w:r>
      <w:r w:rsidR="0080509F" w:rsidRPr="0010455D">
        <w:rPr>
          <w:rFonts w:ascii="Arial" w:hAnsi="Arial" w:cs="Arial"/>
          <w:sz w:val="24"/>
          <w:szCs w:val="24"/>
        </w:rPr>
        <w:t>adap</w:t>
      </w:r>
      <w:r w:rsidR="00800DB9" w:rsidRPr="0010455D">
        <w:rPr>
          <w:rFonts w:ascii="Arial" w:hAnsi="Arial" w:cs="Arial"/>
          <w:sz w:val="24"/>
          <w:szCs w:val="24"/>
        </w:rPr>
        <w:t>ta</w:t>
      </w:r>
      <w:r w:rsidR="0080509F" w:rsidRPr="0010455D">
        <w:rPr>
          <w:rFonts w:ascii="Arial" w:hAnsi="Arial" w:cs="Arial"/>
          <w:sz w:val="24"/>
          <w:szCs w:val="24"/>
        </w:rPr>
        <w:t>tions</w:t>
      </w:r>
      <w:r w:rsidR="00641A23" w:rsidRPr="0010455D">
        <w:rPr>
          <w:rFonts w:ascii="Arial" w:hAnsi="Arial" w:cs="Arial"/>
          <w:sz w:val="24"/>
          <w:szCs w:val="24"/>
        </w:rPr>
        <w:t xml:space="preserve"> </w:t>
      </w:r>
      <w:r w:rsidR="00852AE9" w:rsidRPr="0010455D">
        <w:rPr>
          <w:rFonts w:ascii="Arial" w:hAnsi="Arial" w:cs="Arial"/>
          <w:sz w:val="24"/>
          <w:szCs w:val="24"/>
        </w:rPr>
        <w:t xml:space="preserve">pour les élèves </w:t>
      </w:r>
      <w:r w:rsidR="00641A23" w:rsidRPr="0010455D">
        <w:rPr>
          <w:rFonts w:ascii="Arial" w:hAnsi="Arial" w:cs="Arial"/>
          <w:sz w:val="24"/>
          <w:szCs w:val="24"/>
        </w:rPr>
        <w:t>HDAA.</w:t>
      </w:r>
      <w:r w:rsidR="00641A23" w:rsidRPr="003D63FE">
        <w:rPr>
          <w:rFonts w:ascii="Arial" w:hAnsi="Arial" w:cs="Arial"/>
          <w:b/>
          <w:sz w:val="24"/>
          <w:szCs w:val="24"/>
        </w:rPr>
        <w:t xml:space="preserve"> </w:t>
      </w:r>
    </w:p>
    <w:p w:rsidR="003C0D3E" w:rsidRPr="003D63FE" w:rsidRDefault="0074136C" w:rsidP="00FC06B7">
      <w:pPr>
        <w:pStyle w:val="Titre3"/>
        <w:rPr>
          <w:rFonts w:ascii="Arial" w:hAnsi="Arial" w:cs="Arial"/>
          <w:color w:val="auto"/>
          <w:sz w:val="24"/>
          <w:szCs w:val="24"/>
        </w:rPr>
      </w:pPr>
      <w:bookmarkStart w:id="9" w:name="_Toc466639775"/>
      <w:r w:rsidRPr="003D63FE">
        <w:rPr>
          <w:rFonts w:ascii="Arial" w:hAnsi="Arial" w:cs="Arial"/>
          <w:color w:val="auto"/>
          <w:sz w:val="24"/>
          <w:szCs w:val="24"/>
        </w:rPr>
        <w:t>C</w:t>
      </w:r>
      <w:r w:rsidR="003C0D3E" w:rsidRPr="003D63FE">
        <w:rPr>
          <w:rFonts w:ascii="Arial" w:hAnsi="Arial" w:cs="Arial"/>
          <w:color w:val="auto"/>
          <w:sz w:val="24"/>
          <w:szCs w:val="24"/>
        </w:rPr>
        <w:t>lasse</w:t>
      </w:r>
      <w:r w:rsidR="00021471">
        <w:rPr>
          <w:rFonts w:ascii="Arial" w:hAnsi="Arial" w:cs="Arial"/>
          <w:color w:val="auto"/>
          <w:sz w:val="24"/>
          <w:szCs w:val="24"/>
        </w:rPr>
        <w:t>s</w:t>
      </w:r>
      <w:r w:rsidR="003C0D3E" w:rsidRPr="003D63FE">
        <w:rPr>
          <w:rFonts w:ascii="Arial" w:hAnsi="Arial" w:cs="Arial"/>
          <w:color w:val="auto"/>
          <w:sz w:val="24"/>
          <w:szCs w:val="24"/>
        </w:rPr>
        <w:t xml:space="preserve"> </w:t>
      </w:r>
      <w:r w:rsidR="00FC06B7" w:rsidRPr="003D63FE">
        <w:rPr>
          <w:rFonts w:ascii="Arial" w:hAnsi="Arial" w:cs="Arial"/>
          <w:color w:val="auto"/>
          <w:sz w:val="24"/>
          <w:szCs w:val="24"/>
        </w:rPr>
        <w:t>spécialisée</w:t>
      </w:r>
      <w:r w:rsidR="00021471">
        <w:rPr>
          <w:rFonts w:ascii="Arial" w:hAnsi="Arial" w:cs="Arial"/>
          <w:color w:val="auto"/>
          <w:sz w:val="24"/>
          <w:szCs w:val="24"/>
        </w:rPr>
        <w:t>s</w:t>
      </w:r>
      <w:bookmarkEnd w:id="9"/>
      <w:r w:rsidR="00FC06B7" w:rsidRPr="003D63FE">
        <w:rPr>
          <w:rFonts w:ascii="Arial" w:hAnsi="Arial" w:cs="Arial"/>
          <w:color w:val="auto"/>
          <w:sz w:val="24"/>
          <w:szCs w:val="24"/>
        </w:rPr>
        <w:t> </w:t>
      </w:r>
    </w:p>
    <w:p w:rsidR="00FD4F8F" w:rsidRPr="00317023" w:rsidRDefault="00721A0E" w:rsidP="00B4449B">
      <w:pPr>
        <w:rPr>
          <w:rFonts w:ascii="Arial" w:hAnsi="Arial" w:cs="Arial"/>
          <w:color w:val="FF0000"/>
          <w:sz w:val="24"/>
          <w:szCs w:val="24"/>
        </w:rPr>
      </w:pPr>
      <w:r w:rsidRPr="003D63FE">
        <w:rPr>
          <w:rFonts w:ascii="Arial" w:hAnsi="Arial" w:cs="Arial"/>
          <w:sz w:val="24"/>
          <w:szCs w:val="24"/>
        </w:rPr>
        <w:t xml:space="preserve">Tel que précédemment </w:t>
      </w:r>
      <w:r w:rsidR="00A510C4" w:rsidRPr="003D63FE">
        <w:rPr>
          <w:rFonts w:ascii="Arial" w:hAnsi="Arial" w:cs="Arial"/>
          <w:sz w:val="24"/>
          <w:szCs w:val="24"/>
        </w:rPr>
        <w:t>exposé</w:t>
      </w:r>
      <w:r w:rsidRPr="003D63FE">
        <w:rPr>
          <w:rFonts w:ascii="Arial" w:hAnsi="Arial" w:cs="Arial"/>
          <w:sz w:val="24"/>
          <w:szCs w:val="24"/>
        </w:rPr>
        <w:t>, l’inc</w:t>
      </w:r>
      <w:r w:rsidR="00BE1E08" w:rsidRPr="003D63FE">
        <w:rPr>
          <w:rFonts w:ascii="Arial" w:hAnsi="Arial" w:cs="Arial"/>
          <w:sz w:val="24"/>
          <w:szCs w:val="24"/>
        </w:rPr>
        <w:t xml:space="preserve">lusion éducative prévoit qu’un élève </w:t>
      </w:r>
      <w:r w:rsidRPr="003D63FE">
        <w:rPr>
          <w:rFonts w:ascii="Arial" w:hAnsi="Arial" w:cs="Arial"/>
          <w:sz w:val="24"/>
          <w:szCs w:val="24"/>
        </w:rPr>
        <w:t>HDAA doit</w:t>
      </w:r>
      <w:r w:rsidR="006C34EB" w:rsidRPr="003D63FE">
        <w:rPr>
          <w:rFonts w:ascii="Arial" w:hAnsi="Arial" w:cs="Arial"/>
          <w:sz w:val="24"/>
          <w:szCs w:val="24"/>
        </w:rPr>
        <w:t xml:space="preserve"> prioritairement</w:t>
      </w:r>
      <w:r w:rsidRPr="003D63FE">
        <w:rPr>
          <w:rFonts w:ascii="Arial" w:hAnsi="Arial" w:cs="Arial"/>
          <w:sz w:val="24"/>
          <w:szCs w:val="24"/>
        </w:rPr>
        <w:t xml:space="preserve"> être inclus dans une cl</w:t>
      </w:r>
      <w:r w:rsidR="00CD31C2" w:rsidRPr="003D63FE">
        <w:rPr>
          <w:rFonts w:ascii="Arial" w:hAnsi="Arial" w:cs="Arial"/>
          <w:sz w:val="24"/>
          <w:szCs w:val="24"/>
        </w:rPr>
        <w:t xml:space="preserve">asse ordinaire. Toutefois, lorsqu’un élève ne peut </w:t>
      </w:r>
      <w:r w:rsidR="008F3DD8" w:rsidRPr="003D63FE">
        <w:rPr>
          <w:rFonts w:ascii="Arial" w:hAnsi="Arial" w:cs="Arial"/>
          <w:sz w:val="24"/>
          <w:szCs w:val="24"/>
        </w:rPr>
        <w:t>y être inclus</w:t>
      </w:r>
      <w:r w:rsidR="00CD31C2" w:rsidRPr="003D63FE">
        <w:rPr>
          <w:rFonts w:ascii="Arial" w:hAnsi="Arial" w:cs="Arial"/>
          <w:sz w:val="24"/>
          <w:szCs w:val="24"/>
        </w:rPr>
        <w:t xml:space="preserve">, </w:t>
      </w:r>
      <w:r w:rsidR="00235B16" w:rsidRPr="003D63FE">
        <w:rPr>
          <w:rFonts w:ascii="Arial" w:hAnsi="Arial" w:cs="Arial"/>
          <w:sz w:val="24"/>
          <w:szCs w:val="24"/>
        </w:rPr>
        <w:t xml:space="preserve">une classe dite spécialisée </w:t>
      </w:r>
      <w:r w:rsidR="007C2768" w:rsidRPr="003D63FE">
        <w:rPr>
          <w:rFonts w:ascii="Arial" w:hAnsi="Arial" w:cs="Arial"/>
          <w:sz w:val="24"/>
          <w:szCs w:val="24"/>
        </w:rPr>
        <w:t xml:space="preserve">peut s’avérer </w:t>
      </w:r>
      <w:r w:rsidR="008F3DD8" w:rsidRPr="003D63FE">
        <w:rPr>
          <w:rFonts w:ascii="Arial" w:hAnsi="Arial" w:cs="Arial"/>
          <w:sz w:val="24"/>
          <w:szCs w:val="24"/>
        </w:rPr>
        <w:t>une</w:t>
      </w:r>
      <w:r w:rsidR="007C2768" w:rsidRPr="003D63FE">
        <w:rPr>
          <w:rFonts w:ascii="Arial" w:hAnsi="Arial" w:cs="Arial"/>
          <w:sz w:val="24"/>
          <w:szCs w:val="24"/>
        </w:rPr>
        <w:t xml:space="preserve"> solution</w:t>
      </w:r>
      <w:r w:rsidR="007C2768" w:rsidRPr="000744FB">
        <w:rPr>
          <w:rFonts w:ascii="Arial" w:hAnsi="Arial" w:cs="Arial"/>
          <w:sz w:val="24"/>
          <w:szCs w:val="24"/>
        </w:rPr>
        <w:t>.</w:t>
      </w:r>
      <w:r w:rsidR="00317023">
        <w:rPr>
          <w:rFonts w:ascii="Arial" w:hAnsi="Arial" w:cs="Arial"/>
          <w:color w:val="FF0000"/>
          <w:sz w:val="24"/>
          <w:szCs w:val="24"/>
        </w:rPr>
        <w:t xml:space="preserve"> </w:t>
      </w:r>
      <w:r w:rsidR="000744FB">
        <w:rPr>
          <w:rFonts w:ascii="Arial" w:hAnsi="Arial" w:cs="Arial"/>
          <w:sz w:val="24"/>
          <w:szCs w:val="24"/>
        </w:rPr>
        <w:t>Les principaux problèmes actuels se situent au niveau du</w:t>
      </w:r>
      <w:r w:rsidR="001F130F">
        <w:rPr>
          <w:rFonts w:ascii="Arial" w:hAnsi="Arial" w:cs="Arial"/>
          <w:sz w:val="24"/>
          <w:szCs w:val="24"/>
        </w:rPr>
        <w:t xml:space="preserve"> classement </w:t>
      </w:r>
      <w:r w:rsidR="000744FB">
        <w:rPr>
          <w:rFonts w:ascii="Arial" w:hAnsi="Arial" w:cs="Arial"/>
          <w:sz w:val="24"/>
          <w:szCs w:val="24"/>
        </w:rPr>
        <w:t>qui est souvent fait non pas en fonction de son intérêt,</w:t>
      </w:r>
      <w:r w:rsidR="00C84E63">
        <w:rPr>
          <w:rFonts w:ascii="Arial" w:hAnsi="Arial" w:cs="Arial"/>
          <w:sz w:val="24"/>
          <w:szCs w:val="24"/>
        </w:rPr>
        <w:t xml:space="preserve"> mais</w:t>
      </w:r>
      <w:r w:rsidR="000744FB">
        <w:rPr>
          <w:rFonts w:ascii="Arial" w:hAnsi="Arial" w:cs="Arial"/>
          <w:sz w:val="24"/>
          <w:szCs w:val="24"/>
        </w:rPr>
        <w:t xml:space="preserve"> </w:t>
      </w:r>
      <w:r w:rsidR="00C84E63">
        <w:rPr>
          <w:rFonts w:ascii="Arial" w:hAnsi="Arial" w:cs="Arial"/>
          <w:sz w:val="24"/>
          <w:szCs w:val="24"/>
        </w:rPr>
        <w:t>plutôt</w:t>
      </w:r>
      <w:r w:rsidR="000744FB">
        <w:rPr>
          <w:rFonts w:ascii="Arial" w:hAnsi="Arial" w:cs="Arial"/>
          <w:sz w:val="24"/>
          <w:szCs w:val="24"/>
        </w:rPr>
        <w:t xml:space="preserve"> en fonction du diagnostic et</w:t>
      </w:r>
      <w:r w:rsidR="00C84E63">
        <w:rPr>
          <w:rFonts w:ascii="Arial" w:hAnsi="Arial" w:cs="Arial"/>
          <w:sz w:val="24"/>
          <w:szCs w:val="24"/>
        </w:rPr>
        <w:t xml:space="preserve"> de </w:t>
      </w:r>
      <w:r w:rsidR="000744FB">
        <w:rPr>
          <w:rFonts w:ascii="Arial" w:hAnsi="Arial" w:cs="Arial"/>
          <w:sz w:val="24"/>
          <w:szCs w:val="24"/>
        </w:rPr>
        <w:t xml:space="preserve">l’impossibilité </w:t>
      </w:r>
      <w:r w:rsidR="00A510C4" w:rsidRPr="003D63FE">
        <w:rPr>
          <w:rFonts w:ascii="Arial" w:hAnsi="Arial" w:cs="Arial"/>
          <w:sz w:val="24"/>
          <w:szCs w:val="24"/>
        </w:rPr>
        <w:t>de retour vers une classe ordinaire lorsqu’un élève a été intég</w:t>
      </w:r>
      <w:r w:rsidR="00FE1FE6" w:rsidRPr="003D63FE">
        <w:rPr>
          <w:rFonts w:ascii="Arial" w:hAnsi="Arial" w:cs="Arial"/>
          <w:sz w:val="24"/>
          <w:szCs w:val="24"/>
        </w:rPr>
        <w:t xml:space="preserve">ré dans une classe spécialisée. </w:t>
      </w:r>
      <w:r w:rsidR="001F130F">
        <w:rPr>
          <w:rFonts w:ascii="Arial" w:hAnsi="Arial" w:cs="Arial"/>
          <w:sz w:val="24"/>
          <w:szCs w:val="24"/>
        </w:rPr>
        <w:t>Dans les faits</w:t>
      </w:r>
      <w:r w:rsidR="000744FB">
        <w:rPr>
          <w:rFonts w:ascii="Arial" w:hAnsi="Arial" w:cs="Arial"/>
          <w:sz w:val="24"/>
          <w:szCs w:val="24"/>
        </w:rPr>
        <w:t>, on</w:t>
      </w:r>
      <w:r w:rsidR="000744FB" w:rsidRPr="003D63FE">
        <w:rPr>
          <w:rFonts w:ascii="Arial" w:hAnsi="Arial" w:cs="Arial"/>
          <w:sz w:val="24"/>
          <w:szCs w:val="24"/>
        </w:rPr>
        <w:t xml:space="preserve"> se trouve ainsi à exclure un élève alors que l’inclusion devrait être l’</w:t>
      </w:r>
      <w:r w:rsidR="000744FB">
        <w:rPr>
          <w:rFonts w:ascii="Arial" w:hAnsi="Arial" w:cs="Arial"/>
          <w:sz w:val="24"/>
          <w:szCs w:val="24"/>
        </w:rPr>
        <w:t xml:space="preserve">assise éducative. </w:t>
      </w:r>
      <w:r w:rsidR="007F75BC" w:rsidRPr="003D63FE">
        <w:rPr>
          <w:rFonts w:ascii="Arial" w:hAnsi="Arial" w:cs="Arial"/>
          <w:sz w:val="24"/>
          <w:szCs w:val="24"/>
        </w:rPr>
        <w:t xml:space="preserve">Le Québec pourrait s’inspirer des modèles finlandais et norvégiens où la classe-ressource est l’exception et où le système prévoit de réintégrer un élève en classe ordinaire dès que possible. </w:t>
      </w:r>
    </w:p>
    <w:p w:rsidR="007F75BC" w:rsidRPr="0010455D" w:rsidRDefault="007F75BC" w:rsidP="007F75BC">
      <w:pPr>
        <w:ind w:left="709"/>
        <w:rPr>
          <w:rFonts w:ascii="Arial" w:hAnsi="Arial" w:cs="Arial"/>
          <w:sz w:val="24"/>
          <w:szCs w:val="24"/>
        </w:rPr>
      </w:pPr>
      <w:r w:rsidRPr="003D63FE">
        <w:rPr>
          <w:rFonts w:ascii="Arial" w:hAnsi="Arial" w:cs="Arial"/>
          <w:b/>
          <w:sz w:val="24"/>
          <w:szCs w:val="24"/>
        </w:rPr>
        <w:t>Recommandation</w:t>
      </w:r>
      <w:r w:rsidR="00814447">
        <w:rPr>
          <w:rFonts w:ascii="Arial" w:hAnsi="Arial" w:cs="Arial"/>
          <w:b/>
          <w:sz w:val="24"/>
          <w:szCs w:val="24"/>
        </w:rPr>
        <w:t>s</w:t>
      </w:r>
      <w:r w:rsidRPr="003D63FE">
        <w:rPr>
          <w:rFonts w:ascii="Arial" w:hAnsi="Arial" w:cs="Arial"/>
          <w:b/>
          <w:sz w:val="24"/>
          <w:szCs w:val="24"/>
        </w:rPr>
        <w:t xml:space="preserve"> : </w:t>
      </w:r>
      <w:r w:rsidR="000744FB" w:rsidRPr="0010455D">
        <w:rPr>
          <w:rFonts w:ascii="Arial" w:hAnsi="Arial" w:cs="Arial"/>
          <w:sz w:val="24"/>
          <w:szCs w:val="24"/>
        </w:rPr>
        <w:t xml:space="preserve">Que le classement en classe dite spécialisée soit fait en fonction de l’intérêt de l’élève et que </w:t>
      </w:r>
      <w:r w:rsidRPr="0010455D">
        <w:rPr>
          <w:rFonts w:ascii="Arial" w:hAnsi="Arial" w:cs="Arial"/>
          <w:sz w:val="24"/>
          <w:szCs w:val="24"/>
        </w:rPr>
        <w:t xml:space="preserve">le modèle idéal d’intégration des élèves HDAA soit défini comme étant le retour en classe ordinaire lorsqu’un élève a acquis les connaissances ou les compétences </w:t>
      </w:r>
      <w:r w:rsidR="000744FB" w:rsidRPr="0010455D">
        <w:rPr>
          <w:rFonts w:ascii="Arial" w:hAnsi="Arial" w:cs="Arial"/>
          <w:sz w:val="24"/>
          <w:szCs w:val="24"/>
        </w:rPr>
        <w:t>lui permettant</w:t>
      </w:r>
      <w:r w:rsidRPr="0010455D">
        <w:rPr>
          <w:rFonts w:ascii="Arial" w:hAnsi="Arial" w:cs="Arial"/>
          <w:sz w:val="24"/>
          <w:szCs w:val="24"/>
        </w:rPr>
        <w:t xml:space="preserve"> ce retour.  </w:t>
      </w:r>
    </w:p>
    <w:p w:rsidR="001013B5" w:rsidRPr="0010455D" w:rsidRDefault="003A1283" w:rsidP="007F75BC">
      <w:pPr>
        <w:ind w:left="709"/>
        <w:rPr>
          <w:rFonts w:ascii="Arial" w:hAnsi="Arial" w:cs="Arial"/>
          <w:sz w:val="24"/>
          <w:szCs w:val="24"/>
        </w:rPr>
      </w:pPr>
      <w:r w:rsidRPr="0010455D">
        <w:rPr>
          <w:rFonts w:ascii="Arial" w:hAnsi="Arial" w:cs="Arial"/>
          <w:sz w:val="24"/>
          <w:szCs w:val="24"/>
        </w:rPr>
        <w:t>Lorsque la décision est prise d’envoyer un élève en classe spécialisé</w:t>
      </w:r>
      <w:r w:rsidR="003E1B4E" w:rsidRPr="0010455D">
        <w:rPr>
          <w:rFonts w:ascii="Arial" w:hAnsi="Arial" w:cs="Arial"/>
          <w:sz w:val="24"/>
          <w:szCs w:val="24"/>
        </w:rPr>
        <w:t>e,</w:t>
      </w:r>
      <w:r w:rsidRPr="0010455D">
        <w:rPr>
          <w:rFonts w:ascii="Arial" w:hAnsi="Arial" w:cs="Arial"/>
          <w:sz w:val="24"/>
          <w:szCs w:val="24"/>
        </w:rPr>
        <w:t xml:space="preserve"> </w:t>
      </w:r>
      <w:r w:rsidR="00814447" w:rsidRPr="0010455D">
        <w:rPr>
          <w:rFonts w:ascii="Arial" w:hAnsi="Arial" w:cs="Arial"/>
          <w:sz w:val="24"/>
          <w:szCs w:val="24"/>
        </w:rPr>
        <w:t xml:space="preserve">que soit mis </w:t>
      </w:r>
      <w:r w:rsidRPr="0010455D">
        <w:rPr>
          <w:rFonts w:ascii="Arial" w:hAnsi="Arial" w:cs="Arial"/>
          <w:sz w:val="24"/>
          <w:szCs w:val="24"/>
        </w:rPr>
        <w:t xml:space="preserve">en place un plan d’intégration ou de réintégration en classe ordinaire. </w:t>
      </w:r>
    </w:p>
    <w:p w:rsidR="00814447" w:rsidRPr="00814447" w:rsidRDefault="00814447" w:rsidP="00814447">
      <w:pPr>
        <w:rPr>
          <w:rFonts w:ascii="Arial" w:hAnsi="Arial" w:cs="Arial"/>
          <w:sz w:val="24"/>
          <w:szCs w:val="24"/>
        </w:rPr>
      </w:pPr>
      <w:r w:rsidRPr="00814447">
        <w:rPr>
          <w:rFonts w:ascii="Arial" w:hAnsi="Arial" w:cs="Arial"/>
          <w:sz w:val="24"/>
          <w:szCs w:val="24"/>
        </w:rPr>
        <w:lastRenderedPageBreak/>
        <w:t xml:space="preserve">Concernant précisément les élèves sourds, il devrait y avoir </w:t>
      </w:r>
      <w:r>
        <w:rPr>
          <w:rFonts w:ascii="Arial" w:hAnsi="Arial" w:cs="Arial"/>
          <w:sz w:val="24"/>
          <w:szCs w:val="24"/>
        </w:rPr>
        <w:t xml:space="preserve">la possibilité d’un enseignement </w:t>
      </w:r>
      <w:r w:rsidRPr="00814447">
        <w:rPr>
          <w:rFonts w:ascii="Arial" w:hAnsi="Arial" w:cs="Arial"/>
          <w:sz w:val="24"/>
          <w:szCs w:val="24"/>
        </w:rPr>
        <w:t xml:space="preserve">bilingue, à savoir </w:t>
      </w:r>
      <w:r>
        <w:rPr>
          <w:rFonts w:ascii="Arial" w:hAnsi="Arial" w:cs="Arial"/>
          <w:sz w:val="24"/>
          <w:szCs w:val="24"/>
        </w:rPr>
        <w:t xml:space="preserve">en </w:t>
      </w:r>
      <w:r w:rsidRPr="00814447">
        <w:rPr>
          <w:rFonts w:ascii="Arial" w:hAnsi="Arial" w:cs="Arial"/>
          <w:sz w:val="24"/>
          <w:szCs w:val="24"/>
        </w:rPr>
        <w:t>français et</w:t>
      </w:r>
      <w:r>
        <w:rPr>
          <w:rFonts w:ascii="Arial" w:hAnsi="Arial" w:cs="Arial"/>
          <w:sz w:val="24"/>
          <w:szCs w:val="24"/>
        </w:rPr>
        <w:t xml:space="preserve"> en</w:t>
      </w:r>
      <w:r w:rsidRPr="00814447">
        <w:rPr>
          <w:rFonts w:ascii="Arial" w:hAnsi="Arial" w:cs="Arial"/>
          <w:sz w:val="24"/>
          <w:szCs w:val="24"/>
        </w:rPr>
        <w:t xml:space="preserve"> langue des signes québécoise (« LSQ »). </w:t>
      </w:r>
      <w:r>
        <w:rPr>
          <w:rFonts w:ascii="Arial" w:hAnsi="Arial" w:cs="Arial"/>
          <w:sz w:val="24"/>
          <w:szCs w:val="24"/>
        </w:rPr>
        <w:t>La reconnaissance de cette langue serait possibl</w:t>
      </w:r>
      <w:r w:rsidR="008C56D9">
        <w:rPr>
          <w:rFonts w:ascii="Arial" w:hAnsi="Arial" w:cs="Arial"/>
          <w:sz w:val="24"/>
          <w:szCs w:val="24"/>
        </w:rPr>
        <w:t>e dans le système éducatif par la reconnaissance d</w:t>
      </w:r>
      <w:r>
        <w:rPr>
          <w:rFonts w:ascii="Arial" w:hAnsi="Arial" w:cs="Arial"/>
          <w:sz w:val="24"/>
          <w:szCs w:val="24"/>
        </w:rPr>
        <w:t>ans la</w:t>
      </w:r>
      <w:r w:rsidR="008C56D9">
        <w:rPr>
          <w:rFonts w:ascii="Arial" w:hAnsi="Arial" w:cs="Arial"/>
          <w:sz w:val="24"/>
          <w:szCs w:val="24"/>
        </w:rPr>
        <w:t xml:space="preserve"> </w:t>
      </w:r>
      <w:r w:rsidR="008C56D9" w:rsidRPr="008C56D9">
        <w:rPr>
          <w:rFonts w:ascii="Arial" w:hAnsi="Arial" w:cs="Arial"/>
          <w:i/>
          <w:sz w:val="24"/>
          <w:szCs w:val="24"/>
        </w:rPr>
        <w:t>Charte de la langue française</w:t>
      </w:r>
      <w:r w:rsidR="008C56D9">
        <w:rPr>
          <w:rFonts w:ascii="Arial" w:hAnsi="Arial" w:cs="Arial"/>
          <w:sz w:val="24"/>
          <w:szCs w:val="24"/>
        </w:rPr>
        <w:t xml:space="preserve"> de la LSQ comme langue officielle.</w:t>
      </w:r>
    </w:p>
    <w:p w:rsidR="00D14F81" w:rsidRPr="00814447" w:rsidRDefault="00D14F81" w:rsidP="00814447">
      <w:pPr>
        <w:ind w:left="708"/>
        <w:rPr>
          <w:rFonts w:ascii="Arial" w:hAnsi="Arial" w:cs="Arial"/>
          <w:b/>
          <w:sz w:val="24"/>
          <w:szCs w:val="24"/>
        </w:rPr>
      </w:pPr>
      <w:r w:rsidRPr="00814447">
        <w:rPr>
          <w:rFonts w:ascii="Arial" w:hAnsi="Arial" w:cs="Arial"/>
          <w:b/>
          <w:sz w:val="24"/>
          <w:szCs w:val="24"/>
        </w:rPr>
        <w:t xml:space="preserve">Recommandation : </w:t>
      </w:r>
      <w:r w:rsidR="00814447" w:rsidRPr="0010455D">
        <w:rPr>
          <w:rFonts w:ascii="Arial" w:hAnsi="Arial" w:cs="Arial"/>
          <w:sz w:val="24"/>
          <w:szCs w:val="24"/>
        </w:rPr>
        <w:t xml:space="preserve">Qu’il y ait l’ajout de la LSQ </w:t>
      </w:r>
      <w:r w:rsidR="008C56D9">
        <w:rPr>
          <w:rFonts w:ascii="Arial" w:hAnsi="Arial" w:cs="Arial"/>
          <w:sz w:val="24"/>
          <w:szCs w:val="24"/>
        </w:rPr>
        <w:t xml:space="preserve">comme langue officielle </w:t>
      </w:r>
      <w:r w:rsidR="00814447" w:rsidRPr="0010455D">
        <w:rPr>
          <w:rFonts w:ascii="Arial" w:hAnsi="Arial" w:cs="Arial"/>
          <w:sz w:val="24"/>
          <w:szCs w:val="24"/>
        </w:rPr>
        <w:t xml:space="preserve">dans la </w:t>
      </w:r>
      <w:r w:rsidR="00814447" w:rsidRPr="00317023">
        <w:rPr>
          <w:rFonts w:ascii="Arial" w:hAnsi="Arial" w:cs="Arial"/>
          <w:i/>
          <w:sz w:val="24"/>
          <w:szCs w:val="24"/>
        </w:rPr>
        <w:t>Charte de la langue française</w:t>
      </w:r>
      <w:r w:rsidR="008C56D9">
        <w:rPr>
          <w:rFonts w:ascii="Arial" w:hAnsi="Arial" w:cs="Arial"/>
          <w:sz w:val="24"/>
          <w:szCs w:val="24"/>
        </w:rPr>
        <w:t xml:space="preserve">. </w:t>
      </w:r>
    </w:p>
    <w:p w:rsidR="00DD48B5" w:rsidRPr="00DD48B5" w:rsidRDefault="00317023" w:rsidP="00B4449B">
      <w:pPr>
        <w:rPr>
          <w:rFonts w:ascii="Arial" w:hAnsi="Arial" w:cs="Arial"/>
          <w:sz w:val="24"/>
          <w:szCs w:val="24"/>
        </w:rPr>
      </w:pPr>
      <w:r>
        <w:rPr>
          <w:rFonts w:ascii="Arial" w:hAnsi="Arial" w:cs="Arial"/>
          <w:sz w:val="24"/>
          <w:szCs w:val="24"/>
        </w:rPr>
        <w:t>Par ailleurs, u</w:t>
      </w:r>
      <w:r w:rsidR="00B5631D" w:rsidRPr="003D63FE">
        <w:rPr>
          <w:rFonts w:ascii="Arial" w:hAnsi="Arial" w:cs="Arial"/>
          <w:sz w:val="24"/>
          <w:szCs w:val="24"/>
        </w:rPr>
        <w:t>n élève HDAA se trouvant dans une classe spécialisée peut perdre énormément de temps</w:t>
      </w:r>
      <w:r w:rsidR="000744FB">
        <w:rPr>
          <w:rFonts w:ascii="Arial" w:hAnsi="Arial" w:cs="Arial"/>
          <w:sz w:val="24"/>
          <w:szCs w:val="24"/>
        </w:rPr>
        <w:t>, voire plusieurs heures par jour,</w:t>
      </w:r>
      <w:r w:rsidR="00B5631D" w:rsidRPr="003D63FE">
        <w:rPr>
          <w:rFonts w:ascii="Arial" w:hAnsi="Arial" w:cs="Arial"/>
          <w:sz w:val="24"/>
          <w:szCs w:val="24"/>
        </w:rPr>
        <w:t xml:space="preserve"> dans les services de transports lorsq</w:t>
      </w:r>
      <w:r w:rsidR="006704DE">
        <w:rPr>
          <w:rFonts w:ascii="Arial" w:hAnsi="Arial" w:cs="Arial"/>
          <w:sz w:val="24"/>
          <w:szCs w:val="24"/>
        </w:rPr>
        <w:t xml:space="preserve">ue </w:t>
      </w:r>
      <w:r w:rsidR="000744FB">
        <w:rPr>
          <w:rFonts w:ascii="Arial" w:hAnsi="Arial" w:cs="Arial"/>
          <w:sz w:val="24"/>
          <w:szCs w:val="24"/>
        </w:rPr>
        <w:t>l’</w:t>
      </w:r>
      <w:r w:rsidR="006704DE">
        <w:rPr>
          <w:rFonts w:ascii="Arial" w:hAnsi="Arial" w:cs="Arial"/>
          <w:sz w:val="24"/>
          <w:szCs w:val="24"/>
        </w:rPr>
        <w:t>école est éloignée de</w:t>
      </w:r>
      <w:r w:rsidR="00B5631D" w:rsidRPr="003D63FE">
        <w:rPr>
          <w:rFonts w:ascii="Arial" w:hAnsi="Arial" w:cs="Arial"/>
          <w:sz w:val="24"/>
          <w:szCs w:val="24"/>
        </w:rPr>
        <w:t xml:space="preserve"> son domicile.</w:t>
      </w:r>
      <w:r w:rsidR="00137414">
        <w:rPr>
          <w:rFonts w:ascii="Arial" w:hAnsi="Arial" w:cs="Arial"/>
          <w:sz w:val="24"/>
          <w:szCs w:val="24"/>
        </w:rPr>
        <w:t xml:space="preserve"> </w:t>
      </w:r>
      <w:r w:rsidR="000744FB">
        <w:rPr>
          <w:rFonts w:ascii="Arial" w:hAnsi="Arial" w:cs="Arial"/>
          <w:sz w:val="24"/>
          <w:szCs w:val="24"/>
        </w:rPr>
        <w:t>Ceci</w:t>
      </w:r>
      <w:r w:rsidR="00B5631D" w:rsidRPr="003D63FE">
        <w:rPr>
          <w:rFonts w:ascii="Arial" w:hAnsi="Arial" w:cs="Arial"/>
          <w:sz w:val="24"/>
          <w:szCs w:val="24"/>
        </w:rPr>
        <w:t xml:space="preserve"> constitue un obstacle à la réal</w:t>
      </w:r>
      <w:r w:rsidR="00924DA1">
        <w:rPr>
          <w:rFonts w:ascii="Arial" w:hAnsi="Arial" w:cs="Arial"/>
          <w:sz w:val="24"/>
          <w:szCs w:val="24"/>
        </w:rPr>
        <w:t xml:space="preserve">isation de son plein potentiel. </w:t>
      </w:r>
      <w:r w:rsidR="00DD48B5">
        <w:rPr>
          <w:rFonts w:ascii="Arial" w:hAnsi="Arial" w:cs="Arial"/>
          <w:sz w:val="24"/>
          <w:szCs w:val="24"/>
        </w:rPr>
        <w:t xml:space="preserve">Par ailleurs, </w:t>
      </w:r>
      <w:r w:rsidR="00DD48B5" w:rsidRPr="00DD48B5">
        <w:rPr>
          <w:rFonts w:ascii="Arial" w:hAnsi="Arial" w:cs="Arial"/>
          <w:sz w:val="24"/>
          <w:szCs w:val="24"/>
        </w:rPr>
        <w:t>p</w:t>
      </w:r>
      <w:r w:rsidR="00924DA1" w:rsidRPr="00DD48B5">
        <w:rPr>
          <w:rFonts w:ascii="Arial" w:hAnsi="Arial" w:cs="Arial"/>
          <w:sz w:val="24"/>
          <w:szCs w:val="24"/>
        </w:rPr>
        <w:t xml:space="preserve">our certains élèves, le fait d’être </w:t>
      </w:r>
      <w:r w:rsidR="00DD48B5" w:rsidRPr="00DD48B5">
        <w:rPr>
          <w:rFonts w:ascii="Arial" w:hAnsi="Arial" w:cs="Arial"/>
          <w:sz w:val="24"/>
          <w:szCs w:val="24"/>
        </w:rPr>
        <w:t>dans les services de transport de longues périodes au quotidien</w:t>
      </w:r>
      <w:r w:rsidR="00924DA1" w:rsidRPr="00DD48B5">
        <w:rPr>
          <w:rFonts w:ascii="Arial" w:hAnsi="Arial" w:cs="Arial"/>
          <w:sz w:val="24"/>
          <w:szCs w:val="24"/>
        </w:rPr>
        <w:t xml:space="preserve"> </w:t>
      </w:r>
      <w:r>
        <w:rPr>
          <w:rFonts w:ascii="Arial" w:hAnsi="Arial" w:cs="Arial"/>
          <w:sz w:val="24"/>
          <w:szCs w:val="24"/>
        </w:rPr>
        <w:t>peut amener</w:t>
      </w:r>
      <w:r w:rsidR="00924DA1" w:rsidRPr="00DD48B5">
        <w:rPr>
          <w:rFonts w:ascii="Arial" w:hAnsi="Arial" w:cs="Arial"/>
          <w:sz w:val="24"/>
          <w:szCs w:val="24"/>
        </w:rPr>
        <w:t xml:space="preserve"> de l’anxiété</w:t>
      </w:r>
      <w:r w:rsidR="00DD48B5">
        <w:rPr>
          <w:rFonts w:ascii="Arial" w:hAnsi="Arial" w:cs="Arial"/>
          <w:sz w:val="24"/>
          <w:szCs w:val="24"/>
        </w:rPr>
        <w:t xml:space="preserve"> et de la désorganisation ce qui ne permet pas un climat d’apprentissage adéquat. </w:t>
      </w:r>
    </w:p>
    <w:p w:rsidR="00114E53" w:rsidRPr="003D63FE" w:rsidRDefault="0095479B" w:rsidP="00FC06B7">
      <w:pPr>
        <w:pStyle w:val="Titre3"/>
        <w:rPr>
          <w:rFonts w:ascii="Arial" w:hAnsi="Arial" w:cs="Arial"/>
          <w:color w:val="auto"/>
          <w:sz w:val="24"/>
          <w:szCs w:val="24"/>
        </w:rPr>
      </w:pPr>
      <w:bookmarkStart w:id="10" w:name="_Toc466639776"/>
      <w:r w:rsidRPr="003D63FE">
        <w:rPr>
          <w:rFonts w:ascii="Arial" w:hAnsi="Arial" w:cs="Arial"/>
          <w:color w:val="auto"/>
          <w:sz w:val="24"/>
          <w:szCs w:val="24"/>
        </w:rPr>
        <w:t>C</w:t>
      </w:r>
      <w:r w:rsidR="00114E53" w:rsidRPr="003D63FE">
        <w:rPr>
          <w:rFonts w:ascii="Arial" w:hAnsi="Arial" w:cs="Arial"/>
          <w:color w:val="auto"/>
          <w:sz w:val="24"/>
          <w:szCs w:val="24"/>
        </w:rPr>
        <w:t xml:space="preserve">odes </w:t>
      </w:r>
      <w:r w:rsidRPr="003D63FE">
        <w:rPr>
          <w:rFonts w:ascii="Arial" w:hAnsi="Arial" w:cs="Arial"/>
          <w:color w:val="auto"/>
          <w:sz w:val="24"/>
          <w:szCs w:val="24"/>
        </w:rPr>
        <w:t>de difficulté</w:t>
      </w:r>
      <w:bookmarkEnd w:id="10"/>
    </w:p>
    <w:p w:rsidR="00613A08" w:rsidRPr="003D63FE" w:rsidRDefault="006C34EB" w:rsidP="00F62941">
      <w:pPr>
        <w:rPr>
          <w:rFonts w:ascii="Arial" w:hAnsi="Arial" w:cs="Arial"/>
          <w:sz w:val="24"/>
          <w:szCs w:val="24"/>
        </w:rPr>
      </w:pPr>
      <w:r w:rsidRPr="003D63FE">
        <w:rPr>
          <w:rFonts w:ascii="Arial" w:hAnsi="Arial" w:cs="Arial"/>
          <w:sz w:val="24"/>
          <w:szCs w:val="24"/>
        </w:rPr>
        <w:t>Actuellement, l</w:t>
      </w:r>
      <w:r w:rsidR="00D5777E" w:rsidRPr="003D63FE">
        <w:rPr>
          <w:rFonts w:ascii="Arial" w:hAnsi="Arial" w:cs="Arial"/>
          <w:sz w:val="24"/>
          <w:szCs w:val="24"/>
        </w:rPr>
        <w:t xml:space="preserve">es commissions scolaires doivent identifier administrativement les élèves HDAA et leur attribuer un code de difficulté. Cette démarche permet ensuite à la </w:t>
      </w:r>
      <w:r w:rsidR="000B76A1">
        <w:rPr>
          <w:rFonts w:ascii="Arial" w:hAnsi="Arial" w:cs="Arial"/>
          <w:sz w:val="24"/>
          <w:szCs w:val="24"/>
        </w:rPr>
        <w:t>commission scolaire de recevoir</w:t>
      </w:r>
      <w:r w:rsidR="00D5777E" w:rsidRPr="003D63FE">
        <w:rPr>
          <w:rFonts w:ascii="Arial" w:hAnsi="Arial" w:cs="Arial"/>
          <w:sz w:val="24"/>
          <w:szCs w:val="24"/>
        </w:rPr>
        <w:t xml:space="preserve"> </w:t>
      </w:r>
      <w:r w:rsidR="00425453" w:rsidRPr="003D63FE">
        <w:rPr>
          <w:rFonts w:ascii="Arial" w:hAnsi="Arial" w:cs="Arial"/>
          <w:sz w:val="24"/>
          <w:szCs w:val="24"/>
        </w:rPr>
        <w:t>du financement afin d’adapter ses services éducatifs</w:t>
      </w:r>
      <w:r w:rsidR="00395D37" w:rsidRPr="003D63FE">
        <w:rPr>
          <w:rFonts w:ascii="Arial" w:hAnsi="Arial" w:cs="Arial"/>
          <w:sz w:val="24"/>
          <w:szCs w:val="24"/>
        </w:rPr>
        <w:t xml:space="preserve">. </w:t>
      </w:r>
      <w:r w:rsidR="0095479B" w:rsidRPr="003D63FE">
        <w:rPr>
          <w:rFonts w:ascii="Arial" w:hAnsi="Arial" w:cs="Arial"/>
          <w:sz w:val="24"/>
          <w:szCs w:val="24"/>
        </w:rPr>
        <w:t>Avant tout</w:t>
      </w:r>
      <w:r w:rsidR="0007278D" w:rsidRPr="003D63FE">
        <w:rPr>
          <w:rFonts w:ascii="Arial" w:hAnsi="Arial" w:cs="Arial"/>
          <w:sz w:val="24"/>
          <w:szCs w:val="24"/>
        </w:rPr>
        <w:t xml:space="preserve">, ces codes </w:t>
      </w:r>
      <w:r w:rsidR="002C63FC" w:rsidRPr="003D63FE">
        <w:rPr>
          <w:rFonts w:ascii="Arial" w:hAnsi="Arial" w:cs="Arial"/>
          <w:sz w:val="24"/>
          <w:szCs w:val="24"/>
        </w:rPr>
        <w:t xml:space="preserve">de difficulté </w:t>
      </w:r>
      <w:r w:rsidR="00C55A5F" w:rsidRPr="003D63FE">
        <w:rPr>
          <w:rFonts w:ascii="Arial" w:hAnsi="Arial" w:cs="Arial"/>
          <w:sz w:val="24"/>
          <w:szCs w:val="24"/>
        </w:rPr>
        <w:t>doivent</w:t>
      </w:r>
      <w:r w:rsidR="002C63FC" w:rsidRPr="003D63FE">
        <w:rPr>
          <w:rFonts w:ascii="Arial" w:hAnsi="Arial" w:cs="Arial"/>
          <w:sz w:val="24"/>
          <w:szCs w:val="24"/>
        </w:rPr>
        <w:t xml:space="preserve"> garantir d</w:t>
      </w:r>
      <w:r w:rsidR="0007278D" w:rsidRPr="003D63FE">
        <w:rPr>
          <w:rFonts w:ascii="Arial" w:hAnsi="Arial" w:cs="Arial"/>
          <w:sz w:val="24"/>
          <w:szCs w:val="24"/>
        </w:rPr>
        <w:t>es services aux élèves HDAA, mais cette situation administrative entra</w:t>
      </w:r>
      <w:r w:rsidR="004B5172" w:rsidRPr="003D63FE">
        <w:rPr>
          <w:rFonts w:ascii="Arial" w:hAnsi="Arial" w:cs="Arial"/>
          <w:sz w:val="24"/>
          <w:szCs w:val="24"/>
        </w:rPr>
        <w:t>î</w:t>
      </w:r>
      <w:r w:rsidR="0007278D" w:rsidRPr="003D63FE">
        <w:rPr>
          <w:rFonts w:ascii="Arial" w:hAnsi="Arial" w:cs="Arial"/>
          <w:sz w:val="24"/>
          <w:szCs w:val="24"/>
        </w:rPr>
        <w:t xml:space="preserve">ne certaines conséquences pernicieuses. </w:t>
      </w:r>
      <w:r w:rsidR="007122D4" w:rsidRPr="003D63FE">
        <w:rPr>
          <w:rFonts w:ascii="Arial" w:hAnsi="Arial" w:cs="Arial"/>
          <w:sz w:val="24"/>
          <w:szCs w:val="24"/>
        </w:rPr>
        <w:t xml:space="preserve">À savoir, les codes de difficulté </w:t>
      </w:r>
      <w:r w:rsidR="000B76A1">
        <w:rPr>
          <w:rFonts w:ascii="Arial" w:hAnsi="Arial" w:cs="Arial"/>
          <w:sz w:val="24"/>
          <w:szCs w:val="24"/>
        </w:rPr>
        <w:t>doivent être</w:t>
      </w:r>
      <w:r w:rsidR="00405595" w:rsidRPr="003D63FE">
        <w:rPr>
          <w:rFonts w:ascii="Arial" w:hAnsi="Arial" w:cs="Arial"/>
          <w:sz w:val="24"/>
          <w:szCs w:val="24"/>
        </w:rPr>
        <w:t xml:space="preserve"> attribués</w:t>
      </w:r>
      <w:r w:rsidR="007122D4" w:rsidRPr="003D63FE">
        <w:rPr>
          <w:rFonts w:ascii="Arial" w:hAnsi="Arial" w:cs="Arial"/>
          <w:sz w:val="24"/>
          <w:szCs w:val="24"/>
        </w:rPr>
        <w:t xml:space="preserve"> </w:t>
      </w:r>
      <w:r w:rsidR="00C55A5F" w:rsidRPr="003D63FE">
        <w:rPr>
          <w:rFonts w:ascii="Arial" w:hAnsi="Arial" w:cs="Arial"/>
          <w:sz w:val="24"/>
          <w:szCs w:val="24"/>
        </w:rPr>
        <w:t>avant la</w:t>
      </w:r>
      <w:r w:rsidR="000B76A1">
        <w:rPr>
          <w:rFonts w:ascii="Arial" w:hAnsi="Arial" w:cs="Arial"/>
          <w:sz w:val="24"/>
          <w:szCs w:val="24"/>
        </w:rPr>
        <w:t xml:space="preserve"> fin octobre de</w:t>
      </w:r>
      <w:r w:rsidR="00C55A5F" w:rsidRPr="003D63FE">
        <w:rPr>
          <w:rFonts w:ascii="Arial" w:hAnsi="Arial" w:cs="Arial"/>
          <w:sz w:val="24"/>
          <w:szCs w:val="24"/>
        </w:rPr>
        <w:t xml:space="preserve"> chaque année scolaire</w:t>
      </w:r>
      <w:r w:rsidR="00405595" w:rsidRPr="003D63FE">
        <w:rPr>
          <w:rFonts w:ascii="Arial" w:hAnsi="Arial" w:cs="Arial"/>
          <w:sz w:val="24"/>
          <w:szCs w:val="24"/>
        </w:rPr>
        <w:t xml:space="preserve">, </w:t>
      </w:r>
      <w:r w:rsidR="007122D4" w:rsidRPr="003D63FE">
        <w:rPr>
          <w:rFonts w:ascii="Arial" w:hAnsi="Arial" w:cs="Arial"/>
          <w:sz w:val="24"/>
          <w:szCs w:val="24"/>
        </w:rPr>
        <w:t>sans cela, aucun service ada</w:t>
      </w:r>
      <w:r w:rsidR="00405595" w:rsidRPr="003D63FE">
        <w:rPr>
          <w:rFonts w:ascii="Arial" w:hAnsi="Arial" w:cs="Arial"/>
          <w:sz w:val="24"/>
          <w:szCs w:val="24"/>
        </w:rPr>
        <w:t xml:space="preserve">pté ne sera octroyé à l’enfant avant la prochaine réévaluation en octobre de l’année suivante. </w:t>
      </w:r>
      <w:r w:rsidR="00020D86" w:rsidRPr="003D63FE">
        <w:rPr>
          <w:rFonts w:ascii="Arial" w:hAnsi="Arial" w:cs="Arial"/>
          <w:sz w:val="24"/>
          <w:szCs w:val="24"/>
        </w:rPr>
        <w:t xml:space="preserve">De manière à atténuer cette situation, des fonds devraient être disponibles à d’autres moments </w:t>
      </w:r>
      <w:r w:rsidR="00BF2420">
        <w:rPr>
          <w:rFonts w:ascii="Arial" w:hAnsi="Arial" w:cs="Arial"/>
          <w:sz w:val="24"/>
          <w:szCs w:val="24"/>
        </w:rPr>
        <w:t>de</w:t>
      </w:r>
      <w:r w:rsidR="00020D86" w:rsidRPr="003D63FE">
        <w:rPr>
          <w:rFonts w:ascii="Arial" w:hAnsi="Arial" w:cs="Arial"/>
          <w:sz w:val="24"/>
          <w:szCs w:val="24"/>
        </w:rPr>
        <w:t xml:space="preserve"> l’année. </w:t>
      </w:r>
      <w:r w:rsidR="00F22FD9" w:rsidRPr="003D63FE">
        <w:rPr>
          <w:rFonts w:ascii="Arial" w:hAnsi="Arial" w:cs="Arial"/>
          <w:sz w:val="24"/>
          <w:szCs w:val="24"/>
        </w:rPr>
        <w:t>Cette situation administrati</w:t>
      </w:r>
      <w:r w:rsidR="00395D37" w:rsidRPr="003D63FE">
        <w:rPr>
          <w:rFonts w:ascii="Arial" w:hAnsi="Arial" w:cs="Arial"/>
          <w:sz w:val="24"/>
          <w:szCs w:val="24"/>
        </w:rPr>
        <w:t>ve</w:t>
      </w:r>
      <w:r w:rsidR="00F22FD9" w:rsidRPr="003D63FE">
        <w:rPr>
          <w:rFonts w:ascii="Arial" w:hAnsi="Arial" w:cs="Arial"/>
          <w:sz w:val="24"/>
          <w:szCs w:val="24"/>
        </w:rPr>
        <w:t xml:space="preserve"> entraîne des retards de développement chez un enf</w:t>
      </w:r>
      <w:r w:rsidR="00A74690" w:rsidRPr="003D63FE">
        <w:rPr>
          <w:rFonts w:ascii="Arial" w:hAnsi="Arial" w:cs="Arial"/>
          <w:sz w:val="24"/>
          <w:szCs w:val="24"/>
        </w:rPr>
        <w:t xml:space="preserve">ant </w:t>
      </w:r>
      <w:r w:rsidR="00F22FD9" w:rsidRPr="003D63FE">
        <w:rPr>
          <w:rFonts w:ascii="Arial" w:hAnsi="Arial" w:cs="Arial"/>
          <w:sz w:val="24"/>
          <w:szCs w:val="24"/>
        </w:rPr>
        <w:t>jusqu’à ce que ces services soient a</w:t>
      </w:r>
      <w:r w:rsidR="00514027" w:rsidRPr="003D63FE">
        <w:rPr>
          <w:rFonts w:ascii="Arial" w:hAnsi="Arial" w:cs="Arial"/>
          <w:sz w:val="24"/>
          <w:szCs w:val="24"/>
        </w:rPr>
        <w:t>cheminés dans les temps voulus.</w:t>
      </w:r>
      <w:r w:rsidR="00613A08" w:rsidRPr="003D63FE">
        <w:rPr>
          <w:rFonts w:ascii="Arial" w:hAnsi="Arial" w:cs="Arial"/>
          <w:sz w:val="24"/>
          <w:szCs w:val="24"/>
        </w:rPr>
        <w:t xml:space="preserve"> </w:t>
      </w:r>
    </w:p>
    <w:p w:rsidR="00020D86" w:rsidRPr="003D63FE" w:rsidRDefault="003516E0" w:rsidP="00F62941">
      <w:pPr>
        <w:rPr>
          <w:rFonts w:ascii="Arial" w:hAnsi="Arial" w:cs="Arial"/>
          <w:sz w:val="24"/>
          <w:szCs w:val="24"/>
        </w:rPr>
      </w:pPr>
      <w:r w:rsidRPr="003D63FE">
        <w:rPr>
          <w:rFonts w:ascii="Arial" w:hAnsi="Arial" w:cs="Arial"/>
          <w:sz w:val="24"/>
          <w:szCs w:val="24"/>
        </w:rPr>
        <w:t>Nos membres reprochent</w:t>
      </w:r>
      <w:r w:rsidR="000B76A1">
        <w:rPr>
          <w:rFonts w:ascii="Arial" w:hAnsi="Arial" w:cs="Arial"/>
          <w:sz w:val="24"/>
          <w:szCs w:val="24"/>
        </w:rPr>
        <w:t xml:space="preserve"> aussi</w:t>
      </w:r>
      <w:r w:rsidRPr="003D63FE">
        <w:rPr>
          <w:rFonts w:ascii="Arial" w:hAnsi="Arial" w:cs="Arial"/>
          <w:sz w:val="24"/>
          <w:szCs w:val="24"/>
        </w:rPr>
        <w:t xml:space="preserve"> le manque de constance dans la gradation des codes de difficulté. </w:t>
      </w:r>
      <w:r w:rsidR="000D637E">
        <w:rPr>
          <w:rFonts w:ascii="Arial" w:hAnsi="Arial" w:cs="Arial"/>
          <w:sz w:val="24"/>
          <w:szCs w:val="24"/>
        </w:rPr>
        <w:t>En fait, c</w:t>
      </w:r>
      <w:r w:rsidRPr="003D63FE">
        <w:rPr>
          <w:rFonts w:ascii="Arial" w:hAnsi="Arial" w:cs="Arial"/>
          <w:sz w:val="24"/>
          <w:szCs w:val="24"/>
        </w:rPr>
        <w:t xml:space="preserve">ertaines limitations sont gradées (légère, moyenne, sévère) et d’autres ne le sont pas. Les mêmes montants sont attribués en fonction du diagnostic, non pas en fonction des besoins de l’élève ou de la </w:t>
      </w:r>
      <w:r w:rsidR="00A74690" w:rsidRPr="003D63FE">
        <w:rPr>
          <w:rFonts w:ascii="Arial" w:hAnsi="Arial" w:cs="Arial"/>
          <w:sz w:val="24"/>
          <w:szCs w:val="24"/>
        </w:rPr>
        <w:t>gravité</w:t>
      </w:r>
      <w:r w:rsidRPr="003D63FE">
        <w:rPr>
          <w:rFonts w:ascii="Arial" w:hAnsi="Arial" w:cs="Arial"/>
          <w:sz w:val="24"/>
          <w:szCs w:val="24"/>
        </w:rPr>
        <w:t xml:space="preserve"> de la limitation. </w:t>
      </w:r>
    </w:p>
    <w:p w:rsidR="003516E0" w:rsidRPr="003D63FE" w:rsidRDefault="002C63FC" w:rsidP="006A245B">
      <w:pPr>
        <w:rPr>
          <w:rFonts w:ascii="Arial" w:hAnsi="Arial" w:cs="Arial"/>
          <w:sz w:val="24"/>
          <w:szCs w:val="24"/>
        </w:rPr>
      </w:pPr>
      <w:r w:rsidRPr="003D63FE">
        <w:rPr>
          <w:rFonts w:ascii="Arial" w:hAnsi="Arial" w:cs="Arial"/>
          <w:sz w:val="24"/>
          <w:szCs w:val="24"/>
        </w:rPr>
        <w:t>Nous</w:t>
      </w:r>
      <w:r w:rsidR="00835F27" w:rsidRPr="003D63FE">
        <w:rPr>
          <w:rFonts w:ascii="Arial" w:hAnsi="Arial" w:cs="Arial"/>
          <w:sz w:val="24"/>
          <w:szCs w:val="24"/>
        </w:rPr>
        <w:t xml:space="preserve"> trouvons</w:t>
      </w:r>
      <w:r w:rsidR="000D637E">
        <w:rPr>
          <w:rFonts w:ascii="Arial" w:hAnsi="Arial" w:cs="Arial"/>
          <w:sz w:val="24"/>
          <w:szCs w:val="24"/>
        </w:rPr>
        <w:t xml:space="preserve"> également</w:t>
      </w:r>
      <w:r w:rsidR="00835F27" w:rsidRPr="003D63FE">
        <w:rPr>
          <w:rFonts w:ascii="Arial" w:hAnsi="Arial" w:cs="Arial"/>
          <w:sz w:val="24"/>
          <w:szCs w:val="24"/>
        </w:rPr>
        <w:t xml:space="preserve"> regrettable que les besoins des élèves soient </w:t>
      </w:r>
      <w:r w:rsidR="00020D86" w:rsidRPr="003D63FE">
        <w:rPr>
          <w:rFonts w:ascii="Arial" w:hAnsi="Arial" w:cs="Arial"/>
          <w:sz w:val="24"/>
          <w:szCs w:val="24"/>
        </w:rPr>
        <w:t>répondus en fonction des budgets liés à</w:t>
      </w:r>
      <w:r w:rsidR="00835F27" w:rsidRPr="003D63FE">
        <w:rPr>
          <w:rFonts w:ascii="Arial" w:hAnsi="Arial" w:cs="Arial"/>
          <w:sz w:val="24"/>
          <w:szCs w:val="24"/>
        </w:rPr>
        <w:t xml:space="preserve"> un code de difficulté. </w:t>
      </w:r>
      <w:r w:rsidR="003516E0" w:rsidRPr="003D63FE">
        <w:rPr>
          <w:rFonts w:ascii="Arial" w:hAnsi="Arial" w:cs="Arial"/>
          <w:sz w:val="24"/>
          <w:szCs w:val="24"/>
        </w:rPr>
        <w:t xml:space="preserve">Le même diagnostic peut </w:t>
      </w:r>
      <w:r w:rsidR="000744FB">
        <w:rPr>
          <w:rFonts w:ascii="Arial" w:hAnsi="Arial" w:cs="Arial"/>
          <w:sz w:val="24"/>
          <w:szCs w:val="24"/>
        </w:rPr>
        <w:t xml:space="preserve">se traduire en </w:t>
      </w:r>
      <w:r w:rsidR="003516E0" w:rsidRPr="003D63FE">
        <w:rPr>
          <w:rFonts w:ascii="Arial" w:hAnsi="Arial" w:cs="Arial"/>
          <w:sz w:val="24"/>
          <w:szCs w:val="24"/>
        </w:rPr>
        <w:t>écarts importants dans les besoins de chaque élève et cette démarche n’est pas inclusive. Même si nos membres semblent favorables à l’abolition des codes de difficulté, cette démarche ne peut être entreprise sans réelle consultation et évaluation des avantages et des conséquences.</w:t>
      </w:r>
    </w:p>
    <w:p w:rsidR="00020D86" w:rsidRPr="0010455D" w:rsidRDefault="00197881" w:rsidP="00020D86">
      <w:pPr>
        <w:ind w:left="709"/>
        <w:rPr>
          <w:rFonts w:ascii="Arial" w:hAnsi="Arial" w:cs="Arial"/>
          <w:sz w:val="24"/>
          <w:szCs w:val="24"/>
        </w:rPr>
      </w:pPr>
      <w:r w:rsidRPr="003D63FE">
        <w:rPr>
          <w:rFonts w:ascii="Arial" w:hAnsi="Arial" w:cs="Arial"/>
          <w:b/>
          <w:sz w:val="24"/>
          <w:szCs w:val="24"/>
        </w:rPr>
        <w:t>Recommandation</w:t>
      </w:r>
      <w:r w:rsidR="000D637E">
        <w:rPr>
          <w:rFonts w:ascii="Arial" w:hAnsi="Arial" w:cs="Arial"/>
          <w:b/>
          <w:sz w:val="24"/>
          <w:szCs w:val="24"/>
        </w:rPr>
        <w:t>s</w:t>
      </w:r>
      <w:r w:rsidR="00C97A4A" w:rsidRPr="003D63FE">
        <w:rPr>
          <w:rFonts w:ascii="Arial" w:hAnsi="Arial" w:cs="Arial"/>
          <w:b/>
          <w:sz w:val="24"/>
          <w:szCs w:val="24"/>
        </w:rPr>
        <w:t xml:space="preserve"> : </w:t>
      </w:r>
      <w:r w:rsidR="00020D86" w:rsidRPr="0010455D">
        <w:rPr>
          <w:rFonts w:ascii="Arial" w:hAnsi="Arial" w:cs="Arial"/>
          <w:sz w:val="24"/>
          <w:szCs w:val="24"/>
        </w:rPr>
        <w:t>Que des fonds soient conservés pour les élèves HDAA qui reçoivent des</w:t>
      </w:r>
      <w:r w:rsidR="00020D86" w:rsidRPr="003D63FE">
        <w:rPr>
          <w:rFonts w:ascii="Arial" w:hAnsi="Arial" w:cs="Arial"/>
          <w:b/>
          <w:sz w:val="24"/>
          <w:szCs w:val="24"/>
        </w:rPr>
        <w:t xml:space="preserve"> </w:t>
      </w:r>
      <w:r w:rsidR="00020D86" w:rsidRPr="0010455D">
        <w:rPr>
          <w:rFonts w:ascii="Arial" w:hAnsi="Arial" w:cs="Arial"/>
          <w:sz w:val="24"/>
          <w:szCs w:val="24"/>
        </w:rPr>
        <w:t xml:space="preserve">diagnostics après le mois d’octobre afin de soutenir leur éducation. </w:t>
      </w:r>
    </w:p>
    <w:p w:rsidR="00020D86" w:rsidRPr="0010455D" w:rsidRDefault="00020D86" w:rsidP="00020D86">
      <w:pPr>
        <w:ind w:left="709"/>
        <w:rPr>
          <w:rFonts w:ascii="Arial" w:hAnsi="Arial" w:cs="Arial"/>
          <w:sz w:val="24"/>
          <w:szCs w:val="24"/>
        </w:rPr>
      </w:pPr>
      <w:r w:rsidRPr="0010455D">
        <w:rPr>
          <w:rFonts w:ascii="Arial" w:hAnsi="Arial" w:cs="Arial"/>
          <w:sz w:val="24"/>
          <w:szCs w:val="24"/>
        </w:rPr>
        <w:t>Si le gouvernement juge inopportun d’abolir les codes de difficulté à cour</w:t>
      </w:r>
      <w:r w:rsidR="00692C94" w:rsidRPr="0010455D">
        <w:rPr>
          <w:rFonts w:ascii="Arial" w:hAnsi="Arial" w:cs="Arial"/>
          <w:sz w:val="24"/>
          <w:szCs w:val="24"/>
        </w:rPr>
        <w:t>t</w:t>
      </w:r>
      <w:r w:rsidRPr="0010455D">
        <w:rPr>
          <w:rFonts w:ascii="Arial" w:hAnsi="Arial" w:cs="Arial"/>
          <w:sz w:val="24"/>
          <w:szCs w:val="24"/>
        </w:rPr>
        <w:t xml:space="preserve"> terme, qu’il y ait une révision quant à la gr</w:t>
      </w:r>
      <w:r w:rsidR="000D637E" w:rsidRPr="0010455D">
        <w:rPr>
          <w:rFonts w:ascii="Arial" w:hAnsi="Arial" w:cs="Arial"/>
          <w:sz w:val="24"/>
          <w:szCs w:val="24"/>
        </w:rPr>
        <w:t>adation des codes de difficulté.</w:t>
      </w:r>
    </w:p>
    <w:p w:rsidR="00020D86" w:rsidRPr="0010455D" w:rsidRDefault="00C97A4A" w:rsidP="00020D86">
      <w:pPr>
        <w:ind w:left="709"/>
        <w:rPr>
          <w:rFonts w:ascii="Arial" w:hAnsi="Arial" w:cs="Arial"/>
          <w:sz w:val="24"/>
          <w:szCs w:val="24"/>
        </w:rPr>
      </w:pPr>
      <w:r w:rsidRPr="0010455D">
        <w:rPr>
          <w:rFonts w:ascii="Arial" w:hAnsi="Arial" w:cs="Arial"/>
          <w:sz w:val="24"/>
          <w:szCs w:val="24"/>
        </w:rPr>
        <w:lastRenderedPageBreak/>
        <w:t>L</w:t>
      </w:r>
      <w:r w:rsidR="00197881" w:rsidRPr="0010455D">
        <w:rPr>
          <w:rFonts w:ascii="Arial" w:hAnsi="Arial" w:cs="Arial"/>
          <w:sz w:val="24"/>
          <w:szCs w:val="24"/>
        </w:rPr>
        <w:t xml:space="preserve">a COPHAN </w:t>
      </w:r>
      <w:r w:rsidRPr="0010455D">
        <w:rPr>
          <w:rFonts w:ascii="Arial" w:hAnsi="Arial" w:cs="Arial"/>
          <w:sz w:val="24"/>
          <w:szCs w:val="24"/>
        </w:rPr>
        <w:t xml:space="preserve">et l’AQIS </w:t>
      </w:r>
      <w:r w:rsidR="00197881" w:rsidRPr="0010455D">
        <w:rPr>
          <w:rFonts w:ascii="Arial" w:hAnsi="Arial" w:cs="Arial"/>
          <w:sz w:val="24"/>
          <w:szCs w:val="24"/>
        </w:rPr>
        <w:t>demande</w:t>
      </w:r>
      <w:r w:rsidRPr="0010455D">
        <w:rPr>
          <w:rFonts w:ascii="Arial" w:hAnsi="Arial" w:cs="Arial"/>
          <w:sz w:val="24"/>
          <w:szCs w:val="24"/>
        </w:rPr>
        <w:t>nt</w:t>
      </w:r>
      <w:r w:rsidR="0067298E" w:rsidRPr="0010455D">
        <w:rPr>
          <w:rFonts w:ascii="Arial" w:hAnsi="Arial" w:cs="Arial"/>
          <w:sz w:val="24"/>
          <w:szCs w:val="24"/>
        </w:rPr>
        <w:t xml:space="preserve"> </w:t>
      </w:r>
      <w:r w:rsidR="00DC5D6E" w:rsidRPr="0010455D">
        <w:rPr>
          <w:rFonts w:ascii="Arial" w:hAnsi="Arial" w:cs="Arial"/>
          <w:sz w:val="24"/>
          <w:szCs w:val="24"/>
        </w:rPr>
        <w:t>qu’a</w:t>
      </w:r>
      <w:r w:rsidR="0067298E" w:rsidRPr="0010455D">
        <w:rPr>
          <w:rFonts w:ascii="Arial" w:hAnsi="Arial" w:cs="Arial"/>
          <w:sz w:val="24"/>
          <w:szCs w:val="24"/>
        </w:rPr>
        <w:t xml:space="preserve">vant </w:t>
      </w:r>
      <w:r w:rsidR="00DC5D6E" w:rsidRPr="0010455D">
        <w:rPr>
          <w:rFonts w:ascii="Arial" w:hAnsi="Arial" w:cs="Arial"/>
          <w:sz w:val="24"/>
          <w:szCs w:val="24"/>
        </w:rPr>
        <w:t>l’</w:t>
      </w:r>
      <w:r w:rsidR="0067298E" w:rsidRPr="0010455D">
        <w:rPr>
          <w:rFonts w:ascii="Arial" w:hAnsi="Arial" w:cs="Arial"/>
          <w:sz w:val="24"/>
          <w:szCs w:val="24"/>
        </w:rPr>
        <w:t xml:space="preserve">abolition </w:t>
      </w:r>
      <w:r w:rsidR="008C56D9">
        <w:rPr>
          <w:rFonts w:ascii="Arial" w:hAnsi="Arial" w:cs="Arial"/>
          <w:sz w:val="24"/>
          <w:szCs w:val="24"/>
        </w:rPr>
        <w:t>des codes de difficulté</w:t>
      </w:r>
      <w:r w:rsidR="00020D86" w:rsidRPr="0010455D">
        <w:rPr>
          <w:rFonts w:ascii="Arial" w:hAnsi="Arial" w:cs="Arial"/>
          <w:sz w:val="24"/>
          <w:szCs w:val="24"/>
        </w:rPr>
        <w:t xml:space="preserve">, </w:t>
      </w:r>
      <w:r w:rsidR="001933E2" w:rsidRPr="0010455D">
        <w:rPr>
          <w:rFonts w:ascii="Arial" w:hAnsi="Arial" w:cs="Arial"/>
          <w:sz w:val="24"/>
          <w:szCs w:val="24"/>
        </w:rPr>
        <w:t>soit réalisé</w:t>
      </w:r>
      <w:r w:rsidR="00984CAC" w:rsidRPr="0010455D">
        <w:rPr>
          <w:rFonts w:ascii="Arial" w:hAnsi="Arial" w:cs="Arial"/>
          <w:sz w:val="24"/>
          <w:szCs w:val="24"/>
        </w:rPr>
        <w:t xml:space="preserve">e </w:t>
      </w:r>
      <w:r w:rsidR="001933E2" w:rsidRPr="0010455D">
        <w:rPr>
          <w:rFonts w:ascii="Arial" w:hAnsi="Arial" w:cs="Arial"/>
          <w:sz w:val="24"/>
          <w:szCs w:val="24"/>
        </w:rPr>
        <w:t xml:space="preserve">une </w:t>
      </w:r>
      <w:r w:rsidR="008C56D9">
        <w:rPr>
          <w:rFonts w:ascii="Arial" w:hAnsi="Arial" w:cs="Arial"/>
          <w:sz w:val="24"/>
          <w:szCs w:val="24"/>
        </w:rPr>
        <w:t>analyse</w:t>
      </w:r>
      <w:r w:rsidR="000744FB" w:rsidRPr="0010455D">
        <w:rPr>
          <w:rFonts w:ascii="Arial" w:hAnsi="Arial" w:cs="Arial"/>
          <w:sz w:val="24"/>
          <w:szCs w:val="24"/>
        </w:rPr>
        <w:t xml:space="preserve"> </w:t>
      </w:r>
      <w:r w:rsidR="00020D86" w:rsidRPr="0010455D">
        <w:rPr>
          <w:rFonts w:ascii="Arial" w:hAnsi="Arial" w:cs="Arial"/>
          <w:sz w:val="24"/>
          <w:szCs w:val="24"/>
        </w:rPr>
        <w:t xml:space="preserve">sur les </w:t>
      </w:r>
      <w:r w:rsidR="00020D86" w:rsidRPr="00600BD2">
        <w:rPr>
          <w:rFonts w:ascii="Arial" w:hAnsi="Arial" w:cs="Arial"/>
          <w:sz w:val="24"/>
          <w:szCs w:val="24"/>
        </w:rPr>
        <w:t>avantages et les conséquences d’un changement quant aux</w:t>
      </w:r>
      <w:r w:rsidR="00197881" w:rsidRPr="00600BD2">
        <w:rPr>
          <w:rFonts w:ascii="Arial" w:hAnsi="Arial" w:cs="Arial"/>
          <w:sz w:val="24"/>
          <w:szCs w:val="24"/>
        </w:rPr>
        <w:t xml:space="preserve"> codes </w:t>
      </w:r>
      <w:r w:rsidRPr="00600BD2">
        <w:rPr>
          <w:rFonts w:ascii="Arial" w:hAnsi="Arial" w:cs="Arial"/>
          <w:sz w:val="24"/>
          <w:szCs w:val="24"/>
        </w:rPr>
        <w:t>de difficulté des</w:t>
      </w:r>
      <w:r w:rsidR="00197881" w:rsidRPr="00600BD2">
        <w:rPr>
          <w:rFonts w:ascii="Arial" w:hAnsi="Arial" w:cs="Arial"/>
          <w:sz w:val="24"/>
          <w:szCs w:val="24"/>
        </w:rPr>
        <w:t xml:space="preserve"> élèves </w:t>
      </w:r>
      <w:r w:rsidRPr="00600BD2">
        <w:rPr>
          <w:rFonts w:ascii="Arial" w:hAnsi="Arial" w:cs="Arial"/>
          <w:sz w:val="24"/>
          <w:szCs w:val="24"/>
        </w:rPr>
        <w:t>HDAA</w:t>
      </w:r>
      <w:r w:rsidR="00241DB4" w:rsidRPr="00600BD2">
        <w:rPr>
          <w:rFonts w:ascii="Arial" w:hAnsi="Arial" w:cs="Arial"/>
          <w:sz w:val="24"/>
          <w:szCs w:val="24"/>
        </w:rPr>
        <w:t xml:space="preserve"> et qu’</w:t>
      </w:r>
      <w:r w:rsidR="00600BD2" w:rsidRPr="00600BD2">
        <w:rPr>
          <w:rFonts w:ascii="Arial" w:hAnsi="Arial" w:cs="Arial"/>
          <w:sz w:val="24"/>
          <w:szCs w:val="24"/>
        </w:rPr>
        <w:t>elle</w:t>
      </w:r>
      <w:r w:rsidR="00241DB4" w:rsidRPr="00600BD2">
        <w:rPr>
          <w:rFonts w:ascii="Arial" w:hAnsi="Arial" w:cs="Arial"/>
          <w:sz w:val="24"/>
          <w:szCs w:val="24"/>
        </w:rPr>
        <w:t xml:space="preserve">s soient </w:t>
      </w:r>
      <w:r w:rsidR="009D25DC" w:rsidRPr="00600BD2">
        <w:rPr>
          <w:rFonts w:ascii="Arial" w:hAnsi="Arial" w:cs="Arial"/>
          <w:sz w:val="24"/>
          <w:szCs w:val="24"/>
        </w:rPr>
        <w:t>formellement</w:t>
      </w:r>
      <w:r w:rsidR="00241DB4" w:rsidRPr="00600BD2">
        <w:rPr>
          <w:rFonts w:ascii="Arial" w:hAnsi="Arial" w:cs="Arial"/>
          <w:sz w:val="24"/>
          <w:szCs w:val="24"/>
        </w:rPr>
        <w:t xml:space="preserve"> </w:t>
      </w:r>
      <w:r w:rsidR="009D25DC" w:rsidRPr="00600BD2">
        <w:rPr>
          <w:rFonts w:ascii="Arial" w:hAnsi="Arial" w:cs="Arial"/>
          <w:sz w:val="24"/>
          <w:szCs w:val="24"/>
        </w:rPr>
        <w:t xml:space="preserve">consulté </w:t>
      </w:r>
      <w:r w:rsidR="00241DB4" w:rsidRPr="00600BD2">
        <w:rPr>
          <w:rFonts w:ascii="Arial" w:hAnsi="Arial" w:cs="Arial"/>
          <w:sz w:val="24"/>
          <w:szCs w:val="24"/>
        </w:rPr>
        <w:t xml:space="preserve">à </w:t>
      </w:r>
      <w:r w:rsidR="009D25DC" w:rsidRPr="00600BD2">
        <w:rPr>
          <w:rFonts w:ascii="Arial" w:hAnsi="Arial" w:cs="Arial"/>
          <w:sz w:val="24"/>
          <w:szCs w:val="24"/>
        </w:rPr>
        <w:t>cet effet</w:t>
      </w:r>
      <w:r w:rsidR="00241DB4" w:rsidRPr="00600BD2">
        <w:rPr>
          <w:rFonts w:ascii="Arial" w:hAnsi="Arial" w:cs="Arial"/>
          <w:sz w:val="24"/>
          <w:szCs w:val="24"/>
        </w:rPr>
        <w:t>.</w:t>
      </w:r>
      <w:r w:rsidR="00241DB4">
        <w:rPr>
          <w:rFonts w:ascii="Arial" w:hAnsi="Arial" w:cs="Arial"/>
          <w:sz w:val="24"/>
          <w:szCs w:val="24"/>
        </w:rPr>
        <w:t xml:space="preserve">  </w:t>
      </w:r>
    </w:p>
    <w:p w:rsidR="004422D4" w:rsidRPr="003D63FE" w:rsidRDefault="00AD6DD8" w:rsidP="00FC06B7">
      <w:pPr>
        <w:pStyle w:val="Titre3"/>
        <w:rPr>
          <w:rFonts w:ascii="Arial" w:hAnsi="Arial" w:cs="Arial"/>
          <w:color w:val="auto"/>
          <w:sz w:val="24"/>
          <w:szCs w:val="24"/>
        </w:rPr>
      </w:pPr>
      <w:bookmarkStart w:id="11" w:name="_Toc466639777"/>
      <w:r w:rsidRPr="003D63FE">
        <w:rPr>
          <w:rFonts w:ascii="Arial" w:hAnsi="Arial" w:cs="Arial"/>
          <w:color w:val="auto"/>
          <w:sz w:val="24"/>
          <w:szCs w:val="24"/>
        </w:rPr>
        <w:t>Plan</w:t>
      </w:r>
      <w:r w:rsidR="00C84E63">
        <w:rPr>
          <w:rFonts w:ascii="Arial" w:hAnsi="Arial" w:cs="Arial"/>
          <w:color w:val="auto"/>
          <w:sz w:val="24"/>
          <w:szCs w:val="24"/>
        </w:rPr>
        <w:t>s</w:t>
      </w:r>
      <w:r w:rsidRPr="003D63FE">
        <w:rPr>
          <w:rFonts w:ascii="Arial" w:hAnsi="Arial" w:cs="Arial"/>
          <w:color w:val="auto"/>
          <w:sz w:val="24"/>
          <w:szCs w:val="24"/>
        </w:rPr>
        <w:t xml:space="preserve"> d’intervention</w:t>
      </w:r>
      <w:bookmarkEnd w:id="11"/>
      <w:r w:rsidRPr="003D63FE">
        <w:rPr>
          <w:rFonts w:ascii="Arial" w:hAnsi="Arial" w:cs="Arial"/>
          <w:color w:val="auto"/>
          <w:sz w:val="24"/>
          <w:szCs w:val="24"/>
        </w:rPr>
        <w:t xml:space="preserve"> </w:t>
      </w:r>
    </w:p>
    <w:p w:rsidR="00FD72D8" w:rsidRPr="003D63FE" w:rsidRDefault="00FD72D8" w:rsidP="00180A85">
      <w:pPr>
        <w:rPr>
          <w:rFonts w:ascii="Arial" w:hAnsi="Arial" w:cs="Arial"/>
          <w:sz w:val="24"/>
          <w:szCs w:val="24"/>
        </w:rPr>
      </w:pPr>
      <w:r w:rsidRPr="003D63FE">
        <w:rPr>
          <w:rFonts w:ascii="Arial" w:hAnsi="Arial" w:cs="Arial"/>
          <w:sz w:val="24"/>
          <w:szCs w:val="24"/>
        </w:rPr>
        <w:t xml:space="preserve">La COPHAN a récemment </w:t>
      </w:r>
      <w:r w:rsidR="006C34EB" w:rsidRPr="003D63FE">
        <w:rPr>
          <w:rFonts w:ascii="Arial" w:hAnsi="Arial" w:cs="Arial"/>
          <w:sz w:val="24"/>
          <w:szCs w:val="24"/>
        </w:rPr>
        <w:t>transmis</w:t>
      </w:r>
      <w:r w:rsidRPr="003D63FE">
        <w:rPr>
          <w:rFonts w:ascii="Arial" w:hAnsi="Arial" w:cs="Arial"/>
          <w:sz w:val="24"/>
          <w:szCs w:val="24"/>
        </w:rPr>
        <w:t xml:space="preserve"> un mémoire à l’Office des personnes handicapées du Québec concernant l</w:t>
      </w:r>
      <w:r w:rsidR="006C34EB" w:rsidRPr="003D63FE">
        <w:rPr>
          <w:rFonts w:ascii="Arial" w:hAnsi="Arial" w:cs="Arial"/>
          <w:sz w:val="24"/>
          <w:szCs w:val="24"/>
        </w:rPr>
        <w:t xml:space="preserve">a </w:t>
      </w:r>
      <w:hyperlink r:id="rId22" w:history="1">
        <w:r w:rsidR="006C34EB" w:rsidRPr="003D63FE">
          <w:rPr>
            <w:rStyle w:val="Lienhypertexte"/>
            <w:rFonts w:ascii="Arial" w:hAnsi="Arial" w:cs="Arial"/>
            <w:sz w:val="24"/>
            <w:szCs w:val="24"/>
          </w:rPr>
          <w:t>démarch</w:t>
        </w:r>
        <w:r w:rsidRPr="003D63FE">
          <w:rPr>
            <w:rStyle w:val="Lienhypertexte"/>
            <w:rFonts w:ascii="Arial" w:hAnsi="Arial" w:cs="Arial"/>
            <w:sz w:val="24"/>
            <w:szCs w:val="24"/>
          </w:rPr>
          <w:t>e</w:t>
        </w:r>
        <w:r w:rsidR="006C34EB" w:rsidRPr="003D63FE">
          <w:rPr>
            <w:rStyle w:val="Lienhypertexte"/>
            <w:rFonts w:ascii="Arial" w:hAnsi="Arial" w:cs="Arial"/>
            <w:sz w:val="24"/>
            <w:szCs w:val="24"/>
          </w:rPr>
          <w:t xml:space="preserve"> de</w:t>
        </w:r>
        <w:r w:rsidRPr="003D63FE">
          <w:rPr>
            <w:rStyle w:val="Lienhypertexte"/>
            <w:rFonts w:ascii="Arial" w:hAnsi="Arial" w:cs="Arial"/>
            <w:sz w:val="24"/>
            <w:szCs w:val="24"/>
          </w:rPr>
          <w:t xml:space="preserve"> plan de services</w:t>
        </w:r>
      </w:hyperlink>
      <w:r w:rsidR="002D1B44" w:rsidRPr="003D63FE">
        <w:rPr>
          <w:rFonts w:ascii="Arial" w:hAnsi="Arial" w:cs="Arial"/>
          <w:sz w:val="24"/>
          <w:szCs w:val="24"/>
        </w:rPr>
        <w:t xml:space="preserve">. Les commentaires et les recommandations émis dans ce document peuvent s’appliquer au plan d’intervention d’un </w:t>
      </w:r>
      <w:r w:rsidR="001C75BC" w:rsidRPr="003D63FE">
        <w:rPr>
          <w:rFonts w:ascii="Arial" w:hAnsi="Arial" w:cs="Arial"/>
          <w:sz w:val="24"/>
          <w:szCs w:val="24"/>
        </w:rPr>
        <w:t xml:space="preserve">élève en situation de handicap. Nous ajouterons qu’il est très </w:t>
      </w:r>
      <w:r w:rsidR="00E26843" w:rsidRPr="003D63FE">
        <w:rPr>
          <w:rFonts w:ascii="Arial" w:hAnsi="Arial" w:cs="Arial"/>
          <w:sz w:val="24"/>
          <w:szCs w:val="24"/>
        </w:rPr>
        <w:t xml:space="preserve">important dans le processus éducatif qu’un élève </w:t>
      </w:r>
      <w:r w:rsidR="00F54881" w:rsidRPr="003D63FE">
        <w:rPr>
          <w:rFonts w:ascii="Arial" w:hAnsi="Arial" w:cs="Arial"/>
          <w:sz w:val="24"/>
          <w:szCs w:val="24"/>
        </w:rPr>
        <w:t>participe à l’élaboration de</w:t>
      </w:r>
      <w:r w:rsidR="00E26843" w:rsidRPr="003D63FE">
        <w:rPr>
          <w:rFonts w:ascii="Arial" w:hAnsi="Arial" w:cs="Arial"/>
          <w:sz w:val="24"/>
          <w:szCs w:val="24"/>
        </w:rPr>
        <w:t xml:space="preserve"> son plan d’intervention </w:t>
      </w:r>
      <w:r w:rsidR="00376B0E">
        <w:rPr>
          <w:rFonts w:ascii="Arial" w:hAnsi="Arial" w:cs="Arial"/>
          <w:sz w:val="24"/>
          <w:szCs w:val="24"/>
        </w:rPr>
        <w:t>ou de son plan de service</w:t>
      </w:r>
      <w:r w:rsidR="00EA460C">
        <w:rPr>
          <w:rFonts w:ascii="Arial" w:hAnsi="Arial" w:cs="Arial"/>
          <w:sz w:val="24"/>
          <w:szCs w:val="24"/>
        </w:rPr>
        <w:t>s</w:t>
      </w:r>
      <w:r w:rsidR="00376B0E">
        <w:rPr>
          <w:rFonts w:ascii="Arial" w:hAnsi="Arial" w:cs="Arial"/>
          <w:sz w:val="24"/>
          <w:szCs w:val="24"/>
        </w:rPr>
        <w:t xml:space="preserve"> </w:t>
      </w:r>
      <w:r w:rsidR="00E26843" w:rsidRPr="003D63FE">
        <w:rPr>
          <w:rFonts w:ascii="Arial" w:hAnsi="Arial" w:cs="Arial"/>
          <w:sz w:val="24"/>
          <w:szCs w:val="24"/>
        </w:rPr>
        <w:t xml:space="preserve">et qu’il comprenne les services auxquels il a droit. </w:t>
      </w:r>
      <w:r w:rsidR="00437ED1" w:rsidRPr="003D63FE">
        <w:rPr>
          <w:rFonts w:ascii="Arial" w:hAnsi="Arial" w:cs="Arial"/>
          <w:sz w:val="24"/>
          <w:szCs w:val="24"/>
        </w:rPr>
        <w:t>La COPHAN et l’AQIS</w:t>
      </w:r>
      <w:r w:rsidR="00E26843" w:rsidRPr="003D63FE">
        <w:rPr>
          <w:rFonts w:ascii="Arial" w:hAnsi="Arial" w:cs="Arial"/>
          <w:sz w:val="24"/>
          <w:szCs w:val="24"/>
        </w:rPr>
        <w:t xml:space="preserve"> rappellent également que l’élève et la famille doivent être au centre de l’élab</w:t>
      </w:r>
      <w:r w:rsidR="008445FF" w:rsidRPr="003D63FE">
        <w:rPr>
          <w:rFonts w:ascii="Arial" w:hAnsi="Arial" w:cs="Arial"/>
          <w:sz w:val="24"/>
          <w:szCs w:val="24"/>
        </w:rPr>
        <w:t xml:space="preserve">oration </w:t>
      </w:r>
      <w:r w:rsidR="000D637E">
        <w:rPr>
          <w:rFonts w:ascii="Arial" w:hAnsi="Arial" w:cs="Arial"/>
          <w:sz w:val="24"/>
          <w:szCs w:val="24"/>
        </w:rPr>
        <w:t xml:space="preserve">et de l’application </w:t>
      </w:r>
      <w:r w:rsidR="008445FF" w:rsidRPr="003D63FE">
        <w:rPr>
          <w:rFonts w:ascii="Arial" w:hAnsi="Arial" w:cs="Arial"/>
          <w:sz w:val="24"/>
          <w:szCs w:val="24"/>
        </w:rPr>
        <w:t>du plan d’intervention</w:t>
      </w:r>
      <w:r w:rsidR="00EA460C">
        <w:rPr>
          <w:rFonts w:ascii="Arial" w:hAnsi="Arial" w:cs="Arial"/>
          <w:sz w:val="24"/>
          <w:szCs w:val="24"/>
        </w:rPr>
        <w:t xml:space="preserve"> ou du plan de services. </w:t>
      </w:r>
    </w:p>
    <w:p w:rsidR="00F57778" w:rsidRPr="003D63FE" w:rsidRDefault="00F57778" w:rsidP="00FC06B7">
      <w:pPr>
        <w:pStyle w:val="Titre3"/>
        <w:rPr>
          <w:rFonts w:ascii="Arial" w:hAnsi="Arial" w:cs="Arial"/>
          <w:color w:val="auto"/>
          <w:sz w:val="24"/>
          <w:szCs w:val="24"/>
        </w:rPr>
      </w:pPr>
      <w:bookmarkStart w:id="12" w:name="_Toc466639778"/>
      <w:r w:rsidRPr="003D63FE">
        <w:rPr>
          <w:rFonts w:ascii="Arial" w:hAnsi="Arial" w:cs="Arial"/>
          <w:color w:val="auto"/>
          <w:sz w:val="24"/>
          <w:szCs w:val="24"/>
        </w:rPr>
        <w:t xml:space="preserve">Évaluations </w:t>
      </w:r>
      <w:r w:rsidR="002A25E0" w:rsidRPr="003D63FE">
        <w:rPr>
          <w:rFonts w:ascii="Arial" w:hAnsi="Arial" w:cs="Arial"/>
          <w:color w:val="auto"/>
          <w:sz w:val="24"/>
          <w:szCs w:val="24"/>
        </w:rPr>
        <w:t>et matériel</w:t>
      </w:r>
      <w:bookmarkEnd w:id="12"/>
    </w:p>
    <w:p w:rsidR="006A4256" w:rsidRPr="003D63FE" w:rsidRDefault="008E40E1" w:rsidP="008E40E1">
      <w:pPr>
        <w:rPr>
          <w:rFonts w:ascii="Arial" w:hAnsi="Arial" w:cs="Arial"/>
          <w:strike/>
          <w:sz w:val="24"/>
          <w:szCs w:val="24"/>
        </w:rPr>
      </w:pPr>
      <w:r w:rsidRPr="003D63FE">
        <w:rPr>
          <w:rFonts w:ascii="Arial" w:hAnsi="Arial" w:cs="Arial"/>
          <w:sz w:val="24"/>
          <w:szCs w:val="24"/>
        </w:rPr>
        <w:t>Les évaluations sont une partie intégrante de la r</w:t>
      </w:r>
      <w:r w:rsidR="002F1E26" w:rsidRPr="003D63FE">
        <w:rPr>
          <w:rFonts w:ascii="Arial" w:hAnsi="Arial" w:cs="Arial"/>
          <w:sz w:val="24"/>
          <w:szCs w:val="24"/>
        </w:rPr>
        <w:t>éussite éducative. À ce titre, el</w:t>
      </w:r>
      <w:r w:rsidRPr="003D63FE">
        <w:rPr>
          <w:rFonts w:ascii="Arial" w:hAnsi="Arial" w:cs="Arial"/>
          <w:sz w:val="24"/>
          <w:szCs w:val="24"/>
        </w:rPr>
        <w:t>l</w:t>
      </w:r>
      <w:r w:rsidR="002F1E26" w:rsidRPr="003D63FE">
        <w:rPr>
          <w:rFonts w:ascii="Arial" w:hAnsi="Arial" w:cs="Arial"/>
          <w:sz w:val="24"/>
          <w:szCs w:val="24"/>
        </w:rPr>
        <w:t>e</w:t>
      </w:r>
      <w:r w:rsidRPr="003D63FE">
        <w:rPr>
          <w:rFonts w:ascii="Arial" w:hAnsi="Arial" w:cs="Arial"/>
          <w:sz w:val="24"/>
          <w:szCs w:val="24"/>
        </w:rPr>
        <w:t xml:space="preserve">s doivent être </w:t>
      </w:r>
      <w:r w:rsidR="00221C53" w:rsidRPr="003D63FE">
        <w:rPr>
          <w:rFonts w:ascii="Arial" w:hAnsi="Arial" w:cs="Arial"/>
          <w:sz w:val="24"/>
          <w:szCs w:val="24"/>
        </w:rPr>
        <w:t>adaptées</w:t>
      </w:r>
      <w:r w:rsidRPr="003D63FE">
        <w:rPr>
          <w:rFonts w:ascii="Arial" w:hAnsi="Arial" w:cs="Arial"/>
          <w:sz w:val="24"/>
          <w:szCs w:val="24"/>
        </w:rPr>
        <w:t xml:space="preserve"> en fonction des capacités de chaque élève HDAA. </w:t>
      </w:r>
      <w:r w:rsidR="006A0C98" w:rsidRPr="003D63FE">
        <w:rPr>
          <w:rFonts w:ascii="Arial" w:hAnsi="Arial" w:cs="Arial"/>
          <w:sz w:val="24"/>
          <w:szCs w:val="24"/>
        </w:rPr>
        <w:t xml:space="preserve">Toutefois, nos membres </w:t>
      </w:r>
      <w:r w:rsidR="00AE3A96" w:rsidRPr="003D63FE">
        <w:rPr>
          <w:rFonts w:ascii="Arial" w:hAnsi="Arial" w:cs="Arial"/>
          <w:sz w:val="24"/>
          <w:szCs w:val="24"/>
        </w:rPr>
        <w:t xml:space="preserve">témoignent de </w:t>
      </w:r>
      <w:r w:rsidR="006A0C98" w:rsidRPr="003D63FE">
        <w:rPr>
          <w:rFonts w:ascii="Arial" w:hAnsi="Arial" w:cs="Arial"/>
          <w:sz w:val="24"/>
          <w:szCs w:val="24"/>
        </w:rPr>
        <w:t xml:space="preserve">la rigidité </w:t>
      </w:r>
      <w:r w:rsidR="00962215" w:rsidRPr="003D63FE">
        <w:rPr>
          <w:rFonts w:ascii="Arial" w:hAnsi="Arial" w:cs="Arial"/>
          <w:sz w:val="24"/>
          <w:szCs w:val="24"/>
        </w:rPr>
        <w:t>à</w:t>
      </w:r>
      <w:r w:rsidR="0041263F" w:rsidRPr="003D63FE">
        <w:rPr>
          <w:rFonts w:ascii="Arial" w:hAnsi="Arial" w:cs="Arial"/>
          <w:sz w:val="24"/>
          <w:szCs w:val="24"/>
        </w:rPr>
        <w:t xml:space="preserve"> mettre en place des adaptations des examens du ministère</w:t>
      </w:r>
      <w:r w:rsidR="00962215" w:rsidRPr="003D63FE">
        <w:rPr>
          <w:rFonts w:ascii="Arial" w:hAnsi="Arial" w:cs="Arial"/>
          <w:sz w:val="24"/>
          <w:szCs w:val="24"/>
        </w:rPr>
        <w:t xml:space="preserve">. </w:t>
      </w:r>
      <w:r w:rsidR="006A4256" w:rsidRPr="003D63FE">
        <w:rPr>
          <w:rFonts w:ascii="Arial" w:hAnsi="Arial" w:cs="Arial"/>
          <w:sz w:val="24"/>
          <w:szCs w:val="24"/>
        </w:rPr>
        <w:t>Le fonctionnement des élèves</w:t>
      </w:r>
      <w:r w:rsidR="00C11718" w:rsidRPr="003D63FE">
        <w:rPr>
          <w:rFonts w:ascii="Arial" w:hAnsi="Arial" w:cs="Arial"/>
          <w:sz w:val="24"/>
          <w:szCs w:val="24"/>
        </w:rPr>
        <w:t xml:space="preserve"> en classe</w:t>
      </w:r>
      <w:r w:rsidR="006A4256" w:rsidRPr="003D63FE">
        <w:rPr>
          <w:rFonts w:ascii="Arial" w:hAnsi="Arial" w:cs="Arial"/>
          <w:sz w:val="24"/>
          <w:szCs w:val="24"/>
        </w:rPr>
        <w:t xml:space="preserve"> est tributaire de l’école ou même de la classe dans lequel il est inclus. Toutefois, les examens concoctés par les professeurs et ceux du ministère peuvent différer dans leur manière d’évaluer </w:t>
      </w:r>
      <w:r w:rsidR="000744FB">
        <w:rPr>
          <w:rFonts w:ascii="Arial" w:hAnsi="Arial" w:cs="Arial"/>
          <w:sz w:val="24"/>
          <w:szCs w:val="24"/>
        </w:rPr>
        <w:t>l’acquisition des connaissances</w:t>
      </w:r>
      <w:r w:rsidR="006A4256" w:rsidRPr="003D63FE">
        <w:rPr>
          <w:rFonts w:ascii="Arial" w:hAnsi="Arial" w:cs="Arial"/>
          <w:sz w:val="24"/>
          <w:szCs w:val="24"/>
        </w:rPr>
        <w:t xml:space="preserve">. Par exemple, un élève </w:t>
      </w:r>
      <w:r w:rsidR="00C66FB8">
        <w:rPr>
          <w:rFonts w:ascii="Arial" w:hAnsi="Arial" w:cs="Arial"/>
          <w:sz w:val="24"/>
          <w:szCs w:val="24"/>
        </w:rPr>
        <w:t>aveugle</w:t>
      </w:r>
      <w:r w:rsidR="00221C53" w:rsidRPr="003D63FE">
        <w:rPr>
          <w:rFonts w:ascii="Arial" w:hAnsi="Arial" w:cs="Arial"/>
          <w:sz w:val="24"/>
          <w:szCs w:val="24"/>
        </w:rPr>
        <w:t xml:space="preserve"> </w:t>
      </w:r>
      <w:r w:rsidR="006A4256" w:rsidRPr="003D63FE">
        <w:rPr>
          <w:rFonts w:ascii="Arial" w:hAnsi="Arial" w:cs="Arial"/>
          <w:sz w:val="24"/>
          <w:szCs w:val="24"/>
        </w:rPr>
        <w:t xml:space="preserve">peut être évalué à l’oral dans les examens élaborés par son professeur, mais lorsqu’il doit passer un examen du ministère de l’Éducation, son évaluation est en braille. Cette situation est extrêmement stressante pour l’élève et diminue ses chances de </w:t>
      </w:r>
      <w:r w:rsidR="00B77184">
        <w:rPr>
          <w:rFonts w:ascii="Arial" w:hAnsi="Arial" w:cs="Arial"/>
          <w:sz w:val="24"/>
          <w:szCs w:val="24"/>
        </w:rPr>
        <w:t>succès</w:t>
      </w:r>
      <w:r w:rsidR="006A4256" w:rsidRPr="003D63FE">
        <w:rPr>
          <w:rFonts w:ascii="Arial" w:hAnsi="Arial" w:cs="Arial"/>
          <w:sz w:val="24"/>
          <w:szCs w:val="24"/>
        </w:rPr>
        <w:t xml:space="preserve">. </w:t>
      </w:r>
    </w:p>
    <w:p w:rsidR="00FE3850" w:rsidRPr="003D63FE" w:rsidRDefault="006A0C98" w:rsidP="006A0C98">
      <w:pPr>
        <w:ind w:left="709"/>
        <w:rPr>
          <w:rFonts w:ascii="Arial" w:hAnsi="Arial" w:cs="Arial"/>
          <w:b/>
          <w:sz w:val="24"/>
          <w:szCs w:val="24"/>
        </w:rPr>
      </w:pPr>
      <w:r w:rsidRPr="003D63FE">
        <w:rPr>
          <w:rFonts w:ascii="Arial" w:hAnsi="Arial" w:cs="Arial"/>
          <w:b/>
          <w:sz w:val="24"/>
          <w:szCs w:val="24"/>
        </w:rPr>
        <w:t xml:space="preserve">Recommandation : </w:t>
      </w:r>
      <w:r w:rsidR="00F54881" w:rsidRPr="0010455D">
        <w:rPr>
          <w:rFonts w:ascii="Arial" w:hAnsi="Arial" w:cs="Arial"/>
          <w:sz w:val="24"/>
          <w:szCs w:val="24"/>
        </w:rPr>
        <w:t>Que le ministère de</w:t>
      </w:r>
      <w:r w:rsidR="00FE1FE6" w:rsidRPr="0010455D">
        <w:rPr>
          <w:rFonts w:ascii="Arial" w:hAnsi="Arial" w:cs="Arial"/>
          <w:sz w:val="24"/>
          <w:szCs w:val="24"/>
        </w:rPr>
        <w:t xml:space="preserve"> l’Éducation </w:t>
      </w:r>
      <w:r w:rsidR="00F54881" w:rsidRPr="0010455D">
        <w:rPr>
          <w:rFonts w:ascii="Arial" w:hAnsi="Arial" w:cs="Arial"/>
          <w:sz w:val="24"/>
          <w:szCs w:val="24"/>
        </w:rPr>
        <w:t>adapte s</w:t>
      </w:r>
      <w:r w:rsidRPr="0010455D">
        <w:rPr>
          <w:rFonts w:ascii="Arial" w:hAnsi="Arial" w:cs="Arial"/>
          <w:sz w:val="24"/>
          <w:szCs w:val="24"/>
        </w:rPr>
        <w:t>es examens en fonction des différents besoins des enfants</w:t>
      </w:r>
      <w:r w:rsidR="00F54881" w:rsidRPr="0010455D">
        <w:rPr>
          <w:rFonts w:ascii="Arial" w:hAnsi="Arial" w:cs="Arial"/>
          <w:sz w:val="24"/>
          <w:szCs w:val="24"/>
        </w:rPr>
        <w:t xml:space="preserve"> ou, à tout le moins, que l’élève et son enseignant soient mis au courant à l’avance de la manière dont sera interrogé l’élève, afin que ce dernier puisse se préparer adéquatement.</w:t>
      </w:r>
      <w:r w:rsidR="00F54881" w:rsidRPr="003D63FE">
        <w:rPr>
          <w:rFonts w:ascii="Arial" w:hAnsi="Arial" w:cs="Arial"/>
          <w:b/>
          <w:sz w:val="24"/>
          <w:szCs w:val="24"/>
        </w:rPr>
        <w:t xml:space="preserve"> </w:t>
      </w:r>
    </w:p>
    <w:p w:rsidR="002A25E0" w:rsidRPr="003D63FE" w:rsidRDefault="00DD526C" w:rsidP="002A25E0">
      <w:pPr>
        <w:rPr>
          <w:rFonts w:ascii="Arial" w:hAnsi="Arial" w:cs="Arial"/>
          <w:sz w:val="24"/>
          <w:szCs w:val="24"/>
        </w:rPr>
      </w:pPr>
      <w:r w:rsidRPr="003D63FE">
        <w:rPr>
          <w:rFonts w:ascii="Arial" w:hAnsi="Arial" w:cs="Arial"/>
          <w:sz w:val="24"/>
          <w:szCs w:val="24"/>
        </w:rPr>
        <w:t>Une situation singulière nous a été rapporté</w:t>
      </w:r>
      <w:r w:rsidR="003E0FD1" w:rsidRPr="003D63FE">
        <w:rPr>
          <w:rFonts w:ascii="Arial" w:hAnsi="Arial" w:cs="Arial"/>
          <w:sz w:val="24"/>
          <w:szCs w:val="24"/>
        </w:rPr>
        <w:t xml:space="preserve">e </w:t>
      </w:r>
      <w:r w:rsidRPr="003D63FE">
        <w:rPr>
          <w:rFonts w:ascii="Arial" w:hAnsi="Arial" w:cs="Arial"/>
          <w:sz w:val="24"/>
          <w:szCs w:val="24"/>
        </w:rPr>
        <w:t xml:space="preserve">par </w:t>
      </w:r>
      <w:r w:rsidR="00AE3A96" w:rsidRPr="003D63FE">
        <w:rPr>
          <w:rFonts w:ascii="Arial" w:hAnsi="Arial" w:cs="Arial"/>
          <w:sz w:val="24"/>
          <w:szCs w:val="24"/>
        </w:rPr>
        <w:t>un membre</w:t>
      </w:r>
      <w:r w:rsidR="003516E0" w:rsidRPr="003D63FE">
        <w:rPr>
          <w:rFonts w:ascii="Arial" w:hAnsi="Arial" w:cs="Arial"/>
          <w:sz w:val="24"/>
          <w:szCs w:val="24"/>
        </w:rPr>
        <w:t xml:space="preserve"> concernant les nouvelles pratiques des écoles d’acheter </w:t>
      </w:r>
      <w:r w:rsidR="006912FA">
        <w:rPr>
          <w:rFonts w:ascii="Arial" w:hAnsi="Arial" w:cs="Arial"/>
          <w:sz w:val="24"/>
          <w:szCs w:val="24"/>
        </w:rPr>
        <w:t>le matériel pour ensuite réclamer c</w:t>
      </w:r>
      <w:r w:rsidR="003516E0" w:rsidRPr="003D63FE">
        <w:rPr>
          <w:rFonts w:ascii="Arial" w:hAnsi="Arial" w:cs="Arial"/>
          <w:sz w:val="24"/>
          <w:szCs w:val="24"/>
        </w:rPr>
        <w:t>es frais aux parents</w:t>
      </w:r>
      <w:r w:rsidRPr="003D63FE">
        <w:rPr>
          <w:rFonts w:ascii="Arial" w:hAnsi="Arial" w:cs="Arial"/>
          <w:sz w:val="24"/>
          <w:szCs w:val="24"/>
        </w:rPr>
        <w:t xml:space="preserve"> (crayons, effaces, </w:t>
      </w:r>
      <w:r w:rsidR="00692C94">
        <w:rPr>
          <w:rFonts w:ascii="Arial" w:hAnsi="Arial" w:cs="Arial"/>
          <w:sz w:val="24"/>
          <w:szCs w:val="24"/>
        </w:rPr>
        <w:t>règle</w:t>
      </w:r>
      <w:r w:rsidRPr="003D63FE">
        <w:rPr>
          <w:rFonts w:ascii="Arial" w:hAnsi="Arial" w:cs="Arial"/>
          <w:sz w:val="24"/>
          <w:szCs w:val="24"/>
        </w:rPr>
        <w:t xml:space="preserve">, etc.). </w:t>
      </w:r>
      <w:r w:rsidR="003516E0" w:rsidRPr="003D63FE">
        <w:rPr>
          <w:rFonts w:ascii="Arial" w:hAnsi="Arial" w:cs="Arial"/>
          <w:sz w:val="24"/>
          <w:szCs w:val="24"/>
        </w:rPr>
        <w:t xml:space="preserve">Pour un élève HDAA, ce matériel est acheté par l’école même s’il n’est pas adapté à son usage. Les parents doivent ainsi payer ce matériel inadapté et acheter du matériel que l’enfant pourra véritablement utilisé. </w:t>
      </w:r>
      <w:r w:rsidRPr="003D63FE">
        <w:rPr>
          <w:rFonts w:ascii="Arial" w:hAnsi="Arial" w:cs="Arial"/>
          <w:sz w:val="24"/>
          <w:szCs w:val="24"/>
        </w:rPr>
        <w:t xml:space="preserve">Les écoles devraient être conséquentes dans leur offre de services. </w:t>
      </w:r>
    </w:p>
    <w:p w:rsidR="003516E0" w:rsidRPr="003D63FE" w:rsidRDefault="003516E0" w:rsidP="003516E0">
      <w:pPr>
        <w:ind w:left="708"/>
        <w:rPr>
          <w:rFonts w:ascii="Arial" w:hAnsi="Arial" w:cs="Arial"/>
          <w:b/>
          <w:sz w:val="24"/>
          <w:szCs w:val="24"/>
        </w:rPr>
      </w:pPr>
      <w:r w:rsidRPr="003D63FE">
        <w:rPr>
          <w:rFonts w:ascii="Arial" w:hAnsi="Arial" w:cs="Arial"/>
          <w:b/>
          <w:sz w:val="24"/>
          <w:szCs w:val="24"/>
        </w:rPr>
        <w:t xml:space="preserve">Recommandation : </w:t>
      </w:r>
      <w:r w:rsidRPr="0010455D">
        <w:rPr>
          <w:rFonts w:ascii="Arial" w:hAnsi="Arial" w:cs="Arial"/>
          <w:sz w:val="24"/>
          <w:szCs w:val="24"/>
        </w:rPr>
        <w:t>Que ces frais d</w:t>
      </w:r>
      <w:r w:rsidR="00DC3B51" w:rsidRPr="0010455D">
        <w:rPr>
          <w:rFonts w:ascii="Arial" w:hAnsi="Arial" w:cs="Arial"/>
          <w:sz w:val="24"/>
          <w:szCs w:val="24"/>
        </w:rPr>
        <w:t>e matériel ne soient pas réclamés</w:t>
      </w:r>
      <w:r w:rsidR="00F32868" w:rsidRPr="0010455D">
        <w:rPr>
          <w:rFonts w:ascii="Arial" w:hAnsi="Arial" w:cs="Arial"/>
          <w:sz w:val="24"/>
          <w:szCs w:val="24"/>
        </w:rPr>
        <w:t xml:space="preserve"> aux parents si l’élève </w:t>
      </w:r>
      <w:r w:rsidRPr="0010455D">
        <w:rPr>
          <w:rFonts w:ascii="Arial" w:hAnsi="Arial" w:cs="Arial"/>
          <w:sz w:val="24"/>
          <w:szCs w:val="24"/>
        </w:rPr>
        <w:t>HDAA ne peut ultimement pas s’en servir dans son apprentissage.</w:t>
      </w:r>
    </w:p>
    <w:p w:rsidR="003959E0" w:rsidRPr="003D63FE" w:rsidRDefault="003959E0" w:rsidP="003959E0">
      <w:pPr>
        <w:pStyle w:val="Titre3"/>
        <w:rPr>
          <w:rFonts w:ascii="Arial" w:hAnsi="Arial" w:cs="Arial"/>
          <w:color w:val="auto"/>
          <w:sz w:val="24"/>
          <w:szCs w:val="24"/>
        </w:rPr>
      </w:pPr>
      <w:bookmarkStart w:id="13" w:name="_Toc466639779"/>
      <w:r w:rsidRPr="003D63FE">
        <w:rPr>
          <w:rFonts w:ascii="Arial" w:hAnsi="Arial" w:cs="Arial"/>
          <w:color w:val="auto"/>
          <w:sz w:val="24"/>
          <w:szCs w:val="24"/>
        </w:rPr>
        <w:lastRenderedPageBreak/>
        <w:t>Exclusion de l’école et scolarisation à domicile</w:t>
      </w:r>
      <w:bookmarkEnd w:id="13"/>
    </w:p>
    <w:p w:rsidR="00933039" w:rsidRPr="003D63FE" w:rsidRDefault="003733D1" w:rsidP="00EC3F8E">
      <w:pPr>
        <w:rPr>
          <w:rFonts w:ascii="Arial" w:hAnsi="Arial" w:cs="Arial"/>
          <w:sz w:val="24"/>
          <w:szCs w:val="24"/>
        </w:rPr>
      </w:pPr>
      <w:r w:rsidRPr="003D63FE">
        <w:rPr>
          <w:rFonts w:ascii="Arial" w:hAnsi="Arial" w:cs="Arial"/>
          <w:sz w:val="24"/>
          <w:szCs w:val="24"/>
        </w:rPr>
        <w:t xml:space="preserve">Les écoles excluent souvent des élèves HDAA par manque d’adaptation de </w:t>
      </w:r>
      <w:r w:rsidRPr="00EA0E9F">
        <w:rPr>
          <w:rFonts w:ascii="Arial" w:hAnsi="Arial" w:cs="Arial"/>
          <w:sz w:val="24"/>
          <w:szCs w:val="24"/>
        </w:rPr>
        <w:t>leurs services</w:t>
      </w:r>
      <w:r w:rsidR="00EA0E9F" w:rsidRPr="00EA0E9F">
        <w:rPr>
          <w:rFonts w:ascii="Arial" w:hAnsi="Arial" w:cs="Arial"/>
          <w:sz w:val="24"/>
          <w:szCs w:val="24"/>
        </w:rPr>
        <w:t>,</w:t>
      </w:r>
      <w:r w:rsidRPr="00EA0E9F">
        <w:rPr>
          <w:rFonts w:ascii="Arial" w:hAnsi="Arial" w:cs="Arial"/>
          <w:sz w:val="24"/>
          <w:szCs w:val="24"/>
        </w:rPr>
        <w:t xml:space="preserve"> ce qui cré</w:t>
      </w:r>
      <w:r w:rsidR="00692C94" w:rsidRPr="00EA0E9F">
        <w:rPr>
          <w:rFonts w:ascii="Arial" w:hAnsi="Arial" w:cs="Arial"/>
          <w:sz w:val="24"/>
          <w:szCs w:val="24"/>
        </w:rPr>
        <w:t>e</w:t>
      </w:r>
      <w:r w:rsidRPr="00EA0E9F">
        <w:rPr>
          <w:rFonts w:ascii="Arial" w:hAnsi="Arial" w:cs="Arial"/>
          <w:sz w:val="24"/>
          <w:szCs w:val="24"/>
        </w:rPr>
        <w:t xml:space="preserve"> une désorganisation de certains élèves ou l’apparition de comportements inadéquats</w:t>
      </w:r>
      <w:r w:rsidR="00EA0E9F">
        <w:rPr>
          <w:rFonts w:ascii="Arial" w:hAnsi="Arial" w:cs="Arial"/>
          <w:sz w:val="24"/>
          <w:szCs w:val="24"/>
        </w:rPr>
        <w:t xml:space="preserve"> (par exemple </w:t>
      </w:r>
      <w:r w:rsidR="000744FB">
        <w:rPr>
          <w:rFonts w:ascii="Arial" w:hAnsi="Arial" w:cs="Arial"/>
          <w:sz w:val="24"/>
          <w:szCs w:val="24"/>
        </w:rPr>
        <w:t>un élève</w:t>
      </w:r>
      <w:r w:rsidR="00000F9B">
        <w:rPr>
          <w:rFonts w:ascii="Arial" w:hAnsi="Arial" w:cs="Arial"/>
          <w:sz w:val="24"/>
          <w:szCs w:val="24"/>
        </w:rPr>
        <w:t xml:space="preserve"> présentant</w:t>
      </w:r>
      <w:r w:rsidR="000744FB">
        <w:rPr>
          <w:rFonts w:ascii="Arial" w:hAnsi="Arial" w:cs="Arial"/>
          <w:sz w:val="24"/>
          <w:szCs w:val="24"/>
        </w:rPr>
        <w:t xml:space="preserve"> </w:t>
      </w:r>
      <w:r w:rsidR="00000F9B">
        <w:rPr>
          <w:rFonts w:ascii="Arial" w:hAnsi="Arial" w:cs="Arial"/>
          <w:sz w:val="24"/>
          <w:szCs w:val="24"/>
        </w:rPr>
        <w:t>des</w:t>
      </w:r>
      <w:r w:rsidR="000744FB">
        <w:rPr>
          <w:rFonts w:ascii="Arial" w:hAnsi="Arial" w:cs="Arial"/>
          <w:sz w:val="24"/>
          <w:szCs w:val="24"/>
        </w:rPr>
        <w:t xml:space="preserve"> trouble</w:t>
      </w:r>
      <w:r w:rsidR="00000F9B">
        <w:rPr>
          <w:rFonts w:ascii="Arial" w:hAnsi="Arial" w:cs="Arial"/>
          <w:sz w:val="24"/>
          <w:szCs w:val="24"/>
        </w:rPr>
        <w:t>s</w:t>
      </w:r>
      <w:r w:rsidR="000744FB">
        <w:rPr>
          <w:rFonts w:ascii="Arial" w:hAnsi="Arial" w:cs="Arial"/>
          <w:sz w:val="24"/>
          <w:szCs w:val="24"/>
        </w:rPr>
        <w:t xml:space="preserve"> de comportement</w:t>
      </w:r>
      <w:r w:rsidRPr="003D63FE">
        <w:rPr>
          <w:rFonts w:ascii="Arial" w:hAnsi="Arial" w:cs="Arial"/>
          <w:sz w:val="24"/>
          <w:szCs w:val="24"/>
        </w:rPr>
        <w:t xml:space="preserve">). </w:t>
      </w:r>
      <w:r w:rsidR="00933039" w:rsidRPr="003D63FE">
        <w:rPr>
          <w:rFonts w:ascii="Arial" w:hAnsi="Arial" w:cs="Arial"/>
          <w:sz w:val="24"/>
          <w:szCs w:val="24"/>
        </w:rPr>
        <w:t xml:space="preserve">Ces situations sont aberrantes. Il est étonnant que l’école expulse un élève HDAA faute de </w:t>
      </w:r>
      <w:r w:rsidR="00D736A5">
        <w:rPr>
          <w:rFonts w:ascii="Arial" w:hAnsi="Arial" w:cs="Arial"/>
          <w:sz w:val="24"/>
          <w:szCs w:val="24"/>
        </w:rPr>
        <w:t>moyens</w:t>
      </w:r>
      <w:r w:rsidR="00933039" w:rsidRPr="003D63FE">
        <w:rPr>
          <w:rFonts w:ascii="Arial" w:hAnsi="Arial" w:cs="Arial"/>
          <w:sz w:val="24"/>
          <w:szCs w:val="24"/>
        </w:rPr>
        <w:t xml:space="preserve"> pour permettre </w:t>
      </w:r>
      <w:r w:rsidR="00933039" w:rsidRPr="005A2D10">
        <w:rPr>
          <w:rFonts w:ascii="Arial" w:hAnsi="Arial" w:cs="Arial"/>
          <w:sz w:val="24"/>
          <w:szCs w:val="24"/>
        </w:rPr>
        <w:t>d’intégrer cet enfant de manière</w:t>
      </w:r>
      <w:r w:rsidR="00933039" w:rsidRPr="003D63FE">
        <w:rPr>
          <w:rFonts w:ascii="Arial" w:hAnsi="Arial" w:cs="Arial"/>
          <w:sz w:val="24"/>
          <w:szCs w:val="24"/>
        </w:rPr>
        <w:t xml:space="preserve"> adéquate durant les heures de classe </w:t>
      </w:r>
      <w:r w:rsidR="00984CAC">
        <w:rPr>
          <w:rFonts w:ascii="Arial" w:hAnsi="Arial" w:cs="Arial"/>
          <w:sz w:val="24"/>
          <w:szCs w:val="24"/>
        </w:rPr>
        <w:t>ordinai</w:t>
      </w:r>
      <w:r w:rsidR="00933039" w:rsidRPr="003D63FE">
        <w:rPr>
          <w:rFonts w:ascii="Arial" w:hAnsi="Arial" w:cs="Arial"/>
          <w:sz w:val="24"/>
          <w:szCs w:val="24"/>
        </w:rPr>
        <w:t xml:space="preserve">re. </w:t>
      </w:r>
      <w:r w:rsidR="00D736A5">
        <w:rPr>
          <w:rFonts w:ascii="Arial" w:hAnsi="Arial" w:cs="Arial"/>
          <w:sz w:val="24"/>
          <w:szCs w:val="24"/>
        </w:rPr>
        <w:t xml:space="preserve">Le </w:t>
      </w:r>
      <w:r w:rsidR="008C56D9">
        <w:rPr>
          <w:rFonts w:ascii="Arial" w:hAnsi="Arial" w:cs="Arial"/>
          <w:sz w:val="24"/>
          <w:szCs w:val="24"/>
        </w:rPr>
        <w:t xml:space="preserve">réseau de l’éducation et le </w:t>
      </w:r>
      <w:r w:rsidR="00D736A5">
        <w:rPr>
          <w:rFonts w:ascii="Arial" w:hAnsi="Arial" w:cs="Arial"/>
          <w:sz w:val="24"/>
          <w:szCs w:val="24"/>
        </w:rPr>
        <w:t xml:space="preserve">réseau de la santé et des services sociaux </w:t>
      </w:r>
      <w:r w:rsidR="00933039" w:rsidRPr="003D63FE">
        <w:rPr>
          <w:rFonts w:ascii="Arial" w:hAnsi="Arial" w:cs="Arial"/>
          <w:sz w:val="24"/>
          <w:szCs w:val="24"/>
        </w:rPr>
        <w:t>doi</w:t>
      </w:r>
      <w:r w:rsidR="00C84E63">
        <w:rPr>
          <w:rFonts w:ascii="Arial" w:hAnsi="Arial" w:cs="Arial"/>
          <w:sz w:val="24"/>
          <w:szCs w:val="24"/>
        </w:rPr>
        <w:t>ven</w:t>
      </w:r>
      <w:r w:rsidR="00933039" w:rsidRPr="003D63FE">
        <w:rPr>
          <w:rFonts w:ascii="Arial" w:hAnsi="Arial" w:cs="Arial"/>
          <w:sz w:val="24"/>
          <w:szCs w:val="24"/>
        </w:rPr>
        <w:t>t se responsabiliser à cet égard et ces expulsions ne doivent pas être envisageables. De plus, lors de ces expulsions où le jeune recevra maintenant 2 heures de scolarisation à domicile, les parents</w:t>
      </w:r>
      <w:r w:rsidR="00964027">
        <w:rPr>
          <w:rFonts w:ascii="Arial" w:hAnsi="Arial" w:cs="Arial"/>
          <w:sz w:val="24"/>
          <w:szCs w:val="24"/>
        </w:rPr>
        <w:t>,</w:t>
      </w:r>
      <w:r w:rsidR="000744FB">
        <w:rPr>
          <w:rFonts w:ascii="Arial" w:hAnsi="Arial" w:cs="Arial"/>
          <w:sz w:val="24"/>
          <w:szCs w:val="24"/>
        </w:rPr>
        <w:t xml:space="preserve"> qui doivent s’absenter de leur travail</w:t>
      </w:r>
      <w:r w:rsidR="00964027">
        <w:rPr>
          <w:rFonts w:ascii="Arial" w:hAnsi="Arial" w:cs="Arial"/>
          <w:sz w:val="24"/>
          <w:szCs w:val="24"/>
        </w:rPr>
        <w:t>,</w:t>
      </w:r>
      <w:r w:rsidR="00933039" w:rsidRPr="003D63FE">
        <w:rPr>
          <w:rFonts w:ascii="Arial" w:hAnsi="Arial" w:cs="Arial"/>
          <w:sz w:val="24"/>
          <w:szCs w:val="24"/>
        </w:rPr>
        <w:t xml:space="preserve"> se retrouvent surchargés et</w:t>
      </w:r>
      <w:r w:rsidR="000744FB">
        <w:rPr>
          <w:rFonts w:ascii="Arial" w:hAnsi="Arial" w:cs="Arial"/>
          <w:sz w:val="24"/>
          <w:szCs w:val="24"/>
        </w:rPr>
        <w:t xml:space="preserve"> peinent à trouver une solution. </w:t>
      </w:r>
    </w:p>
    <w:p w:rsidR="006A69C8" w:rsidRPr="0010455D" w:rsidRDefault="00EC3F8E" w:rsidP="00EC3F8E">
      <w:pPr>
        <w:ind w:left="708"/>
        <w:rPr>
          <w:rFonts w:ascii="Arial" w:hAnsi="Arial" w:cs="Arial"/>
          <w:sz w:val="24"/>
          <w:szCs w:val="24"/>
        </w:rPr>
      </w:pPr>
      <w:r w:rsidRPr="005A2D10">
        <w:rPr>
          <w:rFonts w:ascii="Arial" w:hAnsi="Arial" w:cs="Arial"/>
          <w:b/>
          <w:sz w:val="24"/>
          <w:szCs w:val="24"/>
        </w:rPr>
        <w:t>Recommandation</w:t>
      </w:r>
      <w:r w:rsidR="006A69C8" w:rsidRPr="005A2D10">
        <w:rPr>
          <w:rFonts w:ascii="Arial" w:hAnsi="Arial" w:cs="Arial"/>
          <w:b/>
          <w:sz w:val="24"/>
          <w:szCs w:val="24"/>
        </w:rPr>
        <w:t>s</w:t>
      </w:r>
      <w:r w:rsidRPr="005A2D10">
        <w:rPr>
          <w:rFonts w:ascii="Arial" w:hAnsi="Arial" w:cs="Arial"/>
          <w:b/>
          <w:sz w:val="24"/>
          <w:szCs w:val="24"/>
        </w:rPr>
        <w:t xml:space="preserve"> : </w:t>
      </w:r>
      <w:r w:rsidR="006A69C8" w:rsidRPr="0010455D">
        <w:rPr>
          <w:rFonts w:ascii="Arial" w:hAnsi="Arial" w:cs="Arial"/>
          <w:sz w:val="24"/>
          <w:szCs w:val="24"/>
        </w:rPr>
        <w:t xml:space="preserve">Qu’à partir du moment où l’on </w:t>
      </w:r>
      <w:r w:rsidR="005A2D10" w:rsidRPr="0010455D">
        <w:rPr>
          <w:rFonts w:ascii="Arial" w:hAnsi="Arial" w:cs="Arial"/>
          <w:sz w:val="24"/>
          <w:szCs w:val="24"/>
        </w:rPr>
        <w:t>envisage</w:t>
      </w:r>
      <w:r w:rsidR="006A69C8" w:rsidRPr="0010455D">
        <w:rPr>
          <w:rFonts w:ascii="Arial" w:hAnsi="Arial" w:cs="Arial"/>
          <w:sz w:val="24"/>
          <w:szCs w:val="24"/>
        </w:rPr>
        <w:t xml:space="preserve"> </w:t>
      </w:r>
      <w:r w:rsidR="005A2D10" w:rsidRPr="0010455D">
        <w:rPr>
          <w:rFonts w:ascii="Arial" w:hAnsi="Arial" w:cs="Arial"/>
          <w:sz w:val="24"/>
          <w:szCs w:val="24"/>
        </w:rPr>
        <w:t>d’</w:t>
      </w:r>
      <w:r w:rsidR="006A69C8" w:rsidRPr="0010455D">
        <w:rPr>
          <w:rFonts w:ascii="Arial" w:hAnsi="Arial" w:cs="Arial"/>
          <w:sz w:val="24"/>
          <w:szCs w:val="24"/>
        </w:rPr>
        <w:t xml:space="preserve">exclure un enfant, </w:t>
      </w:r>
      <w:r w:rsidR="005A2D10" w:rsidRPr="0010455D">
        <w:rPr>
          <w:rFonts w:ascii="Arial" w:hAnsi="Arial" w:cs="Arial"/>
          <w:sz w:val="24"/>
          <w:szCs w:val="24"/>
        </w:rPr>
        <w:t>qu’il y ait une mise</w:t>
      </w:r>
      <w:r w:rsidR="006A69C8" w:rsidRPr="0010455D">
        <w:rPr>
          <w:rFonts w:ascii="Arial" w:hAnsi="Arial" w:cs="Arial"/>
          <w:sz w:val="24"/>
          <w:szCs w:val="24"/>
        </w:rPr>
        <w:t xml:space="preserve"> en place </w:t>
      </w:r>
      <w:r w:rsidR="005A2D10" w:rsidRPr="0010455D">
        <w:rPr>
          <w:rFonts w:ascii="Arial" w:hAnsi="Arial" w:cs="Arial"/>
          <w:sz w:val="24"/>
          <w:szCs w:val="24"/>
        </w:rPr>
        <w:t>d’</w:t>
      </w:r>
      <w:r w:rsidR="006A69C8" w:rsidRPr="0010455D">
        <w:rPr>
          <w:rFonts w:ascii="Arial" w:hAnsi="Arial" w:cs="Arial"/>
          <w:sz w:val="24"/>
          <w:szCs w:val="24"/>
        </w:rPr>
        <w:t>une équipe</w:t>
      </w:r>
      <w:r w:rsidR="005A2D10" w:rsidRPr="0010455D">
        <w:rPr>
          <w:rFonts w:ascii="Arial" w:hAnsi="Arial" w:cs="Arial"/>
          <w:sz w:val="24"/>
          <w:szCs w:val="24"/>
        </w:rPr>
        <w:t xml:space="preserve"> d’intervention jeunesse (</w:t>
      </w:r>
      <w:r w:rsidR="002347BB">
        <w:rPr>
          <w:rFonts w:ascii="Arial" w:hAnsi="Arial" w:cs="Arial"/>
          <w:sz w:val="24"/>
          <w:szCs w:val="24"/>
        </w:rPr>
        <w:t>« </w:t>
      </w:r>
      <w:r w:rsidR="006A69C8" w:rsidRPr="0010455D">
        <w:rPr>
          <w:rFonts w:ascii="Arial" w:hAnsi="Arial" w:cs="Arial"/>
          <w:sz w:val="24"/>
          <w:szCs w:val="24"/>
        </w:rPr>
        <w:t>EIJ</w:t>
      </w:r>
      <w:r w:rsidR="002347BB">
        <w:rPr>
          <w:rFonts w:ascii="Arial" w:hAnsi="Arial" w:cs="Arial"/>
          <w:sz w:val="24"/>
          <w:szCs w:val="24"/>
        </w:rPr>
        <w:t> »</w:t>
      </w:r>
      <w:r w:rsidR="005A2D10" w:rsidRPr="0010455D">
        <w:rPr>
          <w:rFonts w:ascii="Arial" w:hAnsi="Arial" w:cs="Arial"/>
          <w:sz w:val="24"/>
          <w:szCs w:val="24"/>
        </w:rPr>
        <w:t>)</w:t>
      </w:r>
      <w:r w:rsidR="006A69C8" w:rsidRPr="0010455D">
        <w:rPr>
          <w:rFonts w:ascii="Arial" w:hAnsi="Arial" w:cs="Arial"/>
          <w:sz w:val="24"/>
          <w:szCs w:val="24"/>
        </w:rPr>
        <w:t xml:space="preserve"> pour trouver des solutions pour </w:t>
      </w:r>
      <w:r w:rsidR="005A2D10" w:rsidRPr="0010455D">
        <w:rPr>
          <w:rFonts w:ascii="Arial" w:hAnsi="Arial" w:cs="Arial"/>
          <w:sz w:val="24"/>
          <w:szCs w:val="24"/>
        </w:rPr>
        <w:t>prévenir ce changement</w:t>
      </w:r>
      <w:r w:rsidR="006A69C8" w:rsidRPr="0010455D">
        <w:rPr>
          <w:rFonts w:ascii="Arial" w:hAnsi="Arial" w:cs="Arial"/>
          <w:sz w:val="24"/>
          <w:szCs w:val="24"/>
        </w:rPr>
        <w:t xml:space="preserve">. Si l’on doit </w:t>
      </w:r>
      <w:r w:rsidR="005A2D10" w:rsidRPr="0010455D">
        <w:rPr>
          <w:rFonts w:ascii="Arial" w:hAnsi="Arial" w:cs="Arial"/>
          <w:sz w:val="24"/>
          <w:szCs w:val="24"/>
        </w:rPr>
        <w:t xml:space="preserve">tout de même </w:t>
      </w:r>
      <w:r w:rsidR="006A69C8" w:rsidRPr="0010455D">
        <w:rPr>
          <w:rFonts w:ascii="Arial" w:hAnsi="Arial" w:cs="Arial"/>
          <w:sz w:val="24"/>
          <w:szCs w:val="24"/>
        </w:rPr>
        <w:t xml:space="preserve">exclure un enfant, un plan de réintégration </w:t>
      </w:r>
      <w:r w:rsidR="005A2D10" w:rsidRPr="0010455D">
        <w:rPr>
          <w:rFonts w:ascii="Arial" w:hAnsi="Arial" w:cs="Arial"/>
          <w:sz w:val="24"/>
          <w:szCs w:val="24"/>
        </w:rPr>
        <w:t>doit</w:t>
      </w:r>
      <w:r w:rsidR="006A69C8" w:rsidRPr="0010455D">
        <w:rPr>
          <w:rFonts w:ascii="Arial" w:hAnsi="Arial" w:cs="Arial"/>
          <w:sz w:val="24"/>
          <w:szCs w:val="24"/>
        </w:rPr>
        <w:t xml:space="preserve"> être mis en place avec des objectifs clairs</w:t>
      </w:r>
      <w:r w:rsidR="005A2D10" w:rsidRPr="0010455D">
        <w:rPr>
          <w:rFonts w:ascii="Arial" w:hAnsi="Arial" w:cs="Arial"/>
          <w:sz w:val="24"/>
          <w:szCs w:val="24"/>
        </w:rPr>
        <w:t>.</w:t>
      </w:r>
    </w:p>
    <w:p w:rsidR="006A69C8" w:rsidRPr="0010455D" w:rsidRDefault="006A69C8" w:rsidP="00EC3F8E">
      <w:pPr>
        <w:ind w:left="708"/>
        <w:rPr>
          <w:rFonts w:ascii="Arial" w:hAnsi="Arial" w:cs="Arial"/>
          <w:sz w:val="24"/>
          <w:szCs w:val="24"/>
        </w:rPr>
      </w:pPr>
      <w:r w:rsidRPr="0010455D">
        <w:rPr>
          <w:rFonts w:ascii="Arial" w:hAnsi="Arial" w:cs="Arial"/>
          <w:sz w:val="24"/>
          <w:szCs w:val="24"/>
        </w:rPr>
        <w:t>Avant l’expulsion</w:t>
      </w:r>
      <w:r w:rsidR="005A2D10" w:rsidRPr="0010455D">
        <w:rPr>
          <w:rFonts w:ascii="Arial" w:hAnsi="Arial" w:cs="Arial"/>
          <w:sz w:val="24"/>
          <w:szCs w:val="24"/>
        </w:rPr>
        <w:t xml:space="preserve"> d’un élève</w:t>
      </w:r>
      <w:r w:rsidRPr="0010455D">
        <w:rPr>
          <w:rFonts w:ascii="Arial" w:hAnsi="Arial" w:cs="Arial"/>
          <w:sz w:val="24"/>
          <w:szCs w:val="24"/>
        </w:rPr>
        <w:t xml:space="preserve">, </w:t>
      </w:r>
      <w:r w:rsidR="005A2D10" w:rsidRPr="0010455D">
        <w:rPr>
          <w:rFonts w:ascii="Arial" w:hAnsi="Arial" w:cs="Arial"/>
          <w:sz w:val="24"/>
          <w:szCs w:val="24"/>
        </w:rPr>
        <w:t xml:space="preserve">qu’un </w:t>
      </w:r>
      <w:r w:rsidRPr="0010455D">
        <w:rPr>
          <w:rFonts w:ascii="Arial" w:hAnsi="Arial" w:cs="Arial"/>
          <w:sz w:val="24"/>
          <w:szCs w:val="24"/>
        </w:rPr>
        <w:t>mécanisme</w:t>
      </w:r>
      <w:r w:rsidR="005A2D10" w:rsidRPr="0010455D">
        <w:rPr>
          <w:rFonts w:ascii="Arial" w:hAnsi="Arial" w:cs="Arial"/>
          <w:sz w:val="24"/>
          <w:szCs w:val="24"/>
        </w:rPr>
        <w:t xml:space="preserve"> de prise en charge soit </w:t>
      </w:r>
      <w:proofErr w:type="gramStart"/>
      <w:r w:rsidR="005A2D10" w:rsidRPr="0010455D">
        <w:rPr>
          <w:rFonts w:ascii="Arial" w:hAnsi="Arial" w:cs="Arial"/>
          <w:sz w:val="24"/>
          <w:szCs w:val="24"/>
        </w:rPr>
        <w:t>fait</w:t>
      </w:r>
      <w:proofErr w:type="gramEnd"/>
      <w:r w:rsidR="005A2D10" w:rsidRPr="0010455D">
        <w:rPr>
          <w:rFonts w:ascii="Arial" w:hAnsi="Arial" w:cs="Arial"/>
          <w:sz w:val="24"/>
          <w:szCs w:val="24"/>
        </w:rPr>
        <w:t xml:space="preserve"> par</w:t>
      </w:r>
      <w:r w:rsidRPr="0010455D">
        <w:rPr>
          <w:rFonts w:ascii="Arial" w:hAnsi="Arial" w:cs="Arial"/>
          <w:sz w:val="24"/>
          <w:szCs w:val="24"/>
        </w:rPr>
        <w:t xml:space="preserve"> le réseau de la santé ou </w:t>
      </w:r>
      <w:r w:rsidR="005A2D10" w:rsidRPr="0010455D">
        <w:rPr>
          <w:rFonts w:ascii="Arial" w:hAnsi="Arial" w:cs="Arial"/>
          <w:sz w:val="24"/>
          <w:szCs w:val="24"/>
        </w:rPr>
        <w:t>le réseau de l’éduc</w:t>
      </w:r>
      <w:r w:rsidR="008C56D9">
        <w:rPr>
          <w:rFonts w:ascii="Arial" w:hAnsi="Arial" w:cs="Arial"/>
          <w:sz w:val="24"/>
          <w:szCs w:val="24"/>
        </w:rPr>
        <w:t xml:space="preserve">ation pour éviter de transférer cette responsabilité aux parents. </w:t>
      </w:r>
    </w:p>
    <w:p w:rsidR="00C06AA3" w:rsidRPr="003D63FE" w:rsidRDefault="00BC4EBB" w:rsidP="00E16808">
      <w:pPr>
        <w:pStyle w:val="Titre3"/>
        <w:rPr>
          <w:rFonts w:ascii="Arial" w:hAnsi="Arial" w:cs="Arial"/>
          <w:color w:val="auto"/>
          <w:sz w:val="24"/>
          <w:szCs w:val="24"/>
        </w:rPr>
      </w:pPr>
      <w:bookmarkStart w:id="14" w:name="_Toc466639780"/>
      <w:r w:rsidRPr="003D63FE">
        <w:rPr>
          <w:rFonts w:ascii="Arial" w:hAnsi="Arial" w:cs="Arial"/>
          <w:color w:val="auto"/>
          <w:sz w:val="24"/>
          <w:szCs w:val="24"/>
        </w:rPr>
        <w:t>Formation professionnelle</w:t>
      </w:r>
      <w:bookmarkEnd w:id="14"/>
    </w:p>
    <w:p w:rsidR="00E16808" w:rsidRDefault="00BC4EBB" w:rsidP="00BC4EBB">
      <w:pPr>
        <w:rPr>
          <w:rFonts w:ascii="Arial" w:hAnsi="Arial" w:cs="Arial"/>
          <w:sz w:val="24"/>
          <w:szCs w:val="24"/>
        </w:rPr>
      </w:pPr>
      <w:r w:rsidRPr="003D63FE">
        <w:rPr>
          <w:rFonts w:ascii="Arial" w:hAnsi="Arial" w:cs="Arial"/>
          <w:sz w:val="24"/>
          <w:szCs w:val="24"/>
        </w:rPr>
        <w:t xml:space="preserve">La formation </w:t>
      </w:r>
      <w:r w:rsidR="007B3C9A">
        <w:rPr>
          <w:rFonts w:ascii="Arial" w:hAnsi="Arial" w:cs="Arial"/>
          <w:sz w:val="24"/>
          <w:szCs w:val="24"/>
        </w:rPr>
        <w:t xml:space="preserve">professionnelle </w:t>
      </w:r>
      <w:r w:rsidRPr="003D63FE">
        <w:rPr>
          <w:rFonts w:ascii="Arial" w:hAnsi="Arial" w:cs="Arial"/>
          <w:sz w:val="24"/>
          <w:szCs w:val="24"/>
        </w:rPr>
        <w:t>doit pouvoir être adapté</w:t>
      </w:r>
      <w:r w:rsidR="003E0FD1" w:rsidRPr="003D63FE">
        <w:rPr>
          <w:rFonts w:ascii="Arial" w:hAnsi="Arial" w:cs="Arial"/>
          <w:sz w:val="24"/>
          <w:szCs w:val="24"/>
        </w:rPr>
        <w:t xml:space="preserve">e </w:t>
      </w:r>
      <w:r w:rsidR="007B3C9A">
        <w:rPr>
          <w:rFonts w:ascii="Arial" w:hAnsi="Arial" w:cs="Arial"/>
          <w:sz w:val="24"/>
          <w:szCs w:val="24"/>
        </w:rPr>
        <w:t>aux</w:t>
      </w:r>
      <w:r w:rsidRPr="003D63FE">
        <w:rPr>
          <w:rFonts w:ascii="Arial" w:hAnsi="Arial" w:cs="Arial"/>
          <w:sz w:val="24"/>
          <w:szCs w:val="24"/>
        </w:rPr>
        <w:t xml:space="preserve"> capacités de chaque étudiant. À ce titre, plusieurs de nos membres </w:t>
      </w:r>
      <w:r w:rsidR="00187901" w:rsidRPr="003D63FE">
        <w:rPr>
          <w:rFonts w:ascii="Arial" w:hAnsi="Arial" w:cs="Arial"/>
          <w:sz w:val="24"/>
          <w:szCs w:val="24"/>
        </w:rPr>
        <w:t>déplorent</w:t>
      </w:r>
      <w:r w:rsidRPr="003D63FE">
        <w:rPr>
          <w:rFonts w:ascii="Arial" w:hAnsi="Arial" w:cs="Arial"/>
          <w:sz w:val="24"/>
          <w:szCs w:val="24"/>
        </w:rPr>
        <w:t xml:space="preserve"> la rigidité des programmes </w:t>
      </w:r>
      <w:r w:rsidR="00391204" w:rsidRPr="003D63FE">
        <w:rPr>
          <w:rFonts w:ascii="Arial" w:hAnsi="Arial" w:cs="Arial"/>
          <w:sz w:val="24"/>
          <w:szCs w:val="24"/>
        </w:rPr>
        <w:t xml:space="preserve">de formation professionnelle </w:t>
      </w:r>
      <w:r w:rsidRPr="003D63FE">
        <w:rPr>
          <w:rFonts w:ascii="Arial" w:hAnsi="Arial" w:cs="Arial"/>
          <w:sz w:val="24"/>
          <w:szCs w:val="24"/>
        </w:rPr>
        <w:t xml:space="preserve">en fonction d’un </w:t>
      </w:r>
      <w:r w:rsidR="007C3F87" w:rsidRPr="003D63FE">
        <w:rPr>
          <w:rFonts w:ascii="Arial" w:hAnsi="Arial" w:cs="Arial"/>
          <w:sz w:val="24"/>
          <w:szCs w:val="24"/>
        </w:rPr>
        <w:t>cursus</w:t>
      </w:r>
      <w:r w:rsidRPr="003D63FE">
        <w:rPr>
          <w:rFonts w:ascii="Arial" w:hAnsi="Arial" w:cs="Arial"/>
          <w:sz w:val="24"/>
          <w:szCs w:val="24"/>
        </w:rPr>
        <w:t xml:space="preserve"> bien pr</w:t>
      </w:r>
      <w:r w:rsidR="007C3F87" w:rsidRPr="003D63FE">
        <w:rPr>
          <w:rFonts w:ascii="Arial" w:hAnsi="Arial" w:cs="Arial"/>
          <w:sz w:val="24"/>
          <w:szCs w:val="24"/>
        </w:rPr>
        <w:t>écis sans aucune possibilité d’adaptation. Il faudrait accorder une attention particulière à c</w:t>
      </w:r>
      <w:r w:rsidR="00E16808" w:rsidRPr="003D63FE">
        <w:rPr>
          <w:rFonts w:ascii="Arial" w:hAnsi="Arial" w:cs="Arial"/>
          <w:sz w:val="24"/>
          <w:szCs w:val="24"/>
        </w:rPr>
        <w:t>e type de formation, car aucune formation</w:t>
      </w:r>
      <w:r w:rsidR="00391204" w:rsidRPr="003D63FE">
        <w:rPr>
          <w:rFonts w:ascii="Arial" w:hAnsi="Arial" w:cs="Arial"/>
          <w:sz w:val="24"/>
          <w:szCs w:val="24"/>
        </w:rPr>
        <w:t xml:space="preserve"> ne doit</w:t>
      </w:r>
      <w:r w:rsidR="00E16808" w:rsidRPr="003D63FE">
        <w:rPr>
          <w:rFonts w:ascii="Arial" w:hAnsi="Arial" w:cs="Arial"/>
          <w:sz w:val="24"/>
          <w:szCs w:val="24"/>
        </w:rPr>
        <w:t xml:space="preserve"> déroger au principe d’accommodement et d’accessibilité. Il s’agit d’une formation de courte durée qui peut représenter de belles op</w:t>
      </w:r>
      <w:r w:rsidR="003733D1" w:rsidRPr="003D63FE">
        <w:rPr>
          <w:rFonts w:ascii="Arial" w:hAnsi="Arial" w:cs="Arial"/>
          <w:sz w:val="24"/>
          <w:szCs w:val="24"/>
        </w:rPr>
        <w:t xml:space="preserve">portunités pour les élèves HDAA et il devrait y avoir plus de promotion concernant ces diplômes. </w:t>
      </w:r>
    </w:p>
    <w:p w:rsidR="00B413B3" w:rsidRPr="005A2D10" w:rsidRDefault="00B413B3" w:rsidP="005A2D10">
      <w:pPr>
        <w:ind w:left="708"/>
        <w:rPr>
          <w:rFonts w:ascii="Arial" w:hAnsi="Arial" w:cs="Arial"/>
          <w:b/>
          <w:sz w:val="24"/>
          <w:szCs w:val="24"/>
        </w:rPr>
      </w:pPr>
      <w:r w:rsidRPr="005A2D10">
        <w:rPr>
          <w:rFonts w:ascii="Arial" w:hAnsi="Arial" w:cs="Arial"/>
          <w:b/>
          <w:sz w:val="24"/>
          <w:szCs w:val="24"/>
        </w:rPr>
        <w:t xml:space="preserve">Recommandation : </w:t>
      </w:r>
      <w:r w:rsidR="005A2D10" w:rsidRPr="0010455D">
        <w:rPr>
          <w:rFonts w:ascii="Arial" w:hAnsi="Arial" w:cs="Arial"/>
          <w:sz w:val="24"/>
          <w:szCs w:val="24"/>
        </w:rPr>
        <w:t xml:space="preserve">Que de l’adaptation et de la promotion </w:t>
      </w:r>
      <w:r w:rsidR="003E1B4E" w:rsidRPr="0010455D">
        <w:rPr>
          <w:rFonts w:ascii="Arial" w:hAnsi="Arial" w:cs="Arial"/>
          <w:sz w:val="24"/>
          <w:szCs w:val="24"/>
        </w:rPr>
        <w:t>soient</w:t>
      </w:r>
      <w:r w:rsidR="005A2D10" w:rsidRPr="0010455D">
        <w:rPr>
          <w:rFonts w:ascii="Arial" w:hAnsi="Arial" w:cs="Arial"/>
          <w:sz w:val="24"/>
          <w:szCs w:val="24"/>
        </w:rPr>
        <w:t xml:space="preserve"> faites concernant la formation professionnelle aux élèves HDAA.</w:t>
      </w:r>
      <w:r w:rsidR="005A2D10">
        <w:rPr>
          <w:rFonts w:ascii="Arial" w:hAnsi="Arial" w:cs="Arial"/>
          <w:b/>
          <w:sz w:val="24"/>
          <w:szCs w:val="24"/>
        </w:rPr>
        <w:t xml:space="preserve"> </w:t>
      </w:r>
    </w:p>
    <w:p w:rsidR="00DC1514" w:rsidRPr="001B6FF1" w:rsidRDefault="003C0D3E" w:rsidP="00A61CE5">
      <w:pPr>
        <w:pStyle w:val="Titre2"/>
        <w:rPr>
          <w:rFonts w:ascii="Arial Gras" w:hAnsi="Arial Gras" w:cs="Arial"/>
          <w:smallCaps/>
          <w:color w:val="auto"/>
          <w:sz w:val="24"/>
          <w:szCs w:val="24"/>
        </w:rPr>
      </w:pPr>
      <w:bookmarkStart w:id="15" w:name="_Toc466639781"/>
      <w:r w:rsidRPr="001B6FF1">
        <w:rPr>
          <w:rFonts w:ascii="Arial Gras" w:hAnsi="Arial Gras" w:cs="Arial"/>
          <w:smallCaps/>
          <w:color w:val="auto"/>
          <w:sz w:val="24"/>
          <w:szCs w:val="24"/>
        </w:rPr>
        <w:t xml:space="preserve">Axe 2 : </w:t>
      </w:r>
      <w:r w:rsidR="005D301F" w:rsidRPr="001B6FF1">
        <w:rPr>
          <w:rFonts w:ascii="Arial Gras" w:hAnsi="Arial Gras" w:cs="Arial"/>
          <w:smallCaps/>
          <w:color w:val="auto"/>
          <w:sz w:val="24"/>
          <w:szCs w:val="24"/>
        </w:rPr>
        <w:t>Un contexte propice au développement, à l’apprentissage et à la réussite</w:t>
      </w:r>
      <w:bookmarkEnd w:id="15"/>
    </w:p>
    <w:p w:rsidR="00F57778" w:rsidRPr="003D63FE" w:rsidRDefault="00F57778" w:rsidP="00FC06B7">
      <w:pPr>
        <w:pStyle w:val="Titre3"/>
        <w:rPr>
          <w:rFonts w:ascii="Arial" w:hAnsi="Arial" w:cs="Arial"/>
          <w:color w:val="auto"/>
          <w:sz w:val="24"/>
          <w:szCs w:val="24"/>
        </w:rPr>
      </w:pPr>
      <w:bookmarkStart w:id="16" w:name="_Toc466639782"/>
      <w:r w:rsidRPr="003D63FE">
        <w:rPr>
          <w:rFonts w:ascii="Arial" w:hAnsi="Arial" w:cs="Arial"/>
          <w:color w:val="auto"/>
          <w:sz w:val="24"/>
          <w:szCs w:val="24"/>
        </w:rPr>
        <w:t>Accès à la lecture</w:t>
      </w:r>
      <w:bookmarkEnd w:id="16"/>
      <w:r w:rsidRPr="003D63FE">
        <w:rPr>
          <w:rFonts w:ascii="Arial" w:hAnsi="Arial" w:cs="Arial"/>
          <w:color w:val="auto"/>
          <w:sz w:val="24"/>
          <w:szCs w:val="24"/>
        </w:rPr>
        <w:t xml:space="preserve"> </w:t>
      </w:r>
    </w:p>
    <w:p w:rsidR="00AB7A6B" w:rsidRPr="003D63FE" w:rsidRDefault="00795073" w:rsidP="00A5165F">
      <w:pPr>
        <w:rPr>
          <w:rFonts w:ascii="Arial" w:hAnsi="Arial" w:cs="Arial"/>
          <w:sz w:val="24"/>
          <w:szCs w:val="24"/>
        </w:rPr>
      </w:pPr>
      <w:r w:rsidRPr="003D63FE">
        <w:rPr>
          <w:rFonts w:ascii="Arial" w:hAnsi="Arial" w:cs="Arial"/>
          <w:sz w:val="24"/>
          <w:szCs w:val="24"/>
        </w:rPr>
        <w:t xml:space="preserve">La littératie est une base fondamentale dans l’acquisition de connaissances. </w:t>
      </w:r>
      <w:r w:rsidR="002429E0" w:rsidRPr="003D63FE">
        <w:rPr>
          <w:rFonts w:ascii="Arial" w:hAnsi="Arial" w:cs="Arial"/>
          <w:sz w:val="24"/>
          <w:szCs w:val="24"/>
        </w:rPr>
        <w:t>À ce titre, certains problèmes dans l’accès à la lecture méritent d’</w:t>
      </w:r>
      <w:r w:rsidR="00AB7A6B" w:rsidRPr="003D63FE">
        <w:rPr>
          <w:rFonts w:ascii="Arial" w:hAnsi="Arial" w:cs="Arial"/>
          <w:sz w:val="24"/>
          <w:szCs w:val="24"/>
        </w:rPr>
        <w:t xml:space="preserve">être rapportés. Certains de nos membres </w:t>
      </w:r>
      <w:r w:rsidR="007B3C9A">
        <w:rPr>
          <w:rFonts w:ascii="Arial" w:hAnsi="Arial" w:cs="Arial"/>
          <w:sz w:val="24"/>
          <w:szCs w:val="24"/>
        </w:rPr>
        <w:t>nous signifient</w:t>
      </w:r>
      <w:r w:rsidR="00AE3A96" w:rsidRPr="003D63FE">
        <w:rPr>
          <w:rFonts w:ascii="Arial" w:hAnsi="Arial" w:cs="Arial"/>
          <w:sz w:val="24"/>
          <w:szCs w:val="24"/>
        </w:rPr>
        <w:t xml:space="preserve"> </w:t>
      </w:r>
      <w:r w:rsidR="00AB7A6B" w:rsidRPr="003D63FE">
        <w:rPr>
          <w:rFonts w:ascii="Arial" w:hAnsi="Arial" w:cs="Arial"/>
          <w:sz w:val="24"/>
          <w:szCs w:val="24"/>
        </w:rPr>
        <w:t>que les élèves ayant une déficience visuelle n’ont accès qu’à une quantité infime de livres en braille</w:t>
      </w:r>
      <w:r w:rsidR="00B73B94" w:rsidRPr="003D63FE">
        <w:rPr>
          <w:rFonts w:ascii="Arial" w:hAnsi="Arial" w:cs="Arial"/>
          <w:sz w:val="24"/>
          <w:szCs w:val="24"/>
        </w:rPr>
        <w:t xml:space="preserve"> </w:t>
      </w:r>
      <w:r w:rsidR="00B413B3">
        <w:rPr>
          <w:rFonts w:ascii="Arial" w:hAnsi="Arial" w:cs="Arial"/>
          <w:sz w:val="24"/>
          <w:szCs w:val="24"/>
        </w:rPr>
        <w:t>et en gros caractère</w:t>
      </w:r>
      <w:r w:rsidR="00AB7A6B" w:rsidRPr="003D63FE">
        <w:rPr>
          <w:rFonts w:ascii="Arial" w:hAnsi="Arial" w:cs="Arial"/>
          <w:sz w:val="24"/>
          <w:szCs w:val="24"/>
        </w:rPr>
        <w:t>.</w:t>
      </w:r>
      <w:r w:rsidR="00C166F2" w:rsidRPr="003D63FE">
        <w:rPr>
          <w:rFonts w:ascii="Arial" w:hAnsi="Arial" w:cs="Arial"/>
          <w:sz w:val="24"/>
          <w:szCs w:val="24"/>
        </w:rPr>
        <w:t xml:space="preserve"> </w:t>
      </w:r>
      <w:r w:rsidR="00AB7A6B" w:rsidRPr="003D63FE">
        <w:rPr>
          <w:rFonts w:ascii="Arial" w:hAnsi="Arial" w:cs="Arial"/>
          <w:sz w:val="24"/>
          <w:szCs w:val="24"/>
        </w:rPr>
        <w:t xml:space="preserve">Il y a un manque de production significative </w:t>
      </w:r>
      <w:r w:rsidR="00C166F2" w:rsidRPr="003D63FE">
        <w:rPr>
          <w:rFonts w:ascii="Arial" w:hAnsi="Arial" w:cs="Arial"/>
          <w:sz w:val="24"/>
          <w:szCs w:val="24"/>
        </w:rPr>
        <w:t>dans le</w:t>
      </w:r>
      <w:r w:rsidR="008C56D9">
        <w:rPr>
          <w:rFonts w:ascii="Arial" w:hAnsi="Arial" w:cs="Arial"/>
          <w:sz w:val="24"/>
          <w:szCs w:val="24"/>
        </w:rPr>
        <w:t>s</w:t>
      </w:r>
      <w:r w:rsidR="00C166F2" w:rsidRPr="003D63FE">
        <w:rPr>
          <w:rFonts w:ascii="Arial" w:hAnsi="Arial" w:cs="Arial"/>
          <w:sz w:val="24"/>
          <w:szCs w:val="24"/>
        </w:rPr>
        <w:t xml:space="preserve"> réseau</w:t>
      </w:r>
      <w:r w:rsidR="008C56D9">
        <w:rPr>
          <w:rFonts w:ascii="Arial" w:hAnsi="Arial" w:cs="Arial"/>
          <w:sz w:val="24"/>
          <w:szCs w:val="24"/>
        </w:rPr>
        <w:t>x de l’éducation et</w:t>
      </w:r>
      <w:r w:rsidR="00C166F2" w:rsidRPr="003D63FE">
        <w:rPr>
          <w:rFonts w:ascii="Arial" w:hAnsi="Arial" w:cs="Arial"/>
          <w:sz w:val="24"/>
          <w:szCs w:val="24"/>
        </w:rPr>
        <w:t xml:space="preserve"> des bibliothèques </w:t>
      </w:r>
      <w:r w:rsidR="0045114A">
        <w:rPr>
          <w:rFonts w:ascii="Arial" w:hAnsi="Arial" w:cs="Arial"/>
          <w:sz w:val="24"/>
          <w:szCs w:val="24"/>
        </w:rPr>
        <w:t>publiques</w:t>
      </w:r>
      <w:r w:rsidR="0045114A" w:rsidRPr="003D63FE">
        <w:rPr>
          <w:rFonts w:ascii="Arial" w:hAnsi="Arial" w:cs="Arial"/>
          <w:sz w:val="24"/>
          <w:szCs w:val="24"/>
        </w:rPr>
        <w:t xml:space="preserve"> </w:t>
      </w:r>
      <w:r w:rsidR="00AB7A6B" w:rsidRPr="003D63FE">
        <w:rPr>
          <w:rFonts w:ascii="Arial" w:hAnsi="Arial" w:cs="Arial"/>
          <w:sz w:val="24"/>
          <w:szCs w:val="24"/>
        </w:rPr>
        <w:t>et les</w:t>
      </w:r>
      <w:r w:rsidR="008C56D9">
        <w:rPr>
          <w:rFonts w:ascii="Arial" w:hAnsi="Arial" w:cs="Arial"/>
          <w:sz w:val="24"/>
          <w:szCs w:val="24"/>
        </w:rPr>
        <w:t xml:space="preserve"> quelques livres disponibles </w:t>
      </w:r>
      <w:r w:rsidR="00AB7A6B" w:rsidRPr="003D63FE">
        <w:rPr>
          <w:rFonts w:ascii="Arial" w:hAnsi="Arial" w:cs="Arial"/>
          <w:sz w:val="24"/>
          <w:szCs w:val="24"/>
        </w:rPr>
        <w:t xml:space="preserve">datent de </w:t>
      </w:r>
      <w:r w:rsidR="00B413B3">
        <w:rPr>
          <w:rFonts w:ascii="Arial" w:hAnsi="Arial" w:cs="Arial"/>
          <w:sz w:val="24"/>
          <w:szCs w:val="24"/>
        </w:rPr>
        <w:t>plusieurs années</w:t>
      </w:r>
      <w:r w:rsidR="00C166F2" w:rsidRPr="003D63FE">
        <w:rPr>
          <w:rFonts w:ascii="Arial" w:hAnsi="Arial" w:cs="Arial"/>
          <w:sz w:val="24"/>
          <w:szCs w:val="24"/>
        </w:rPr>
        <w:t>. Les bibliothèques scol</w:t>
      </w:r>
      <w:r w:rsidR="00DB53FD">
        <w:rPr>
          <w:rFonts w:ascii="Arial" w:hAnsi="Arial" w:cs="Arial"/>
          <w:sz w:val="24"/>
          <w:szCs w:val="24"/>
        </w:rPr>
        <w:t>aires sont également particulièrement</w:t>
      </w:r>
      <w:r w:rsidR="00C166F2" w:rsidRPr="003D63FE">
        <w:rPr>
          <w:rFonts w:ascii="Arial" w:hAnsi="Arial" w:cs="Arial"/>
          <w:sz w:val="24"/>
          <w:szCs w:val="24"/>
        </w:rPr>
        <w:t xml:space="preserve"> limitées dans leur offre de livres et dans la variété offerte. </w:t>
      </w:r>
      <w:r w:rsidR="00AB7A6B" w:rsidRPr="003D63FE">
        <w:rPr>
          <w:rFonts w:ascii="Arial" w:hAnsi="Arial" w:cs="Arial"/>
          <w:sz w:val="24"/>
          <w:szCs w:val="24"/>
        </w:rPr>
        <w:t xml:space="preserve">Les jeunes </w:t>
      </w:r>
      <w:r w:rsidR="007B3C9A">
        <w:rPr>
          <w:rFonts w:ascii="Arial" w:hAnsi="Arial" w:cs="Arial"/>
          <w:sz w:val="24"/>
          <w:szCs w:val="24"/>
        </w:rPr>
        <w:t>élèves HDAA</w:t>
      </w:r>
      <w:r w:rsidR="00C9405A" w:rsidRPr="003D63FE">
        <w:rPr>
          <w:rFonts w:ascii="Arial" w:hAnsi="Arial" w:cs="Arial"/>
          <w:sz w:val="24"/>
          <w:szCs w:val="24"/>
        </w:rPr>
        <w:t xml:space="preserve"> </w:t>
      </w:r>
      <w:r w:rsidR="00AB7A6B" w:rsidRPr="003D63FE">
        <w:rPr>
          <w:rFonts w:ascii="Arial" w:hAnsi="Arial" w:cs="Arial"/>
          <w:sz w:val="24"/>
          <w:szCs w:val="24"/>
        </w:rPr>
        <w:t xml:space="preserve">veulent lire les </w:t>
      </w:r>
      <w:r w:rsidR="00AB7A6B" w:rsidRPr="003D63FE">
        <w:rPr>
          <w:rFonts w:ascii="Arial" w:hAnsi="Arial" w:cs="Arial"/>
          <w:sz w:val="24"/>
          <w:szCs w:val="24"/>
        </w:rPr>
        <w:lastRenderedPageBreak/>
        <w:t xml:space="preserve">nouveautés littéraires au même titre que les autres élèves. </w:t>
      </w:r>
      <w:r w:rsidR="00391204" w:rsidRPr="003D63FE">
        <w:rPr>
          <w:rFonts w:ascii="Arial" w:hAnsi="Arial" w:cs="Arial"/>
          <w:sz w:val="24"/>
          <w:szCs w:val="24"/>
        </w:rPr>
        <w:t>De plus</w:t>
      </w:r>
      <w:r w:rsidR="00AB7A6B" w:rsidRPr="003D63FE">
        <w:rPr>
          <w:rFonts w:ascii="Arial" w:hAnsi="Arial" w:cs="Arial"/>
          <w:sz w:val="24"/>
          <w:szCs w:val="24"/>
        </w:rPr>
        <w:t>, la majorité d</w:t>
      </w:r>
      <w:r w:rsidR="00B262C8" w:rsidRPr="003D63FE">
        <w:rPr>
          <w:rFonts w:ascii="Arial" w:hAnsi="Arial" w:cs="Arial"/>
          <w:sz w:val="24"/>
          <w:szCs w:val="24"/>
        </w:rPr>
        <w:t>es écoles ont leur bibliothèque et</w:t>
      </w:r>
      <w:r w:rsidR="00AB7A6B" w:rsidRPr="003D63FE">
        <w:rPr>
          <w:rFonts w:ascii="Arial" w:hAnsi="Arial" w:cs="Arial"/>
          <w:sz w:val="24"/>
          <w:szCs w:val="24"/>
        </w:rPr>
        <w:t xml:space="preserve"> l’insuffisance de livres en braille</w:t>
      </w:r>
      <w:r w:rsidR="008C56D9">
        <w:rPr>
          <w:rFonts w:ascii="Arial" w:hAnsi="Arial" w:cs="Arial"/>
          <w:sz w:val="24"/>
          <w:szCs w:val="24"/>
        </w:rPr>
        <w:t xml:space="preserve"> et en gros caractère</w:t>
      </w:r>
      <w:r w:rsidR="00AB7A6B" w:rsidRPr="003D63FE">
        <w:rPr>
          <w:rFonts w:ascii="Arial" w:hAnsi="Arial" w:cs="Arial"/>
          <w:sz w:val="24"/>
          <w:szCs w:val="24"/>
        </w:rPr>
        <w:t xml:space="preserve"> ne donne pas la possibilité à certains élèves d’avoir un choix et de pouvoir profiter de ce lieu. Si les jeunes lisent les mêmes livres en même temps</w:t>
      </w:r>
      <w:r w:rsidR="00677528" w:rsidRPr="003D63FE">
        <w:rPr>
          <w:rFonts w:ascii="Arial" w:hAnsi="Arial" w:cs="Arial"/>
          <w:sz w:val="24"/>
          <w:szCs w:val="24"/>
        </w:rPr>
        <w:t xml:space="preserve">, </w:t>
      </w:r>
      <w:r w:rsidR="00AB7A6B" w:rsidRPr="003D63FE">
        <w:rPr>
          <w:rFonts w:ascii="Arial" w:hAnsi="Arial" w:cs="Arial"/>
          <w:sz w:val="24"/>
          <w:szCs w:val="24"/>
        </w:rPr>
        <w:t xml:space="preserve">un dialogue </w:t>
      </w:r>
      <w:r w:rsidR="00A032C3" w:rsidRPr="003D63FE">
        <w:rPr>
          <w:rFonts w:ascii="Arial" w:hAnsi="Arial" w:cs="Arial"/>
          <w:sz w:val="24"/>
          <w:szCs w:val="24"/>
        </w:rPr>
        <w:t>est</w:t>
      </w:r>
      <w:r w:rsidR="00AB7A6B" w:rsidRPr="003D63FE">
        <w:rPr>
          <w:rFonts w:ascii="Arial" w:hAnsi="Arial" w:cs="Arial"/>
          <w:sz w:val="24"/>
          <w:szCs w:val="24"/>
        </w:rPr>
        <w:t xml:space="preserve"> possible et </w:t>
      </w:r>
      <w:r w:rsidR="002347BB">
        <w:rPr>
          <w:rFonts w:ascii="Arial" w:hAnsi="Arial" w:cs="Arial"/>
          <w:sz w:val="24"/>
          <w:szCs w:val="24"/>
        </w:rPr>
        <w:t xml:space="preserve">constitue </w:t>
      </w:r>
      <w:r w:rsidR="00895448" w:rsidRPr="003D63FE">
        <w:rPr>
          <w:rFonts w:ascii="Arial" w:hAnsi="Arial" w:cs="Arial"/>
          <w:sz w:val="24"/>
          <w:szCs w:val="24"/>
        </w:rPr>
        <w:t xml:space="preserve">un véhicule d’inclusion. </w:t>
      </w:r>
    </w:p>
    <w:p w:rsidR="00BB71AD" w:rsidRPr="003D63FE" w:rsidRDefault="00BB71AD" w:rsidP="00BB71AD">
      <w:pPr>
        <w:ind w:left="708"/>
        <w:rPr>
          <w:rFonts w:ascii="Arial" w:hAnsi="Arial" w:cs="Arial"/>
          <w:b/>
          <w:sz w:val="24"/>
          <w:szCs w:val="24"/>
        </w:rPr>
      </w:pPr>
      <w:r w:rsidRPr="003D63FE">
        <w:rPr>
          <w:rFonts w:ascii="Arial" w:hAnsi="Arial" w:cs="Arial"/>
          <w:b/>
          <w:sz w:val="24"/>
          <w:szCs w:val="24"/>
        </w:rPr>
        <w:t>Recommandation :</w:t>
      </w:r>
      <w:r w:rsidR="004B3870" w:rsidRPr="003D63FE">
        <w:rPr>
          <w:rFonts w:ascii="Arial" w:hAnsi="Arial" w:cs="Arial"/>
          <w:b/>
          <w:sz w:val="24"/>
          <w:szCs w:val="24"/>
        </w:rPr>
        <w:t xml:space="preserve"> </w:t>
      </w:r>
      <w:r w:rsidR="004B3870" w:rsidRPr="0010455D">
        <w:rPr>
          <w:rFonts w:ascii="Arial" w:hAnsi="Arial" w:cs="Arial"/>
          <w:sz w:val="24"/>
          <w:szCs w:val="24"/>
        </w:rPr>
        <w:t>Que d</w:t>
      </w:r>
      <w:r w:rsidRPr="0010455D">
        <w:rPr>
          <w:rFonts w:ascii="Arial" w:hAnsi="Arial" w:cs="Arial"/>
          <w:sz w:val="24"/>
          <w:szCs w:val="24"/>
        </w:rPr>
        <w:t xml:space="preserve">es livres </w:t>
      </w:r>
      <w:r w:rsidR="00B262C8" w:rsidRPr="0010455D">
        <w:rPr>
          <w:rFonts w:ascii="Arial" w:hAnsi="Arial" w:cs="Arial"/>
          <w:sz w:val="24"/>
          <w:szCs w:val="24"/>
        </w:rPr>
        <w:t>ré</w:t>
      </w:r>
      <w:r w:rsidR="006039F3" w:rsidRPr="0010455D">
        <w:rPr>
          <w:rFonts w:ascii="Arial" w:hAnsi="Arial" w:cs="Arial"/>
          <w:sz w:val="24"/>
          <w:szCs w:val="24"/>
        </w:rPr>
        <w:t>c</w:t>
      </w:r>
      <w:r w:rsidR="00B262C8" w:rsidRPr="0010455D">
        <w:rPr>
          <w:rFonts w:ascii="Arial" w:hAnsi="Arial" w:cs="Arial"/>
          <w:sz w:val="24"/>
          <w:szCs w:val="24"/>
        </w:rPr>
        <w:t>ents</w:t>
      </w:r>
      <w:r w:rsidRPr="0010455D">
        <w:rPr>
          <w:rFonts w:ascii="Arial" w:hAnsi="Arial" w:cs="Arial"/>
          <w:sz w:val="24"/>
          <w:szCs w:val="24"/>
        </w:rPr>
        <w:t xml:space="preserve"> en braille</w:t>
      </w:r>
      <w:r w:rsidR="004B3870" w:rsidRPr="0010455D">
        <w:rPr>
          <w:rFonts w:ascii="Arial" w:hAnsi="Arial" w:cs="Arial"/>
          <w:sz w:val="24"/>
          <w:szCs w:val="24"/>
        </w:rPr>
        <w:t xml:space="preserve"> et </w:t>
      </w:r>
      <w:r w:rsidR="008C56D9">
        <w:rPr>
          <w:rFonts w:ascii="Arial" w:hAnsi="Arial" w:cs="Arial"/>
          <w:sz w:val="24"/>
          <w:szCs w:val="24"/>
        </w:rPr>
        <w:t>en gros caractères</w:t>
      </w:r>
      <w:r w:rsidR="00B413B3" w:rsidRPr="0010455D">
        <w:rPr>
          <w:rFonts w:ascii="Arial" w:hAnsi="Arial" w:cs="Arial"/>
          <w:sz w:val="24"/>
          <w:szCs w:val="24"/>
        </w:rPr>
        <w:t xml:space="preserve"> </w:t>
      </w:r>
      <w:r w:rsidR="004B3870" w:rsidRPr="0010455D">
        <w:rPr>
          <w:rFonts w:ascii="Arial" w:hAnsi="Arial" w:cs="Arial"/>
          <w:sz w:val="24"/>
          <w:szCs w:val="24"/>
        </w:rPr>
        <w:t>soient rendus</w:t>
      </w:r>
      <w:r w:rsidRPr="0010455D">
        <w:rPr>
          <w:rFonts w:ascii="Arial" w:hAnsi="Arial" w:cs="Arial"/>
          <w:sz w:val="24"/>
          <w:szCs w:val="24"/>
        </w:rPr>
        <w:t xml:space="preserve"> accessibles dans les écoles </w:t>
      </w:r>
      <w:r w:rsidR="00B73B94" w:rsidRPr="0010455D">
        <w:rPr>
          <w:rFonts w:ascii="Arial" w:hAnsi="Arial" w:cs="Arial"/>
          <w:sz w:val="24"/>
          <w:szCs w:val="24"/>
        </w:rPr>
        <w:t>qui sont fréquenté</w:t>
      </w:r>
      <w:r w:rsidR="00692C94" w:rsidRPr="0010455D">
        <w:rPr>
          <w:rFonts w:ascii="Arial" w:hAnsi="Arial" w:cs="Arial"/>
          <w:sz w:val="24"/>
          <w:szCs w:val="24"/>
        </w:rPr>
        <w:t>es</w:t>
      </w:r>
      <w:r w:rsidR="00B73B94" w:rsidRPr="0010455D">
        <w:rPr>
          <w:rFonts w:ascii="Arial" w:hAnsi="Arial" w:cs="Arial"/>
          <w:sz w:val="24"/>
          <w:szCs w:val="24"/>
        </w:rPr>
        <w:t xml:space="preserve"> par des élèves HDAA </w:t>
      </w:r>
      <w:r w:rsidRPr="0010455D">
        <w:rPr>
          <w:rFonts w:ascii="Arial" w:hAnsi="Arial" w:cs="Arial"/>
          <w:sz w:val="24"/>
          <w:szCs w:val="24"/>
        </w:rPr>
        <w:t>afin de permettre l’inclusion de</w:t>
      </w:r>
      <w:r w:rsidR="004B3870" w:rsidRPr="0010455D">
        <w:rPr>
          <w:rFonts w:ascii="Arial" w:hAnsi="Arial" w:cs="Arial"/>
          <w:sz w:val="24"/>
          <w:szCs w:val="24"/>
        </w:rPr>
        <w:t xml:space="preserve"> tous les</w:t>
      </w:r>
      <w:r w:rsidRPr="0010455D">
        <w:rPr>
          <w:rFonts w:ascii="Arial" w:hAnsi="Arial" w:cs="Arial"/>
          <w:sz w:val="24"/>
          <w:szCs w:val="24"/>
        </w:rPr>
        <w:t xml:space="preserve"> </w:t>
      </w:r>
      <w:r w:rsidR="00BE1E08" w:rsidRPr="0010455D">
        <w:rPr>
          <w:rFonts w:ascii="Arial" w:hAnsi="Arial" w:cs="Arial"/>
          <w:sz w:val="24"/>
          <w:szCs w:val="24"/>
        </w:rPr>
        <w:t xml:space="preserve">élèves </w:t>
      </w:r>
      <w:r w:rsidRPr="0010455D">
        <w:rPr>
          <w:rFonts w:ascii="Arial" w:hAnsi="Arial" w:cs="Arial"/>
          <w:sz w:val="24"/>
          <w:szCs w:val="24"/>
        </w:rPr>
        <w:t>à travers la lecture.</w:t>
      </w:r>
      <w:r w:rsidRPr="003D63FE">
        <w:rPr>
          <w:rFonts w:ascii="Arial" w:hAnsi="Arial" w:cs="Arial"/>
          <w:b/>
          <w:sz w:val="24"/>
          <w:szCs w:val="24"/>
        </w:rPr>
        <w:t xml:space="preserve"> </w:t>
      </w:r>
    </w:p>
    <w:p w:rsidR="00677528" w:rsidRPr="003D63FE" w:rsidRDefault="00DB53FD" w:rsidP="00A5165F">
      <w:pPr>
        <w:rPr>
          <w:rFonts w:ascii="Arial" w:hAnsi="Arial" w:cs="Arial"/>
          <w:sz w:val="24"/>
          <w:szCs w:val="24"/>
        </w:rPr>
      </w:pPr>
      <w:r>
        <w:rPr>
          <w:rFonts w:ascii="Arial" w:hAnsi="Arial" w:cs="Arial"/>
          <w:sz w:val="24"/>
          <w:szCs w:val="24"/>
        </w:rPr>
        <w:t>Dans un autre ordre d’idée, i</w:t>
      </w:r>
      <w:r w:rsidR="00424412" w:rsidRPr="003D63FE">
        <w:rPr>
          <w:rFonts w:ascii="Arial" w:hAnsi="Arial" w:cs="Arial"/>
          <w:sz w:val="24"/>
          <w:szCs w:val="24"/>
        </w:rPr>
        <w:t>l est scandaleux de constater que des élèves complètent leur scolarité sans savoir lire et écrire. C’est particulièrement vrai pour ceux qui ont une déficience intellectuelle, qu’ils aient été intégrés ou qu’ils soient allés dans une école dite spécialisée. Pour ces élèves, on concentre uniquement les efforts d’apprentissage sur l’autonomie fonctionnelle. Nous considérons qu’apprendre à lire et à écrire sont des conditi</w:t>
      </w:r>
      <w:r>
        <w:rPr>
          <w:rFonts w:ascii="Arial" w:hAnsi="Arial" w:cs="Arial"/>
          <w:sz w:val="24"/>
          <w:szCs w:val="24"/>
        </w:rPr>
        <w:t xml:space="preserve">ons déterminantes pour cette </w:t>
      </w:r>
      <w:r w:rsidR="00424412" w:rsidRPr="003D63FE">
        <w:rPr>
          <w:rFonts w:ascii="Arial" w:hAnsi="Arial" w:cs="Arial"/>
          <w:sz w:val="24"/>
          <w:szCs w:val="24"/>
        </w:rPr>
        <w:t xml:space="preserve">quête d’autonomie. </w:t>
      </w:r>
      <w:r w:rsidR="00677528" w:rsidRPr="003D63FE">
        <w:rPr>
          <w:rFonts w:ascii="Arial" w:hAnsi="Arial" w:cs="Arial"/>
          <w:sz w:val="24"/>
          <w:szCs w:val="24"/>
        </w:rPr>
        <w:t>Nous concevons</w:t>
      </w:r>
      <w:r w:rsidR="0094157E">
        <w:rPr>
          <w:rFonts w:ascii="Arial" w:hAnsi="Arial" w:cs="Arial"/>
          <w:sz w:val="24"/>
          <w:szCs w:val="24"/>
        </w:rPr>
        <w:t xml:space="preserve"> qu’il existe des obstacles à l’apprentissage de la lecture. T</w:t>
      </w:r>
      <w:r w:rsidR="00677528" w:rsidRPr="003D63FE">
        <w:rPr>
          <w:rFonts w:ascii="Arial" w:hAnsi="Arial" w:cs="Arial"/>
          <w:sz w:val="24"/>
          <w:szCs w:val="24"/>
        </w:rPr>
        <w:t xml:space="preserve">outefois, il s’agit </w:t>
      </w:r>
      <w:r w:rsidR="005B0D48" w:rsidRPr="003D63FE">
        <w:rPr>
          <w:rFonts w:ascii="Arial" w:hAnsi="Arial" w:cs="Arial"/>
          <w:sz w:val="24"/>
          <w:szCs w:val="24"/>
        </w:rPr>
        <w:t xml:space="preserve">d’un outil </w:t>
      </w:r>
      <w:r w:rsidR="00424412" w:rsidRPr="003D63FE">
        <w:rPr>
          <w:rFonts w:ascii="Arial" w:hAnsi="Arial" w:cs="Arial"/>
          <w:sz w:val="24"/>
          <w:szCs w:val="24"/>
        </w:rPr>
        <w:t>d’inclusion</w:t>
      </w:r>
      <w:r w:rsidR="005B0D48" w:rsidRPr="003D63FE">
        <w:rPr>
          <w:rFonts w:ascii="Arial" w:hAnsi="Arial" w:cs="Arial"/>
          <w:sz w:val="24"/>
          <w:szCs w:val="24"/>
        </w:rPr>
        <w:t xml:space="preserve"> dans </w:t>
      </w:r>
      <w:r w:rsidR="00B262C8" w:rsidRPr="003D63FE">
        <w:rPr>
          <w:rFonts w:ascii="Arial" w:hAnsi="Arial" w:cs="Arial"/>
          <w:sz w:val="24"/>
          <w:szCs w:val="24"/>
        </w:rPr>
        <w:t>la</w:t>
      </w:r>
      <w:r w:rsidR="00677528" w:rsidRPr="003D63FE">
        <w:rPr>
          <w:rFonts w:ascii="Arial" w:hAnsi="Arial" w:cs="Arial"/>
          <w:sz w:val="24"/>
          <w:szCs w:val="24"/>
        </w:rPr>
        <w:t xml:space="preserve"> société actuelle. </w:t>
      </w:r>
    </w:p>
    <w:p w:rsidR="000722A6" w:rsidRPr="003D63FE" w:rsidRDefault="00BB71AD" w:rsidP="0014766D">
      <w:pPr>
        <w:ind w:left="705"/>
        <w:rPr>
          <w:rFonts w:ascii="Arial" w:hAnsi="Arial" w:cs="Arial"/>
          <w:b/>
          <w:sz w:val="24"/>
          <w:szCs w:val="24"/>
        </w:rPr>
      </w:pPr>
      <w:r w:rsidRPr="003D63FE">
        <w:rPr>
          <w:rFonts w:ascii="Arial" w:hAnsi="Arial" w:cs="Arial"/>
          <w:b/>
          <w:sz w:val="24"/>
          <w:szCs w:val="24"/>
        </w:rPr>
        <w:t xml:space="preserve">Recommandation : </w:t>
      </w:r>
      <w:r w:rsidR="000722A6" w:rsidRPr="0010455D">
        <w:rPr>
          <w:rFonts w:ascii="Arial" w:hAnsi="Arial" w:cs="Arial"/>
          <w:sz w:val="24"/>
          <w:szCs w:val="24"/>
        </w:rPr>
        <w:t>Tous les efforts doivent être fournis pour faciliter l’apprentissage de tous les élèves à la lecture et à l’écriture, qui est essentiel au développement de leur autonomie.</w:t>
      </w:r>
      <w:r w:rsidR="000722A6" w:rsidRPr="003D63FE">
        <w:rPr>
          <w:rFonts w:ascii="Arial" w:hAnsi="Arial" w:cs="Arial"/>
          <w:b/>
          <w:sz w:val="24"/>
          <w:szCs w:val="24"/>
        </w:rPr>
        <w:t xml:space="preserve"> </w:t>
      </w:r>
    </w:p>
    <w:p w:rsidR="00CC4A4B" w:rsidRPr="005A2D10" w:rsidRDefault="00CC4A4B" w:rsidP="00A5165F">
      <w:pPr>
        <w:rPr>
          <w:rFonts w:ascii="Arial" w:hAnsi="Arial" w:cs="Arial"/>
          <w:sz w:val="24"/>
          <w:szCs w:val="24"/>
          <w:highlight w:val="cyan"/>
        </w:rPr>
      </w:pPr>
      <w:r w:rsidRPr="003D63FE">
        <w:rPr>
          <w:rFonts w:ascii="Arial" w:hAnsi="Arial" w:cs="Arial"/>
          <w:sz w:val="24"/>
          <w:szCs w:val="24"/>
        </w:rPr>
        <w:t>La COPHAN et l’AQIS sont conscient</w:t>
      </w:r>
      <w:r w:rsidR="004B3870" w:rsidRPr="003D63FE">
        <w:rPr>
          <w:rFonts w:ascii="Arial" w:hAnsi="Arial" w:cs="Arial"/>
          <w:sz w:val="24"/>
          <w:szCs w:val="24"/>
        </w:rPr>
        <w:t>e</w:t>
      </w:r>
      <w:r w:rsidR="00A032C3" w:rsidRPr="003D63FE">
        <w:rPr>
          <w:rFonts w:ascii="Arial" w:hAnsi="Arial" w:cs="Arial"/>
          <w:sz w:val="24"/>
          <w:szCs w:val="24"/>
        </w:rPr>
        <w:t xml:space="preserve">s </w:t>
      </w:r>
      <w:r w:rsidR="00764AE6">
        <w:rPr>
          <w:rFonts w:ascii="Arial" w:hAnsi="Arial" w:cs="Arial"/>
          <w:sz w:val="24"/>
          <w:szCs w:val="24"/>
        </w:rPr>
        <w:t>que le gouvernement offre</w:t>
      </w:r>
      <w:r w:rsidRPr="003D63FE">
        <w:rPr>
          <w:rFonts w:ascii="Arial" w:hAnsi="Arial" w:cs="Arial"/>
          <w:sz w:val="24"/>
          <w:szCs w:val="24"/>
        </w:rPr>
        <w:t xml:space="preserve"> divers programm</w:t>
      </w:r>
      <w:r w:rsidR="00764AE6">
        <w:rPr>
          <w:rFonts w:ascii="Arial" w:hAnsi="Arial" w:cs="Arial"/>
          <w:sz w:val="24"/>
          <w:szCs w:val="24"/>
        </w:rPr>
        <w:t xml:space="preserve">es afin de </w:t>
      </w:r>
      <w:r w:rsidR="00764AE6" w:rsidRPr="005A2D10">
        <w:rPr>
          <w:rFonts w:ascii="Arial" w:hAnsi="Arial" w:cs="Arial"/>
          <w:sz w:val="24"/>
          <w:szCs w:val="24"/>
        </w:rPr>
        <w:t>faciliter la lecture. Cependant</w:t>
      </w:r>
      <w:r w:rsidRPr="005A2D10">
        <w:rPr>
          <w:rFonts w:ascii="Arial" w:hAnsi="Arial" w:cs="Arial"/>
          <w:sz w:val="24"/>
          <w:szCs w:val="24"/>
        </w:rPr>
        <w:t xml:space="preserve">, ces documents promotionnels ne sont pas </w:t>
      </w:r>
      <w:r w:rsidR="00AE2C98" w:rsidRPr="005A2D10">
        <w:rPr>
          <w:rFonts w:ascii="Arial" w:hAnsi="Arial" w:cs="Arial"/>
          <w:sz w:val="24"/>
          <w:szCs w:val="24"/>
        </w:rPr>
        <w:t xml:space="preserve">universellement </w:t>
      </w:r>
      <w:r w:rsidRPr="005A2D10">
        <w:rPr>
          <w:rFonts w:ascii="Arial" w:hAnsi="Arial" w:cs="Arial"/>
          <w:sz w:val="24"/>
          <w:szCs w:val="24"/>
        </w:rPr>
        <w:t>accessibles</w:t>
      </w:r>
      <w:r w:rsidR="00D92532" w:rsidRPr="005A2D10">
        <w:rPr>
          <w:rFonts w:ascii="Arial" w:hAnsi="Arial" w:cs="Arial"/>
          <w:sz w:val="24"/>
          <w:szCs w:val="24"/>
        </w:rPr>
        <w:t xml:space="preserve">. En outre, dans le processus de promotion de la lecture, </w:t>
      </w:r>
      <w:r w:rsidR="0020237A" w:rsidRPr="005A2D10">
        <w:rPr>
          <w:rFonts w:ascii="Arial" w:hAnsi="Arial" w:cs="Arial"/>
          <w:sz w:val="24"/>
          <w:szCs w:val="24"/>
        </w:rPr>
        <w:t>les livres sur les personnes ayant des limitations fonctionnelles doivent être re</w:t>
      </w:r>
      <w:r w:rsidR="005A2D10" w:rsidRPr="005A2D10">
        <w:rPr>
          <w:rFonts w:ascii="Arial" w:hAnsi="Arial" w:cs="Arial"/>
          <w:sz w:val="24"/>
          <w:szCs w:val="24"/>
        </w:rPr>
        <w:t xml:space="preserve">vus, certaines images véhiculent </w:t>
      </w:r>
      <w:r w:rsidR="009C336E" w:rsidRPr="005A2D10">
        <w:rPr>
          <w:rFonts w:ascii="Arial" w:hAnsi="Arial" w:cs="Arial"/>
          <w:sz w:val="24"/>
          <w:szCs w:val="24"/>
        </w:rPr>
        <w:t>plusieurs</w:t>
      </w:r>
      <w:r w:rsidR="0086112E" w:rsidRPr="005A2D10">
        <w:rPr>
          <w:rFonts w:ascii="Arial" w:hAnsi="Arial" w:cs="Arial"/>
          <w:sz w:val="24"/>
          <w:szCs w:val="24"/>
        </w:rPr>
        <w:t xml:space="preserve"> préjugés à l’égard des personnes ayant des limitations</w:t>
      </w:r>
      <w:r w:rsidR="005A2D10" w:rsidRPr="005A2D10">
        <w:rPr>
          <w:rFonts w:ascii="Arial" w:hAnsi="Arial" w:cs="Arial"/>
          <w:sz w:val="24"/>
          <w:szCs w:val="24"/>
        </w:rPr>
        <w:t xml:space="preserve">. </w:t>
      </w:r>
      <w:r w:rsidR="0020237A" w:rsidRPr="005A2D10">
        <w:rPr>
          <w:rFonts w:ascii="Arial" w:hAnsi="Arial" w:cs="Arial"/>
          <w:sz w:val="24"/>
          <w:szCs w:val="24"/>
        </w:rPr>
        <w:t xml:space="preserve">Ces représentations littéraires méritent d’évoluer pour montrer des personnes ayant des </w:t>
      </w:r>
      <w:r w:rsidR="004B3870" w:rsidRPr="005A2D10">
        <w:rPr>
          <w:rFonts w:ascii="Arial" w:hAnsi="Arial" w:cs="Arial"/>
          <w:sz w:val="24"/>
          <w:szCs w:val="24"/>
        </w:rPr>
        <w:t>limitations</w:t>
      </w:r>
      <w:r w:rsidR="0020237A" w:rsidRPr="005A2D10">
        <w:rPr>
          <w:rFonts w:ascii="Arial" w:hAnsi="Arial" w:cs="Arial"/>
          <w:sz w:val="24"/>
          <w:szCs w:val="24"/>
        </w:rPr>
        <w:t xml:space="preserve"> </w:t>
      </w:r>
      <w:r w:rsidR="0045114A" w:rsidRPr="005A2D10">
        <w:rPr>
          <w:rFonts w:ascii="Arial" w:hAnsi="Arial" w:cs="Arial"/>
          <w:sz w:val="24"/>
          <w:szCs w:val="24"/>
        </w:rPr>
        <w:t>fonctionnelles</w:t>
      </w:r>
      <w:r w:rsidR="0045114A">
        <w:rPr>
          <w:rFonts w:ascii="Arial" w:hAnsi="Arial" w:cs="Arial"/>
          <w:sz w:val="24"/>
          <w:szCs w:val="24"/>
        </w:rPr>
        <w:t xml:space="preserve"> </w:t>
      </w:r>
      <w:r w:rsidR="0020237A" w:rsidRPr="003D63FE">
        <w:rPr>
          <w:rFonts w:ascii="Arial" w:hAnsi="Arial" w:cs="Arial"/>
          <w:sz w:val="24"/>
          <w:szCs w:val="24"/>
        </w:rPr>
        <w:t xml:space="preserve">dans la vie de tous les jours.  </w:t>
      </w:r>
    </w:p>
    <w:p w:rsidR="00183635" w:rsidRPr="0010455D" w:rsidRDefault="002429E0" w:rsidP="00202D14">
      <w:pPr>
        <w:ind w:left="708"/>
        <w:rPr>
          <w:rFonts w:ascii="Arial" w:hAnsi="Arial" w:cs="Arial"/>
          <w:sz w:val="24"/>
          <w:szCs w:val="24"/>
        </w:rPr>
      </w:pPr>
      <w:r w:rsidRPr="003D63FE">
        <w:rPr>
          <w:rFonts w:ascii="Arial" w:hAnsi="Arial" w:cs="Arial"/>
          <w:b/>
          <w:sz w:val="24"/>
          <w:szCs w:val="24"/>
        </w:rPr>
        <w:t>Recommandation</w:t>
      </w:r>
      <w:r w:rsidR="009C336E">
        <w:rPr>
          <w:rFonts w:ascii="Arial" w:hAnsi="Arial" w:cs="Arial"/>
          <w:b/>
          <w:sz w:val="24"/>
          <w:szCs w:val="24"/>
        </w:rPr>
        <w:t>s</w:t>
      </w:r>
      <w:r w:rsidRPr="003D63FE">
        <w:rPr>
          <w:rFonts w:ascii="Arial" w:hAnsi="Arial" w:cs="Arial"/>
          <w:b/>
          <w:sz w:val="24"/>
          <w:szCs w:val="24"/>
        </w:rPr>
        <w:t xml:space="preserve"> : </w:t>
      </w:r>
      <w:r w:rsidR="004B3870" w:rsidRPr="0010455D">
        <w:rPr>
          <w:rFonts w:ascii="Arial" w:hAnsi="Arial" w:cs="Arial"/>
          <w:sz w:val="24"/>
          <w:szCs w:val="24"/>
        </w:rPr>
        <w:t>Que soit organisée</w:t>
      </w:r>
      <w:r w:rsidRPr="0010455D">
        <w:rPr>
          <w:rFonts w:ascii="Arial" w:hAnsi="Arial" w:cs="Arial"/>
          <w:sz w:val="24"/>
          <w:szCs w:val="24"/>
        </w:rPr>
        <w:t xml:space="preserve"> une campagne nationale de promotion sur le dévelop</w:t>
      </w:r>
      <w:r w:rsidR="00202D14" w:rsidRPr="0010455D">
        <w:rPr>
          <w:rFonts w:ascii="Arial" w:hAnsi="Arial" w:cs="Arial"/>
          <w:sz w:val="24"/>
          <w:szCs w:val="24"/>
        </w:rPr>
        <w:t>pement du goût de la lecture</w:t>
      </w:r>
      <w:r w:rsidR="00432844" w:rsidRPr="0010455D">
        <w:rPr>
          <w:rFonts w:ascii="Arial" w:hAnsi="Arial" w:cs="Arial"/>
          <w:sz w:val="24"/>
          <w:szCs w:val="24"/>
        </w:rPr>
        <w:t xml:space="preserve"> destiné aux EHDAA avec du matériel adapté. </w:t>
      </w:r>
    </w:p>
    <w:p w:rsidR="005A2D10" w:rsidRPr="0010455D" w:rsidRDefault="005A2D10" w:rsidP="00202D14">
      <w:pPr>
        <w:ind w:left="708"/>
        <w:rPr>
          <w:rFonts w:ascii="Arial" w:hAnsi="Arial" w:cs="Arial"/>
          <w:sz w:val="24"/>
          <w:szCs w:val="24"/>
        </w:rPr>
      </w:pPr>
      <w:r w:rsidRPr="0010455D">
        <w:rPr>
          <w:rFonts w:ascii="Arial" w:hAnsi="Arial" w:cs="Arial"/>
          <w:sz w:val="24"/>
          <w:szCs w:val="24"/>
        </w:rPr>
        <w:t xml:space="preserve">Qu’il y ait une révision du matériel </w:t>
      </w:r>
      <w:r w:rsidR="008C56D9">
        <w:rPr>
          <w:rFonts w:ascii="Arial" w:hAnsi="Arial" w:cs="Arial"/>
          <w:sz w:val="24"/>
          <w:szCs w:val="24"/>
        </w:rPr>
        <w:t xml:space="preserve">littéraire promu par le ministère de l’éducation </w:t>
      </w:r>
      <w:r w:rsidRPr="0010455D">
        <w:rPr>
          <w:rFonts w:ascii="Arial" w:hAnsi="Arial" w:cs="Arial"/>
          <w:sz w:val="24"/>
          <w:szCs w:val="24"/>
        </w:rPr>
        <w:t xml:space="preserve">concernant les personnes ayant des limitations fonctionnelles. </w:t>
      </w:r>
    </w:p>
    <w:p w:rsidR="00202D14" w:rsidRPr="003D63FE" w:rsidRDefault="00437ED1" w:rsidP="00202D14">
      <w:pPr>
        <w:rPr>
          <w:rFonts w:ascii="Arial" w:hAnsi="Arial" w:cs="Arial"/>
          <w:sz w:val="24"/>
          <w:szCs w:val="24"/>
        </w:rPr>
      </w:pPr>
      <w:r w:rsidRPr="003D63FE">
        <w:rPr>
          <w:rFonts w:ascii="Arial" w:hAnsi="Arial" w:cs="Arial"/>
          <w:sz w:val="24"/>
          <w:szCs w:val="24"/>
        </w:rPr>
        <w:t>La COPHAN et l’AQIS</w:t>
      </w:r>
      <w:r w:rsidR="00202D14" w:rsidRPr="003D63FE">
        <w:rPr>
          <w:rFonts w:ascii="Arial" w:hAnsi="Arial" w:cs="Arial"/>
          <w:sz w:val="24"/>
          <w:szCs w:val="24"/>
        </w:rPr>
        <w:t xml:space="preserve"> </w:t>
      </w:r>
      <w:r w:rsidR="00644DBA" w:rsidRPr="003D63FE">
        <w:rPr>
          <w:rFonts w:ascii="Arial" w:hAnsi="Arial" w:cs="Arial"/>
          <w:sz w:val="24"/>
          <w:szCs w:val="24"/>
        </w:rPr>
        <w:t xml:space="preserve">conçoivent l’importance de la lecture dans une société où </w:t>
      </w:r>
      <w:r w:rsidR="00B262C8" w:rsidRPr="003D63FE">
        <w:rPr>
          <w:rFonts w:ascii="Arial" w:hAnsi="Arial" w:cs="Arial"/>
          <w:sz w:val="24"/>
          <w:szCs w:val="24"/>
        </w:rPr>
        <w:t xml:space="preserve">le goût de lire est moins présent. </w:t>
      </w:r>
      <w:r w:rsidR="00644DBA" w:rsidRPr="003D63FE">
        <w:rPr>
          <w:rFonts w:ascii="Arial" w:hAnsi="Arial" w:cs="Arial"/>
          <w:sz w:val="24"/>
          <w:szCs w:val="24"/>
        </w:rPr>
        <w:t xml:space="preserve">La formation doit être plus vigoureuse et solide afin de constituer de meilleurs individus qui seront à même de fonctionner en société. </w:t>
      </w:r>
    </w:p>
    <w:p w:rsidR="003C0D3E" w:rsidRPr="003D63FE" w:rsidRDefault="003C0D3E" w:rsidP="00FC06B7">
      <w:pPr>
        <w:pStyle w:val="Titre3"/>
        <w:rPr>
          <w:rFonts w:ascii="Arial" w:hAnsi="Arial" w:cs="Arial"/>
          <w:color w:val="auto"/>
          <w:sz w:val="24"/>
          <w:szCs w:val="24"/>
        </w:rPr>
      </w:pPr>
      <w:bookmarkStart w:id="17" w:name="_Toc466639783"/>
      <w:r w:rsidRPr="003D63FE">
        <w:rPr>
          <w:rFonts w:ascii="Arial" w:hAnsi="Arial" w:cs="Arial"/>
          <w:color w:val="auto"/>
          <w:sz w:val="24"/>
          <w:szCs w:val="24"/>
        </w:rPr>
        <w:t>Soutien et formation des enseignants</w:t>
      </w:r>
      <w:bookmarkEnd w:id="17"/>
    </w:p>
    <w:p w:rsidR="009F09E4" w:rsidRPr="003D63FE" w:rsidRDefault="006000F9" w:rsidP="006000F9">
      <w:pPr>
        <w:rPr>
          <w:rFonts w:ascii="Arial" w:hAnsi="Arial" w:cs="Arial"/>
          <w:sz w:val="24"/>
          <w:szCs w:val="24"/>
        </w:rPr>
      </w:pPr>
      <w:r w:rsidRPr="003D63FE">
        <w:rPr>
          <w:rFonts w:ascii="Arial" w:hAnsi="Arial" w:cs="Arial"/>
          <w:sz w:val="24"/>
          <w:szCs w:val="24"/>
        </w:rPr>
        <w:t xml:space="preserve">Les enseignants </w:t>
      </w:r>
      <w:r w:rsidR="004B3870" w:rsidRPr="003D63FE">
        <w:rPr>
          <w:rFonts w:ascii="Arial" w:hAnsi="Arial" w:cs="Arial"/>
          <w:sz w:val="24"/>
          <w:szCs w:val="24"/>
        </w:rPr>
        <w:t>sont le principal vecteur</w:t>
      </w:r>
      <w:r w:rsidRPr="003D63FE">
        <w:rPr>
          <w:rFonts w:ascii="Arial" w:hAnsi="Arial" w:cs="Arial"/>
          <w:sz w:val="24"/>
          <w:szCs w:val="24"/>
        </w:rPr>
        <w:t xml:space="preserve"> d’apprentissage des enfants</w:t>
      </w:r>
      <w:r w:rsidR="004B3870" w:rsidRPr="003D63FE">
        <w:rPr>
          <w:rFonts w:ascii="Arial" w:hAnsi="Arial" w:cs="Arial"/>
          <w:sz w:val="24"/>
          <w:szCs w:val="24"/>
        </w:rPr>
        <w:t xml:space="preserve"> en milieu scolaire</w:t>
      </w:r>
      <w:r w:rsidRPr="003D63FE">
        <w:rPr>
          <w:rFonts w:ascii="Arial" w:hAnsi="Arial" w:cs="Arial"/>
          <w:sz w:val="24"/>
          <w:szCs w:val="24"/>
        </w:rPr>
        <w:t xml:space="preserve">. Ils doivent pouvoir adapter leur méthode d’apprentissage aux différents enfants présents dans </w:t>
      </w:r>
      <w:r w:rsidRPr="003D63FE">
        <w:rPr>
          <w:rFonts w:ascii="Arial" w:hAnsi="Arial" w:cs="Arial"/>
          <w:sz w:val="24"/>
          <w:szCs w:val="24"/>
        </w:rPr>
        <w:lastRenderedPageBreak/>
        <w:t xml:space="preserve">leur classe. </w:t>
      </w:r>
      <w:r w:rsidR="00437ED1" w:rsidRPr="003D63FE">
        <w:rPr>
          <w:rFonts w:ascii="Arial" w:hAnsi="Arial" w:cs="Arial"/>
          <w:sz w:val="24"/>
          <w:szCs w:val="24"/>
        </w:rPr>
        <w:t>La COPHAN et l’AQIS</w:t>
      </w:r>
      <w:r w:rsidRPr="003D63FE">
        <w:rPr>
          <w:rFonts w:ascii="Arial" w:hAnsi="Arial" w:cs="Arial"/>
          <w:sz w:val="24"/>
          <w:szCs w:val="24"/>
        </w:rPr>
        <w:t xml:space="preserve"> croient que la formation</w:t>
      </w:r>
      <w:r w:rsidR="00BE78F0" w:rsidRPr="003D63FE">
        <w:rPr>
          <w:rFonts w:ascii="Arial" w:hAnsi="Arial" w:cs="Arial"/>
          <w:sz w:val="24"/>
          <w:szCs w:val="24"/>
        </w:rPr>
        <w:t xml:space="preserve"> des enseignants</w:t>
      </w:r>
      <w:r w:rsidRPr="003D63FE">
        <w:rPr>
          <w:rFonts w:ascii="Arial" w:hAnsi="Arial" w:cs="Arial"/>
          <w:sz w:val="24"/>
          <w:szCs w:val="24"/>
        </w:rPr>
        <w:t xml:space="preserve"> par rapport aux élèves en situation de handicap est insuffisante et même parfois totalement </w:t>
      </w:r>
      <w:r w:rsidR="000C1C3E" w:rsidRPr="003D63FE">
        <w:rPr>
          <w:rFonts w:ascii="Arial" w:hAnsi="Arial" w:cs="Arial"/>
          <w:sz w:val="24"/>
          <w:szCs w:val="24"/>
        </w:rPr>
        <w:t xml:space="preserve">absente. </w:t>
      </w:r>
      <w:r w:rsidR="00DE791D" w:rsidRPr="003D63FE">
        <w:rPr>
          <w:rFonts w:ascii="Arial" w:hAnsi="Arial" w:cs="Arial"/>
          <w:sz w:val="24"/>
          <w:szCs w:val="24"/>
        </w:rPr>
        <w:t xml:space="preserve">Si une formation est prévue, l’on parle davantage d’adaptation scolaire, concept très large, alors qu’on devrait mettre l’accent sur une approche inclusive. </w:t>
      </w:r>
      <w:r w:rsidR="00AC0D1C">
        <w:rPr>
          <w:rFonts w:ascii="Arial" w:hAnsi="Arial" w:cs="Arial"/>
          <w:sz w:val="24"/>
          <w:szCs w:val="24"/>
        </w:rPr>
        <w:t xml:space="preserve">À ce propos, le gouvernement pourrait évaluer ce qui se fait actuellement dans le secteur anglophone, notamment à l’Université McGill où il y a de la formation concernant l’inclusion tout au long du cheminement scolaire des futurs enseignants. </w:t>
      </w:r>
      <w:r w:rsidR="009F09E4" w:rsidRPr="003D63FE">
        <w:rPr>
          <w:rFonts w:ascii="Arial" w:hAnsi="Arial" w:cs="Arial"/>
          <w:sz w:val="24"/>
          <w:szCs w:val="24"/>
        </w:rPr>
        <w:t>L’approche actuelle consiste à effectuer de la sensibilisation en fin d’année universitaire</w:t>
      </w:r>
      <w:r w:rsidR="000C1C3E" w:rsidRPr="003D63FE">
        <w:rPr>
          <w:rFonts w:ascii="Arial" w:hAnsi="Arial" w:cs="Arial"/>
          <w:sz w:val="24"/>
          <w:szCs w:val="24"/>
        </w:rPr>
        <w:t xml:space="preserve"> </w:t>
      </w:r>
      <w:r w:rsidR="00744C1D" w:rsidRPr="003D63FE">
        <w:rPr>
          <w:rFonts w:ascii="Arial" w:hAnsi="Arial" w:cs="Arial"/>
          <w:sz w:val="24"/>
          <w:szCs w:val="24"/>
        </w:rPr>
        <w:t xml:space="preserve">en invitant une personne ayant une limitation fonctionnelle. Il </w:t>
      </w:r>
      <w:r w:rsidR="00AE2C98" w:rsidRPr="003D63FE">
        <w:rPr>
          <w:rFonts w:ascii="Arial" w:hAnsi="Arial" w:cs="Arial"/>
          <w:sz w:val="24"/>
          <w:szCs w:val="24"/>
        </w:rPr>
        <w:t xml:space="preserve">ne </w:t>
      </w:r>
      <w:r w:rsidR="00744C1D" w:rsidRPr="003D63FE">
        <w:rPr>
          <w:rFonts w:ascii="Arial" w:hAnsi="Arial" w:cs="Arial"/>
          <w:sz w:val="24"/>
          <w:szCs w:val="24"/>
        </w:rPr>
        <w:t xml:space="preserve">s’agit pas d’une formation éprouvée, seulement l’opinion d’une personne par rapport à </w:t>
      </w:r>
      <w:r w:rsidR="008C56D9">
        <w:rPr>
          <w:rFonts w:ascii="Arial" w:hAnsi="Arial" w:cs="Arial"/>
          <w:sz w:val="24"/>
          <w:szCs w:val="24"/>
        </w:rPr>
        <w:t>l’inclusion</w:t>
      </w:r>
      <w:r w:rsidR="00744C1D" w:rsidRPr="003D63FE">
        <w:rPr>
          <w:rFonts w:ascii="Arial" w:hAnsi="Arial" w:cs="Arial"/>
          <w:sz w:val="24"/>
          <w:szCs w:val="24"/>
        </w:rPr>
        <w:t xml:space="preserve"> scolaire. </w:t>
      </w:r>
    </w:p>
    <w:p w:rsidR="00A64F07" w:rsidRPr="003D63FE" w:rsidRDefault="00A64F07" w:rsidP="000E5E74">
      <w:pPr>
        <w:ind w:left="708"/>
        <w:rPr>
          <w:rFonts w:ascii="Arial" w:hAnsi="Arial" w:cs="Arial"/>
          <w:b/>
          <w:sz w:val="24"/>
          <w:szCs w:val="24"/>
        </w:rPr>
      </w:pPr>
      <w:r w:rsidRPr="003D63FE">
        <w:rPr>
          <w:rFonts w:ascii="Arial" w:hAnsi="Arial" w:cs="Arial"/>
          <w:b/>
          <w:sz w:val="24"/>
          <w:szCs w:val="24"/>
        </w:rPr>
        <w:t xml:space="preserve">Recommandation : </w:t>
      </w:r>
      <w:r w:rsidRPr="0010455D">
        <w:rPr>
          <w:rFonts w:ascii="Arial" w:hAnsi="Arial" w:cs="Arial"/>
          <w:sz w:val="24"/>
          <w:szCs w:val="24"/>
        </w:rPr>
        <w:t xml:space="preserve">Prévoir </w:t>
      </w:r>
      <w:r w:rsidR="00AE2C98" w:rsidRPr="0010455D">
        <w:rPr>
          <w:rFonts w:ascii="Arial" w:hAnsi="Arial" w:cs="Arial"/>
          <w:sz w:val="24"/>
          <w:szCs w:val="24"/>
        </w:rPr>
        <w:t>de</w:t>
      </w:r>
      <w:r w:rsidRPr="0010455D">
        <w:rPr>
          <w:rFonts w:ascii="Arial" w:hAnsi="Arial" w:cs="Arial"/>
          <w:sz w:val="24"/>
          <w:szCs w:val="24"/>
        </w:rPr>
        <w:t xml:space="preserve"> la formation </w:t>
      </w:r>
      <w:r w:rsidR="00AE2C98" w:rsidRPr="0010455D">
        <w:rPr>
          <w:rFonts w:ascii="Arial" w:hAnsi="Arial" w:cs="Arial"/>
          <w:sz w:val="24"/>
          <w:szCs w:val="24"/>
        </w:rPr>
        <w:t xml:space="preserve">universitaire et de la formation continue </w:t>
      </w:r>
      <w:r w:rsidRPr="0010455D">
        <w:rPr>
          <w:rFonts w:ascii="Arial" w:hAnsi="Arial" w:cs="Arial"/>
          <w:sz w:val="24"/>
          <w:szCs w:val="24"/>
        </w:rPr>
        <w:t xml:space="preserve">aux enseignants </w:t>
      </w:r>
      <w:r w:rsidR="00AE2C98" w:rsidRPr="0010455D">
        <w:rPr>
          <w:rFonts w:ascii="Arial" w:hAnsi="Arial" w:cs="Arial"/>
          <w:sz w:val="24"/>
          <w:szCs w:val="24"/>
        </w:rPr>
        <w:t>avec des cours</w:t>
      </w:r>
      <w:r w:rsidR="009F09E4" w:rsidRPr="0010455D">
        <w:rPr>
          <w:rFonts w:ascii="Arial" w:hAnsi="Arial" w:cs="Arial"/>
          <w:sz w:val="24"/>
          <w:szCs w:val="24"/>
        </w:rPr>
        <w:t xml:space="preserve"> structurés et intégrés </w:t>
      </w:r>
      <w:r w:rsidRPr="0010455D">
        <w:rPr>
          <w:rFonts w:ascii="Arial" w:hAnsi="Arial" w:cs="Arial"/>
          <w:sz w:val="24"/>
          <w:szCs w:val="24"/>
        </w:rPr>
        <w:t xml:space="preserve">concernant les élèves ayant des limitations fonctionnelles </w:t>
      </w:r>
      <w:r w:rsidR="00194BB1" w:rsidRPr="0010455D">
        <w:rPr>
          <w:rFonts w:ascii="Arial" w:hAnsi="Arial" w:cs="Arial"/>
          <w:sz w:val="24"/>
          <w:szCs w:val="24"/>
        </w:rPr>
        <w:t>et</w:t>
      </w:r>
      <w:r w:rsidR="00CB008D" w:rsidRPr="0010455D">
        <w:rPr>
          <w:rFonts w:ascii="Arial" w:hAnsi="Arial" w:cs="Arial"/>
          <w:sz w:val="24"/>
          <w:szCs w:val="24"/>
        </w:rPr>
        <w:t xml:space="preserve"> l’approche inclusive</w:t>
      </w:r>
      <w:r w:rsidR="008954C0" w:rsidRPr="0010455D">
        <w:rPr>
          <w:rFonts w:ascii="Arial" w:hAnsi="Arial" w:cs="Arial"/>
          <w:sz w:val="24"/>
          <w:szCs w:val="24"/>
        </w:rPr>
        <w:t xml:space="preserve">. </w:t>
      </w:r>
      <w:r w:rsidR="008954C0" w:rsidRPr="00600BD2">
        <w:rPr>
          <w:rFonts w:ascii="Arial" w:hAnsi="Arial" w:cs="Arial"/>
          <w:sz w:val="24"/>
          <w:szCs w:val="24"/>
        </w:rPr>
        <w:t xml:space="preserve">L’expertise des personnes ayant des limitations fonctionnelles </w:t>
      </w:r>
      <w:r w:rsidR="00E1526F" w:rsidRPr="00600BD2">
        <w:rPr>
          <w:rFonts w:ascii="Arial" w:hAnsi="Arial" w:cs="Arial"/>
          <w:sz w:val="24"/>
          <w:szCs w:val="24"/>
        </w:rPr>
        <w:t xml:space="preserve">doit </w:t>
      </w:r>
      <w:r w:rsidR="008C56D9" w:rsidRPr="00600BD2">
        <w:rPr>
          <w:rFonts w:ascii="Arial" w:hAnsi="Arial" w:cs="Arial"/>
          <w:sz w:val="24"/>
          <w:szCs w:val="24"/>
        </w:rPr>
        <w:t xml:space="preserve">être prise </w:t>
      </w:r>
      <w:r w:rsidR="00600BD2">
        <w:rPr>
          <w:rFonts w:ascii="Arial" w:hAnsi="Arial" w:cs="Arial"/>
          <w:sz w:val="24"/>
          <w:szCs w:val="24"/>
        </w:rPr>
        <w:t xml:space="preserve">en compte dans le développement de cette formation. </w:t>
      </w:r>
    </w:p>
    <w:p w:rsidR="00171462" w:rsidRPr="003D63FE" w:rsidRDefault="000E5E74" w:rsidP="000E5E74">
      <w:pPr>
        <w:rPr>
          <w:rFonts w:ascii="Arial" w:hAnsi="Arial" w:cs="Arial"/>
          <w:sz w:val="24"/>
          <w:szCs w:val="24"/>
        </w:rPr>
      </w:pPr>
      <w:r w:rsidRPr="003D63FE">
        <w:rPr>
          <w:rFonts w:ascii="Arial" w:hAnsi="Arial" w:cs="Arial"/>
          <w:sz w:val="24"/>
          <w:szCs w:val="24"/>
        </w:rPr>
        <w:t xml:space="preserve">La formation des enseignants n’est pas suffisante en soi, </w:t>
      </w:r>
      <w:r w:rsidR="00AD0199" w:rsidRPr="003D63FE">
        <w:rPr>
          <w:rFonts w:ascii="Arial" w:hAnsi="Arial" w:cs="Arial"/>
          <w:sz w:val="24"/>
          <w:szCs w:val="24"/>
        </w:rPr>
        <w:t xml:space="preserve">il doit y avoir un véritable soutien lors de l’intégration d’un </w:t>
      </w:r>
      <w:r w:rsidR="005A2D10">
        <w:rPr>
          <w:rFonts w:ascii="Arial" w:hAnsi="Arial" w:cs="Arial"/>
          <w:sz w:val="24"/>
          <w:szCs w:val="24"/>
        </w:rPr>
        <w:t xml:space="preserve">élève HDAA en classe. Un soutien supplémentaire doit être mis de l’avant pour aider les enseignants. </w:t>
      </w:r>
      <w:r w:rsidR="00D7585E" w:rsidRPr="003D63FE">
        <w:rPr>
          <w:rFonts w:ascii="Arial" w:hAnsi="Arial" w:cs="Arial"/>
          <w:sz w:val="24"/>
          <w:szCs w:val="24"/>
        </w:rPr>
        <w:t>Le ministère de l’Éducation pourrait s’inspirer du modèle ontarien où les enseignants sont plus outillés pour répondre aux besoins des élèves en situation de handicap.</w:t>
      </w:r>
      <w:r w:rsidR="00262972" w:rsidRPr="003D63FE">
        <w:rPr>
          <w:rFonts w:ascii="Arial" w:hAnsi="Arial" w:cs="Arial"/>
          <w:sz w:val="24"/>
          <w:szCs w:val="24"/>
        </w:rPr>
        <w:t xml:space="preserve"> </w:t>
      </w:r>
      <w:r w:rsidR="00A431E8" w:rsidRPr="003D63FE">
        <w:rPr>
          <w:rFonts w:ascii="Arial" w:hAnsi="Arial" w:cs="Arial"/>
          <w:sz w:val="24"/>
          <w:szCs w:val="24"/>
        </w:rPr>
        <w:t>Il y a un problème dans l’approche envers les élèves HDAA, ceux-ci sont encore perçus comme étant des cas particuliers et exceptionnels</w:t>
      </w:r>
      <w:r w:rsidR="008C2D17" w:rsidRPr="003D63FE">
        <w:rPr>
          <w:rFonts w:ascii="Arial" w:hAnsi="Arial" w:cs="Arial"/>
          <w:sz w:val="24"/>
          <w:szCs w:val="24"/>
        </w:rPr>
        <w:t xml:space="preserve">. </w:t>
      </w:r>
      <w:r w:rsidR="00171462" w:rsidRPr="003D63FE">
        <w:rPr>
          <w:rFonts w:ascii="Arial" w:hAnsi="Arial" w:cs="Arial"/>
          <w:sz w:val="24"/>
          <w:szCs w:val="24"/>
        </w:rPr>
        <w:t xml:space="preserve">Il y a également une perte d’expertise concernant les centres suprarégionaux en déficience visuelle et les conseillers pédagogiques dédiés aux élèves HDAA qui devraient être </w:t>
      </w:r>
      <w:r w:rsidR="00CF0FDB">
        <w:rPr>
          <w:rFonts w:ascii="Arial" w:hAnsi="Arial" w:cs="Arial"/>
          <w:sz w:val="24"/>
          <w:szCs w:val="24"/>
        </w:rPr>
        <w:t>plus</w:t>
      </w:r>
      <w:r w:rsidR="00171462" w:rsidRPr="003D63FE">
        <w:rPr>
          <w:rFonts w:ascii="Arial" w:hAnsi="Arial" w:cs="Arial"/>
          <w:sz w:val="24"/>
          <w:szCs w:val="24"/>
        </w:rPr>
        <w:t xml:space="preserve"> consultés. </w:t>
      </w:r>
    </w:p>
    <w:p w:rsidR="00AC0D1C" w:rsidRPr="003D63FE" w:rsidRDefault="00855CDD" w:rsidP="000E5E74">
      <w:pPr>
        <w:rPr>
          <w:rFonts w:ascii="Arial" w:hAnsi="Arial" w:cs="Arial"/>
          <w:sz w:val="24"/>
          <w:szCs w:val="24"/>
        </w:rPr>
      </w:pPr>
      <w:r w:rsidRPr="003D63FE">
        <w:rPr>
          <w:rFonts w:ascii="Arial" w:hAnsi="Arial" w:cs="Arial"/>
          <w:sz w:val="24"/>
          <w:szCs w:val="24"/>
        </w:rPr>
        <w:t>L’inclusion passe également par la présence d’enseignants avec des limitat</w:t>
      </w:r>
      <w:r w:rsidR="00736826">
        <w:rPr>
          <w:rFonts w:ascii="Arial" w:hAnsi="Arial" w:cs="Arial"/>
          <w:sz w:val="24"/>
          <w:szCs w:val="24"/>
        </w:rPr>
        <w:t>ions fonctionnelles. Il est plus que</w:t>
      </w:r>
      <w:r w:rsidRPr="003D63FE">
        <w:rPr>
          <w:rFonts w:ascii="Arial" w:hAnsi="Arial" w:cs="Arial"/>
          <w:sz w:val="24"/>
          <w:szCs w:val="24"/>
        </w:rPr>
        <w:t xml:space="preserve"> pertinent que les élèves HDAA aient des modèles vers qui se tourner et</w:t>
      </w:r>
      <w:r w:rsidR="00DD5F57" w:rsidRPr="003D63FE">
        <w:rPr>
          <w:rFonts w:ascii="Arial" w:hAnsi="Arial" w:cs="Arial"/>
          <w:sz w:val="24"/>
          <w:szCs w:val="24"/>
        </w:rPr>
        <w:t xml:space="preserve"> aussi</w:t>
      </w:r>
      <w:r w:rsidRPr="003D63FE">
        <w:rPr>
          <w:rFonts w:ascii="Arial" w:hAnsi="Arial" w:cs="Arial"/>
          <w:sz w:val="24"/>
          <w:szCs w:val="24"/>
        </w:rPr>
        <w:t xml:space="preserve"> que les autres élèves conçoivent que les personnes ayant des limitations fonctionnelles </w:t>
      </w:r>
      <w:r w:rsidR="00BE78F0" w:rsidRPr="003D63FE">
        <w:rPr>
          <w:rFonts w:ascii="Arial" w:hAnsi="Arial" w:cs="Arial"/>
          <w:sz w:val="24"/>
          <w:szCs w:val="24"/>
        </w:rPr>
        <w:t>peuvent jouer les mêmes rôles sociaux que les pers</w:t>
      </w:r>
      <w:r w:rsidR="00736826">
        <w:rPr>
          <w:rFonts w:ascii="Arial" w:hAnsi="Arial" w:cs="Arial"/>
          <w:sz w:val="24"/>
          <w:szCs w:val="24"/>
        </w:rPr>
        <w:t>onnes n’ayant pas de limitations</w:t>
      </w:r>
      <w:r w:rsidR="00BE78F0" w:rsidRPr="003D63FE">
        <w:rPr>
          <w:rFonts w:ascii="Arial" w:hAnsi="Arial" w:cs="Arial"/>
          <w:sz w:val="24"/>
          <w:szCs w:val="24"/>
        </w:rPr>
        <w:t xml:space="preserve">. </w:t>
      </w:r>
    </w:p>
    <w:p w:rsidR="001049BB" w:rsidRPr="003D63FE" w:rsidRDefault="00640D80" w:rsidP="001049BB">
      <w:pPr>
        <w:pStyle w:val="Titre3"/>
        <w:rPr>
          <w:rFonts w:ascii="Arial" w:hAnsi="Arial" w:cs="Arial"/>
          <w:color w:val="auto"/>
          <w:sz w:val="24"/>
          <w:szCs w:val="24"/>
        </w:rPr>
      </w:pPr>
      <w:bookmarkStart w:id="18" w:name="_Toc466639784"/>
      <w:r w:rsidRPr="003D63FE">
        <w:rPr>
          <w:rFonts w:ascii="Arial" w:hAnsi="Arial" w:cs="Arial"/>
          <w:color w:val="auto"/>
          <w:sz w:val="24"/>
          <w:szCs w:val="24"/>
        </w:rPr>
        <w:t>Transitions</w:t>
      </w:r>
      <w:bookmarkEnd w:id="18"/>
      <w:r w:rsidRPr="003D63FE">
        <w:rPr>
          <w:rFonts w:ascii="Arial" w:hAnsi="Arial" w:cs="Arial"/>
          <w:color w:val="auto"/>
          <w:sz w:val="24"/>
          <w:szCs w:val="24"/>
        </w:rPr>
        <w:t xml:space="preserve"> </w:t>
      </w:r>
    </w:p>
    <w:p w:rsidR="001049BB" w:rsidRPr="003D63FE" w:rsidRDefault="001049BB" w:rsidP="001049BB">
      <w:pPr>
        <w:rPr>
          <w:rFonts w:ascii="Arial" w:hAnsi="Arial" w:cs="Arial"/>
          <w:sz w:val="24"/>
          <w:szCs w:val="24"/>
        </w:rPr>
      </w:pPr>
      <w:r w:rsidRPr="003D63FE">
        <w:rPr>
          <w:rFonts w:ascii="Arial" w:hAnsi="Arial" w:cs="Arial"/>
          <w:sz w:val="24"/>
          <w:szCs w:val="24"/>
        </w:rPr>
        <w:t>Dans le document de consultation, il est suggéré d’améliorer les transitions entre les différents réseaux et parcours scolaires. La COPHAN et l’AQIS appuient cette piste d’action. Elles soulignent cependant l’importance d’investir pour que les élèves soient bien outillés avant d’arriver à l’étape subséquente. Par exemple, un enfant sourd qui n’a pas acquis suffisamment de mots de vocabulaire e</w:t>
      </w:r>
      <w:r w:rsidR="00600BD2">
        <w:rPr>
          <w:rFonts w:ascii="Arial" w:hAnsi="Arial" w:cs="Arial"/>
          <w:sz w:val="24"/>
          <w:szCs w:val="24"/>
        </w:rPr>
        <w:t>n service de garde</w:t>
      </w:r>
      <w:r w:rsidR="00B94A0E">
        <w:rPr>
          <w:rFonts w:ascii="Arial" w:hAnsi="Arial" w:cs="Arial"/>
          <w:sz w:val="24"/>
          <w:szCs w:val="24"/>
        </w:rPr>
        <w:t xml:space="preserve"> aura des</w:t>
      </w:r>
      <w:r w:rsidRPr="003D63FE">
        <w:rPr>
          <w:rFonts w:ascii="Arial" w:hAnsi="Arial" w:cs="Arial"/>
          <w:sz w:val="24"/>
          <w:szCs w:val="24"/>
        </w:rPr>
        <w:t xml:space="preserve"> difficulté</w:t>
      </w:r>
      <w:r w:rsidR="00B94A0E">
        <w:rPr>
          <w:rFonts w:ascii="Arial" w:hAnsi="Arial" w:cs="Arial"/>
          <w:sz w:val="24"/>
          <w:szCs w:val="24"/>
        </w:rPr>
        <w:t>s</w:t>
      </w:r>
      <w:r w:rsidRPr="003D63FE">
        <w:rPr>
          <w:rFonts w:ascii="Arial" w:hAnsi="Arial" w:cs="Arial"/>
          <w:sz w:val="24"/>
          <w:szCs w:val="24"/>
        </w:rPr>
        <w:t xml:space="preserve"> d’apprentissage au niveau de la lecture et de l’éc</w:t>
      </w:r>
      <w:r w:rsidR="00600BD2">
        <w:rPr>
          <w:rFonts w:ascii="Arial" w:hAnsi="Arial" w:cs="Arial"/>
          <w:sz w:val="24"/>
          <w:szCs w:val="24"/>
        </w:rPr>
        <w:t>riture. Les services de garde</w:t>
      </w:r>
      <w:r w:rsidRPr="003D63FE">
        <w:rPr>
          <w:rFonts w:ascii="Arial" w:hAnsi="Arial" w:cs="Arial"/>
          <w:sz w:val="24"/>
          <w:szCs w:val="24"/>
        </w:rPr>
        <w:t xml:space="preserve"> qui accueillent des enfants avec des limitations doivent être convenablement financés, ce qui n’est pas le cas actuellement. </w:t>
      </w:r>
    </w:p>
    <w:p w:rsidR="00D876D3" w:rsidRPr="003D63FE" w:rsidRDefault="000A4A26" w:rsidP="00D75AFD">
      <w:pPr>
        <w:rPr>
          <w:rFonts w:ascii="Arial" w:hAnsi="Arial" w:cs="Arial"/>
          <w:sz w:val="24"/>
          <w:szCs w:val="24"/>
        </w:rPr>
      </w:pPr>
      <w:r w:rsidRPr="003D63FE">
        <w:rPr>
          <w:rFonts w:ascii="Arial" w:hAnsi="Arial" w:cs="Arial"/>
          <w:sz w:val="24"/>
          <w:szCs w:val="24"/>
        </w:rPr>
        <w:t>La</w:t>
      </w:r>
      <w:r w:rsidR="00BE78F0" w:rsidRPr="003D63FE">
        <w:rPr>
          <w:rFonts w:ascii="Arial" w:hAnsi="Arial" w:cs="Arial"/>
          <w:sz w:val="24"/>
          <w:szCs w:val="24"/>
        </w:rPr>
        <w:t xml:space="preserve"> démarche de </w:t>
      </w:r>
      <w:r w:rsidRPr="003D63FE">
        <w:rPr>
          <w:rFonts w:ascii="Arial" w:hAnsi="Arial" w:cs="Arial"/>
          <w:sz w:val="24"/>
          <w:szCs w:val="24"/>
        </w:rPr>
        <w:t>transition de l’école vers la vie active (</w:t>
      </w:r>
      <w:r w:rsidR="00FF1589" w:rsidRPr="003D63FE">
        <w:rPr>
          <w:rFonts w:ascii="Arial" w:hAnsi="Arial" w:cs="Arial"/>
          <w:sz w:val="24"/>
          <w:szCs w:val="24"/>
        </w:rPr>
        <w:t>« </w:t>
      </w:r>
      <w:r w:rsidRPr="003D63FE">
        <w:rPr>
          <w:rFonts w:ascii="Arial" w:hAnsi="Arial" w:cs="Arial"/>
          <w:sz w:val="24"/>
          <w:szCs w:val="24"/>
        </w:rPr>
        <w:t>TÉVA</w:t>
      </w:r>
      <w:r w:rsidR="00FF1589" w:rsidRPr="003D63FE">
        <w:rPr>
          <w:rFonts w:ascii="Arial" w:hAnsi="Arial" w:cs="Arial"/>
          <w:sz w:val="24"/>
          <w:szCs w:val="24"/>
        </w:rPr>
        <w:t> »</w:t>
      </w:r>
      <w:r w:rsidRPr="003D63FE">
        <w:rPr>
          <w:rFonts w:ascii="Arial" w:hAnsi="Arial" w:cs="Arial"/>
          <w:sz w:val="24"/>
          <w:szCs w:val="24"/>
        </w:rPr>
        <w:t xml:space="preserve">) </w:t>
      </w:r>
      <w:r w:rsidR="00553672" w:rsidRPr="003D63FE">
        <w:rPr>
          <w:rFonts w:ascii="Arial" w:hAnsi="Arial" w:cs="Arial"/>
          <w:sz w:val="24"/>
          <w:szCs w:val="24"/>
        </w:rPr>
        <w:t>est aussi très importante</w:t>
      </w:r>
      <w:r w:rsidR="00706289" w:rsidRPr="003D63FE">
        <w:rPr>
          <w:rFonts w:ascii="Arial" w:hAnsi="Arial" w:cs="Arial"/>
          <w:sz w:val="24"/>
          <w:szCs w:val="24"/>
        </w:rPr>
        <w:t>, elle doit débu</w:t>
      </w:r>
      <w:r w:rsidR="00A7092C">
        <w:rPr>
          <w:rFonts w:ascii="Arial" w:hAnsi="Arial" w:cs="Arial"/>
          <w:sz w:val="24"/>
          <w:szCs w:val="24"/>
        </w:rPr>
        <w:t xml:space="preserve">ter vers l’âge de 15 ou 16 ans et </w:t>
      </w:r>
      <w:r w:rsidR="00553672" w:rsidRPr="003D63FE">
        <w:rPr>
          <w:rFonts w:ascii="Arial" w:hAnsi="Arial" w:cs="Arial"/>
          <w:sz w:val="24"/>
          <w:szCs w:val="24"/>
        </w:rPr>
        <w:t xml:space="preserve">doit s’étaler sur quelques années et parfois </w:t>
      </w:r>
      <w:r w:rsidR="00553672" w:rsidRPr="003D63FE">
        <w:rPr>
          <w:rFonts w:ascii="Arial" w:hAnsi="Arial" w:cs="Arial"/>
          <w:sz w:val="24"/>
          <w:szCs w:val="24"/>
        </w:rPr>
        <w:lastRenderedPageBreak/>
        <w:t xml:space="preserve">même plus pour les personnes qui ont des difficultés d’apprentissage ou une déficience intellectuelle. </w:t>
      </w:r>
      <w:r w:rsidR="00706289" w:rsidRPr="003D63FE">
        <w:rPr>
          <w:rFonts w:ascii="Arial" w:hAnsi="Arial" w:cs="Arial"/>
          <w:sz w:val="24"/>
          <w:szCs w:val="24"/>
        </w:rPr>
        <w:t>Nous avons déjà abondamment parlé de cette transition, mais son effet concret est peu concluant, étant donné qu’elle est mal ou pas appliqué</w:t>
      </w:r>
      <w:r w:rsidR="00692C94">
        <w:rPr>
          <w:rFonts w:ascii="Arial" w:hAnsi="Arial" w:cs="Arial"/>
          <w:sz w:val="24"/>
          <w:szCs w:val="24"/>
        </w:rPr>
        <w:t>e.</w:t>
      </w:r>
      <w:r w:rsidR="00706289" w:rsidRPr="003D63FE">
        <w:rPr>
          <w:rFonts w:ascii="Arial" w:hAnsi="Arial" w:cs="Arial"/>
          <w:sz w:val="24"/>
          <w:szCs w:val="24"/>
        </w:rPr>
        <w:t xml:space="preserve"> </w:t>
      </w:r>
      <w:r w:rsidR="00A7092C">
        <w:rPr>
          <w:rFonts w:ascii="Arial" w:hAnsi="Arial" w:cs="Arial"/>
          <w:sz w:val="24"/>
          <w:szCs w:val="24"/>
        </w:rPr>
        <w:t xml:space="preserve">L’école doit assumer pleinement son rôle dans cette période charnière cruciale pour l’avenir de l’élève. </w:t>
      </w:r>
    </w:p>
    <w:p w:rsidR="00F57778" w:rsidRPr="003D63FE" w:rsidRDefault="0095479B" w:rsidP="00FC06B7">
      <w:pPr>
        <w:pStyle w:val="Titre3"/>
        <w:rPr>
          <w:rFonts w:ascii="Arial" w:hAnsi="Arial" w:cs="Arial"/>
          <w:color w:val="auto"/>
          <w:sz w:val="24"/>
          <w:szCs w:val="24"/>
        </w:rPr>
      </w:pPr>
      <w:bookmarkStart w:id="19" w:name="_Toc466639785"/>
      <w:r w:rsidRPr="003D63FE">
        <w:rPr>
          <w:rFonts w:ascii="Arial" w:eastAsiaTheme="minorHAnsi" w:hAnsi="Arial" w:cs="Arial"/>
          <w:bCs w:val="0"/>
          <w:color w:val="auto"/>
          <w:sz w:val="24"/>
          <w:szCs w:val="24"/>
        </w:rPr>
        <w:t>M</w:t>
      </w:r>
      <w:r w:rsidR="00F57778" w:rsidRPr="003D63FE">
        <w:rPr>
          <w:rFonts w:ascii="Arial" w:hAnsi="Arial" w:cs="Arial"/>
          <w:color w:val="auto"/>
          <w:sz w:val="24"/>
          <w:szCs w:val="24"/>
        </w:rPr>
        <w:t>arché du travail</w:t>
      </w:r>
      <w:bookmarkEnd w:id="19"/>
    </w:p>
    <w:p w:rsidR="003A70F0" w:rsidRPr="003D63FE" w:rsidRDefault="003A70F0" w:rsidP="00D75AFD">
      <w:pPr>
        <w:rPr>
          <w:rFonts w:ascii="Arial" w:hAnsi="Arial" w:cs="Arial"/>
          <w:sz w:val="24"/>
          <w:szCs w:val="24"/>
        </w:rPr>
      </w:pPr>
      <w:r w:rsidRPr="003D63FE">
        <w:rPr>
          <w:rFonts w:ascii="Arial" w:hAnsi="Arial" w:cs="Arial"/>
          <w:sz w:val="24"/>
          <w:szCs w:val="24"/>
        </w:rPr>
        <w:t>L’orientation scolaire et professionnelle doit encadrer davantage les élèves HDAA</w:t>
      </w:r>
      <w:r w:rsidR="00C617B7" w:rsidRPr="003D63FE">
        <w:rPr>
          <w:rFonts w:ascii="Arial" w:hAnsi="Arial" w:cs="Arial"/>
          <w:sz w:val="24"/>
          <w:szCs w:val="24"/>
        </w:rPr>
        <w:t>, soit dès leur entrée à l’</w:t>
      </w:r>
      <w:r w:rsidR="00AF2077" w:rsidRPr="003D63FE">
        <w:rPr>
          <w:rFonts w:ascii="Arial" w:hAnsi="Arial" w:cs="Arial"/>
          <w:sz w:val="24"/>
          <w:szCs w:val="24"/>
        </w:rPr>
        <w:t xml:space="preserve">école secondaire. L’orienteur doit travailler à partir des </w:t>
      </w:r>
      <w:r w:rsidR="001049BB" w:rsidRPr="003D63FE">
        <w:rPr>
          <w:rFonts w:ascii="Arial" w:hAnsi="Arial" w:cs="Arial"/>
          <w:sz w:val="24"/>
          <w:szCs w:val="24"/>
        </w:rPr>
        <w:t>intérêts</w:t>
      </w:r>
      <w:r w:rsidR="00AF2077" w:rsidRPr="003D63FE">
        <w:rPr>
          <w:rFonts w:ascii="Arial" w:hAnsi="Arial" w:cs="Arial"/>
          <w:sz w:val="24"/>
          <w:szCs w:val="24"/>
        </w:rPr>
        <w:t xml:space="preserve"> de l’élève, regarder ses besoins et ses forces pour qu’il puisse par l</w:t>
      </w:r>
      <w:r w:rsidR="00AD63FD" w:rsidRPr="003D63FE">
        <w:rPr>
          <w:rFonts w:ascii="Arial" w:hAnsi="Arial" w:cs="Arial"/>
          <w:sz w:val="24"/>
          <w:szCs w:val="24"/>
        </w:rPr>
        <w:t xml:space="preserve">a suite faire un choix éclairé. </w:t>
      </w:r>
    </w:p>
    <w:p w:rsidR="00553672" w:rsidRPr="003D63FE" w:rsidRDefault="00AD63FD" w:rsidP="00AD63FD">
      <w:pPr>
        <w:ind w:left="708"/>
        <w:rPr>
          <w:rFonts w:ascii="Arial" w:hAnsi="Arial" w:cs="Arial"/>
          <w:b/>
          <w:sz w:val="24"/>
          <w:szCs w:val="24"/>
        </w:rPr>
      </w:pPr>
      <w:r w:rsidRPr="003D63FE">
        <w:rPr>
          <w:rFonts w:ascii="Arial" w:hAnsi="Arial" w:cs="Arial"/>
          <w:b/>
          <w:sz w:val="24"/>
          <w:szCs w:val="24"/>
        </w:rPr>
        <w:t xml:space="preserve">Recommandation : </w:t>
      </w:r>
      <w:r w:rsidR="00553672" w:rsidRPr="0010455D">
        <w:rPr>
          <w:rFonts w:ascii="Arial" w:hAnsi="Arial" w:cs="Arial"/>
          <w:sz w:val="24"/>
          <w:szCs w:val="24"/>
        </w:rPr>
        <w:t>Que l’orientation s</w:t>
      </w:r>
      <w:r w:rsidR="00CF0FDB" w:rsidRPr="0010455D">
        <w:rPr>
          <w:rFonts w:ascii="Arial" w:hAnsi="Arial" w:cs="Arial"/>
          <w:sz w:val="24"/>
          <w:szCs w:val="24"/>
        </w:rPr>
        <w:t xml:space="preserve">colaire et professionnelle d’un </w:t>
      </w:r>
      <w:r w:rsidR="00553672" w:rsidRPr="0010455D">
        <w:rPr>
          <w:rFonts w:ascii="Arial" w:hAnsi="Arial" w:cs="Arial"/>
          <w:sz w:val="24"/>
          <w:szCs w:val="24"/>
        </w:rPr>
        <w:t xml:space="preserve">élève </w:t>
      </w:r>
      <w:r w:rsidR="00CF0FDB" w:rsidRPr="0010455D">
        <w:rPr>
          <w:rFonts w:ascii="Arial" w:hAnsi="Arial" w:cs="Arial"/>
          <w:sz w:val="24"/>
          <w:szCs w:val="24"/>
        </w:rPr>
        <w:t xml:space="preserve">HDAA </w:t>
      </w:r>
      <w:r w:rsidR="00553672" w:rsidRPr="0010455D">
        <w:rPr>
          <w:rFonts w:ascii="Arial" w:hAnsi="Arial" w:cs="Arial"/>
          <w:sz w:val="24"/>
          <w:szCs w:val="24"/>
        </w:rPr>
        <w:t>se fasse en fonction de ses intérêts. Une expertise</w:t>
      </w:r>
      <w:r w:rsidR="00600BD2">
        <w:rPr>
          <w:rFonts w:ascii="Arial" w:hAnsi="Arial" w:cs="Arial"/>
          <w:sz w:val="24"/>
          <w:szCs w:val="24"/>
        </w:rPr>
        <w:t xml:space="preserve"> particulière</w:t>
      </w:r>
      <w:r w:rsidR="00553672" w:rsidRPr="0010455D">
        <w:rPr>
          <w:rFonts w:ascii="Arial" w:hAnsi="Arial" w:cs="Arial"/>
          <w:sz w:val="24"/>
          <w:szCs w:val="24"/>
        </w:rPr>
        <w:t xml:space="preserve"> devrait être développée à cet effet. </w:t>
      </w:r>
    </w:p>
    <w:p w:rsidR="00DA4D8E" w:rsidRPr="003D63FE" w:rsidRDefault="00553672" w:rsidP="00AD63FD">
      <w:pPr>
        <w:rPr>
          <w:rFonts w:ascii="Arial" w:hAnsi="Arial" w:cs="Arial"/>
          <w:sz w:val="24"/>
          <w:szCs w:val="24"/>
        </w:rPr>
      </w:pPr>
      <w:r w:rsidRPr="003D63FE">
        <w:rPr>
          <w:rFonts w:ascii="Arial" w:hAnsi="Arial" w:cs="Arial"/>
          <w:sz w:val="24"/>
          <w:szCs w:val="24"/>
        </w:rPr>
        <w:t xml:space="preserve">Certains élèves </w:t>
      </w:r>
      <w:r w:rsidR="00D64438" w:rsidRPr="003D63FE">
        <w:rPr>
          <w:rFonts w:ascii="Arial" w:hAnsi="Arial" w:cs="Arial"/>
          <w:sz w:val="24"/>
          <w:szCs w:val="24"/>
        </w:rPr>
        <w:t>ne transiteront pas vers le marché du travail en raison de leur limitation. Ils ne doivent tou</w:t>
      </w:r>
      <w:r w:rsidR="00B94A0E">
        <w:rPr>
          <w:rFonts w:ascii="Arial" w:hAnsi="Arial" w:cs="Arial"/>
          <w:sz w:val="24"/>
          <w:szCs w:val="24"/>
        </w:rPr>
        <w:t>tefois pas être laissés à l’écart</w:t>
      </w:r>
      <w:r w:rsidR="00550FFA" w:rsidRPr="003D63FE">
        <w:rPr>
          <w:rFonts w:ascii="Arial" w:hAnsi="Arial" w:cs="Arial"/>
          <w:sz w:val="24"/>
          <w:szCs w:val="24"/>
        </w:rPr>
        <w:t xml:space="preserve">. La vie active </w:t>
      </w:r>
      <w:r w:rsidR="00DA4D8E" w:rsidRPr="003D63FE">
        <w:rPr>
          <w:rFonts w:ascii="Arial" w:hAnsi="Arial" w:cs="Arial"/>
          <w:sz w:val="24"/>
          <w:szCs w:val="24"/>
        </w:rPr>
        <w:t xml:space="preserve">et la participation sociale </w:t>
      </w:r>
      <w:r w:rsidR="00550FFA" w:rsidRPr="003D63FE">
        <w:rPr>
          <w:rFonts w:ascii="Arial" w:hAnsi="Arial" w:cs="Arial"/>
          <w:sz w:val="24"/>
          <w:szCs w:val="24"/>
        </w:rPr>
        <w:t xml:space="preserve">des jeunes ayant des limitations fonctionnelles </w:t>
      </w:r>
      <w:r w:rsidR="00DA4D8E" w:rsidRPr="003D63FE">
        <w:rPr>
          <w:rFonts w:ascii="Arial" w:hAnsi="Arial" w:cs="Arial"/>
          <w:sz w:val="24"/>
          <w:szCs w:val="24"/>
        </w:rPr>
        <w:t>sont</w:t>
      </w:r>
      <w:r w:rsidR="00550FFA" w:rsidRPr="003D63FE">
        <w:rPr>
          <w:rFonts w:ascii="Arial" w:hAnsi="Arial" w:cs="Arial"/>
          <w:sz w:val="24"/>
          <w:szCs w:val="24"/>
        </w:rPr>
        <w:t xml:space="preserve"> ultimement le résultat attendu, non </w:t>
      </w:r>
      <w:r w:rsidR="00A7092C">
        <w:rPr>
          <w:rFonts w:ascii="Arial" w:hAnsi="Arial" w:cs="Arial"/>
          <w:sz w:val="24"/>
          <w:szCs w:val="24"/>
        </w:rPr>
        <w:t>exclusivement</w:t>
      </w:r>
      <w:r w:rsidR="00550FFA" w:rsidRPr="003D63FE">
        <w:rPr>
          <w:rFonts w:ascii="Arial" w:hAnsi="Arial" w:cs="Arial"/>
          <w:sz w:val="24"/>
          <w:szCs w:val="24"/>
        </w:rPr>
        <w:t xml:space="preserve"> l’entrée sur le marché du travail. </w:t>
      </w:r>
      <w:r w:rsidR="00FF1589" w:rsidRPr="003D63FE">
        <w:rPr>
          <w:rFonts w:ascii="Arial" w:hAnsi="Arial" w:cs="Arial"/>
          <w:sz w:val="24"/>
          <w:szCs w:val="24"/>
        </w:rPr>
        <w:t>De plus, les programmes d’employabilité destinés aux jeunes ne reflètent pas la réalité des jeunes ayant des limitations fonctionnelles (</w:t>
      </w:r>
      <w:r w:rsidR="00BE78F0" w:rsidRPr="003D63FE">
        <w:rPr>
          <w:rFonts w:ascii="Arial" w:hAnsi="Arial" w:cs="Arial"/>
          <w:sz w:val="24"/>
          <w:szCs w:val="24"/>
        </w:rPr>
        <w:t>chez qui l</w:t>
      </w:r>
      <w:r w:rsidR="00FF1589" w:rsidRPr="003D63FE">
        <w:rPr>
          <w:rFonts w:ascii="Arial" w:hAnsi="Arial" w:cs="Arial"/>
          <w:sz w:val="24"/>
          <w:szCs w:val="24"/>
        </w:rPr>
        <w:t xml:space="preserve">es différentes étapes de la vie peuvent être plus longues). </w:t>
      </w:r>
    </w:p>
    <w:p w:rsidR="00550FFA" w:rsidRPr="003D63FE" w:rsidRDefault="00550FFA" w:rsidP="00A7092C">
      <w:pPr>
        <w:rPr>
          <w:rFonts w:ascii="Arial" w:hAnsi="Arial" w:cs="Arial"/>
          <w:sz w:val="24"/>
          <w:szCs w:val="24"/>
        </w:rPr>
      </w:pPr>
      <w:r w:rsidRPr="003D63FE">
        <w:rPr>
          <w:rFonts w:ascii="Arial" w:hAnsi="Arial" w:cs="Arial"/>
          <w:sz w:val="24"/>
          <w:szCs w:val="24"/>
        </w:rPr>
        <w:t xml:space="preserve">Le ministère de l’Éducation semble aller vers une augmentation du taux de diplomation des élèves du Québec. Toutefois, ce </w:t>
      </w:r>
      <w:r w:rsidR="00A7092C">
        <w:rPr>
          <w:rFonts w:ascii="Arial" w:hAnsi="Arial" w:cs="Arial"/>
          <w:sz w:val="24"/>
          <w:szCs w:val="24"/>
        </w:rPr>
        <w:t>taux</w:t>
      </w:r>
      <w:r w:rsidRPr="003D63FE">
        <w:rPr>
          <w:rFonts w:ascii="Arial" w:hAnsi="Arial" w:cs="Arial"/>
          <w:sz w:val="24"/>
          <w:szCs w:val="24"/>
        </w:rPr>
        <w:t xml:space="preserve"> </w:t>
      </w:r>
      <w:r w:rsidR="003542AD" w:rsidRPr="003D63FE">
        <w:rPr>
          <w:rFonts w:ascii="Arial" w:hAnsi="Arial" w:cs="Arial"/>
          <w:sz w:val="24"/>
          <w:szCs w:val="24"/>
        </w:rPr>
        <w:t xml:space="preserve">ne correspond pas à la réalité (normalisation des notes, diplômes ou attestations sans valeur). </w:t>
      </w:r>
      <w:r w:rsidR="00C57C48" w:rsidRPr="003D63FE">
        <w:rPr>
          <w:rFonts w:ascii="Arial" w:hAnsi="Arial" w:cs="Arial"/>
          <w:sz w:val="24"/>
          <w:szCs w:val="24"/>
        </w:rPr>
        <w:t xml:space="preserve">La diplomation n’est pas </w:t>
      </w:r>
      <w:r w:rsidR="00A7092C">
        <w:rPr>
          <w:rFonts w:ascii="Arial" w:hAnsi="Arial" w:cs="Arial"/>
          <w:sz w:val="24"/>
          <w:szCs w:val="24"/>
        </w:rPr>
        <w:t>l’unique</w:t>
      </w:r>
      <w:r w:rsidR="00C57C48" w:rsidRPr="003D63FE">
        <w:rPr>
          <w:rFonts w:ascii="Arial" w:hAnsi="Arial" w:cs="Arial"/>
          <w:sz w:val="24"/>
          <w:szCs w:val="24"/>
        </w:rPr>
        <w:t xml:space="preserve"> indicateur de réussite éducative. </w:t>
      </w:r>
      <w:r w:rsidR="003542AD" w:rsidRPr="003D63FE">
        <w:rPr>
          <w:rFonts w:ascii="Arial" w:hAnsi="Arial" w:cs="Arial"/>
          <w:sz w:val="24"/>
          <w:szCs w:val="24"/>
        </w:rPr>
        <w:t>L’important est</w:t>
      </w:r>
      <w:r w:rsidRPr="003D63FE">
        <w:rPr>
          <w:rFonts w:ascii="Arial" w:hAnsi="Arial" w:cs="Arial"/>
          <w:sz w:val="24"/>
          <w:szCs w:val="24"/>
        </w:rPr>
        <w:t xml:space="preserve"> </w:t>
      </w:r>
      <w:r w:rsidR="00A7092C">
        <w:rPr>
          <w:rFonts w:ascii="Arial" w:hAnsi="Arial" w:cs="Arial"/>
          <w:sz w:val="24"/>
          <w:szCs w:val="24"/>
        </w:rPr>
        <w:t xml:space="preserve">que la diplomation reflète les acquis, lesquels doivent satisfaire les exigences du marché du travail. </w:t>
      </w:r>
    </w:p>
    <w:p w:rsidR="00F57778" w:rsidRPr="003D63FE" w:rsidRDefault="00F57778" w:rsidP="00FC06B7">
      <w:pPr>
        <w:pStyle w:val="Titre3"/>
        <w:rPr>
          <w:rFonts w:ascii="Arial" w:hAnsi="Arial" w:cs="Arial"/>
          <w:color w:val="auto"/>
          <w:sz w:val="24"/>
          <w:szCs w:val="24"/>
        </w:rPr>
      </w:pPr>
      <w:bookmarkStart w:id="20" w:name="_Toc466639786"/>
      <w:r w:rsidRPr="003D63FE">
        <w:rPr>
          <w:rFonts w:ascii="Arial" w:hAnsi="Arial" w:cs="Arial"/>
          <w:color w:val="auto"/>
          <w:sz w:val="24"/>
          <w:szCs w:val="24"/>
        </w:rPr>
        <w:t>Éducation aux adultes</w:t>
      </w:r>
      <w:bookmarkEnd w:id="20"/>
      <w:r w:rsidRPr="003D63FE">
        <w:rPr>
          <w:rFonts w:ascii="Arial" w:hAnsi="Arial" w:cs="Arial"/>
          <w:color w:val="auto"/>
          <w:sz w:val="24"/>
          <w:szCs w:val="24"/>
        </w:rPr>
        <w:t xml:space="preserve">  </w:t>
      </w:r>
    </w:p>
    <w:p w:rsidR="007E0583" w:rsidRPr="003D63FE" w:rsidRDefault="007E0583" w:rsidP="007E0583">
      <w:pPr>
        <w:rPr>
          <w:rFonts w:ascii="Arial" w:hAnsi="Arial" w:cs="Arial"/>
          <w:sz w:val="24"/>
          <w:szCs w:val="24"/>
        </w:rPr>
      </w:pPr>
      <w:r w:rsidRPr="003D63FE">
        <w:rPr>
          <w:rFonts w:ascii="Arial" w:hAnsi="Arial" w:cs="Arial"/>
          <w:sz w:val="24"/>
          <w:szCs w:val="24"/>
        </w:rPr>
        <w:t xml:space="preserve">L’éducation aux adultes </w:t>
      </w:r>
      <w:r w:rsidR="00C00350" w:rsidRPr="003D63FE">
        <w:rPr>
          <w:rFonts w:ascii="Arial" w:hAnsi="Arial" w:cs="Arial"/>
          <w:sz w:val="24"/>
          <w:szCs w:val="24"/>
        </w:rPr>
        <w:t xml:space="preserve">doit inclure une formation plus vaste que </w:t>
      </w:r>
      <w:r w:rsidR="0003704A" w:rsidRPr="003D63FE">
        <w:rPr>
          <w:rFonts w:ascii="Arial" w:hAnsi="Arial" w:cs="Arial"/>
          <w:sz w:val="24"/>
          <w:szCs w:val="24"/>
        </w:rPr>
        <w:t xml:space="preserve">la simple </w:t>
      </w:r>
      <w:r w:rsidR="00C00350" w:rsidRPr="003D63FE">
        <w:rPr>
          <w:rFonts w:ascii="Arial" w:hAnsi="Arial" w:cs="Arial"/>
          <w:sz w:val="24"/>
          <w:szCs w:val="24"/>
        </w:rPr>
        <w:t xml:space="preserve">alphabétisation ou </w:t>
      </w:r>
      <w:r w:rsidR="0003704A" w:rsidRPr="003D63FE">
        <w:rPr>
          <w:rFonts w:ascii="Arial" w:hAnsi="Arial" w:cs="Arial"/>
          <w:sz w:val="24"/>
          <w:szCs w:val="24"/>
        </w:rPr>
        <w:t xml:space="preserve">l’acquisition </w:t>
      </w:r>
      <w:r w:rsidR="00C00350" w:rsidRPr="003D63FE">
        <w:rPr>
          <w:rFonts w:ascii="Arial" w:hAnsi="Arial" w:cs="Arial"/>
          <w:sz w:val="24"/>
          <w:szCs w:val="24"/>
        </w:rPr>
        <w:t xml:space="preserve">de compétences </w:t>
      </w:r>
      <w:r w:rsidR="0003704A" w:rsidRPr="003D63FE">
        <w:rPr>
          <w:rFonts w:ascii="Arial" w:hAnsi="Arial" w:cs="Arial"/>
          <w:sz w:val="24"/>
          <w:szCs w:val="24"/>
        </w:rPr>
        <w:t>pour</w:t>
      </w:r>
      <w:r w:rsidR="00C00350" w:rsidRPr="003D63FE">
        <w:rPr>
          <w:rFonts w:ascii="Arial" w:hAnsi="Arial" w:cs="Arial"/>
          <w:sz w:val="24"/>
          <w:szCs w:val="24"/>
        </w:rPr>
        <w:t xml:space="preserve"> le marché du travail. Le rôle social de l’éducation aux adultes doit aussi inclure </w:t>
      </w:r>
      <w:r w:rsidR="001165B2" w:rsidRPr="003D63FE">
        <w:rPr>
          <w:rFonts w:ascii="Arial" w:hAnsi="Arial" w:cs="Arial"/>
          <w:sz w:val="24"/>
          <w:szCs w:val="24"/>
        </w:rPr>
        <w:t>une portion citoyenne (comment faire un budget, comment devenir plus autonome, etc.)</w:t>
      </w:r>
      <w:r w:rsidR="00BC620D" w:rsidRPr="003D63FE">
        <w:rPr>
          <w:rFonts w:ascii="Arial" w:hAnsi="Arial" w:cs="Arial"/>
          <w:sz w:val="24"/>
          <w:szCs w:val="24"/>
        </w:rPr>
        <w:t xml:space="preserve"> et doit contenir des programmes accessibles à tout type de personnes, </w:t>
      </w:r>
      <w:r w:rsidR="00BC620D" w:rsidRPr="00990AB5">
        <w:rPr>
          <w:rFonts w:ascii="Arial" w:hAnsi="Arial" w:cs="Arial"/>
          <w:sz w:val="24"/>
          <w:szCs w:val="24"/>
        </w:rPr>
        <w:t>malgré leurs limitations</w:t>
      </w:r>
      <w:r w:rsidR="001165B2" w:rsidRPr="00990AB5">
        <w:rPr>
          <w:rFonts w:ascii="Arial" w:hAnsi="Arial" w:cs="Arial"/>
          <w:sz w:val="24"/>
          <w:szCs w:val="24"/>
        </w:rPr>
        <w:t>.</w:t>
      </w:r>
      <w:r w:rsidR="00334632" w:rsidRPr="00990AB5">
        <w:rPr>
          <w:rFonts w:ascii="Arial" w:hAnsi="Arial" w:cs="Arial"/>
          <w:sz w:val="24"/>
          <w:szCs w:val="24"/>
        </w:rPr>
        <w:t xml:space="preserve"> Certains programmes existent déjà</w:t>
      </w:r>
      <w:r w:rsidR="00962215" w:rsidRPr="00990AB5">
        <w:rPr>
          <w:rFonts w:ascii="Arial" w:hAnsi="Arial" w:cs="Arial"/>
          <w:sz w:val="24"/>
          <w:szCs w:val="24"/>
        </w:rPr>
        <w:t xml:space="preserve"> et</w:t>
      </w:r>
      <w:r w:rsidR="00334632" w:rsidRPr="00990AB5">
        <w:rPr>
          <w:rFonts w:ascii="Arial" w:hAnsi="Arial" w:cs="Arial"/>
          <w:sz w:val="24"/>
          <w:szCs w:val="24"/>
        </w:rPr>
        <w:t xml:space="preserve"> </w:t>
      </w:r>
      <w:r w:rsidR="00B94A0E" w:rsidRPr="00990AB5">
        <w:rPr>
          <w:rFonts w:ascii="Arial" w:hAnsi="Arial" w:cs="Arial"/>
          <w:sz w:val="24"/>
          <w:szCs w:val="24"/>
        </w:rPr>
        <w:t>devraient être</w:t>
      </w:r>
      <w:r w:rsidR="00334632" w:rsidRPr="00990AB5">
        <w:rPr>
          <w:rFonts w:ascii="Arial" w:hAnsi="Arial" w:cs="Arial"/>
          <w:sz w:val="24"/>
          <w:szCs w:val="24"/>
        </w:rPr>
        <w:t xml:space="preserve"> </w:t>
      </w:r>
      <w:r w:rsidR="00990AB5" w:rsidRPr="00990AB5">
        <w:rPr>
          <w:rFonts w:ascii="Arial" w:hAnsi="Arial" w:cs="Arial"/>
          <w:sz w:val="24"/>
          <w:szCs w:val="24"/>
        </w:rPr>
        <w:t xml:space="preserve">mieux </w:t>
      </w:r>
      <w:r w:rsidR="00334632" w:rsidRPr="00990AB5">
        <w:rPr>
          <w:rFonts w:ascii="Arial" w:hAnsi="Arial" w:cs="Arial"/>
          <w:sz w:val="24"/>
          <w:szCs w:val="24"/>
        </w:rPr>
        <w:t>valorisés</w:t>
      </w:r>
      <w:r w:rsidR="003D3BD1" w:rsidRPr="00990AB5">
        <w:rPr>
          <w:rFonts w:ascii="Arial" w:hAnsi="Arial" w:cs="Arial"/>
          <w:sz w:val="24"/>
          <w:szCs w:val="24"/>
        </w:rPr>
        <w:t xml:space="preserve">, d’autres devraient </w:t>
      </w:r>
      <w:r w:rsidR="006869F5" w:rsidRPr="00990AB5">
        <w:rPr>
          <w:rFonts w:ascii="Arial" w:hAnsi="Arial" w:cs="Arial"/>
          <w:sz w:val="24"/>
          <w:szCs w:val="24"/>
        </w:rPr>
        <w:t>être</w:t>
      </w:r>
      <w:r w:rsidR="003D3BD1" w:rsidRPr="00990AB5">
        <w:rPr>
          <w:rFonts w:ascii="Arial" w:hAnsi="Arial" w:cs="Arial"/>
          <w:sz w:val="24"/>
          <w:szCs w:val="24"/>
        </w:rPr>
        <w:t xml:space="preserve"> </w:t>
      </w:r>
      <w:r w:rsidR="006869F5" w:rsidRPr="00990AB5">
        <w:rPr>
          <w:rFonts w:ascii="Arial" w:hAnsi="Arial" w:cs="Arial"/>
          <w:sz w:val="24"/>
          <w:szCs w:val="24"/>
        </w:rPr>
        <w:t>développé</w:t>
      </w:r>
      <w:r w:rsidR="00990AB5" w:rsidRPr="00990AB5">
        <w:rPr>
          <w:rFonts w:ascii="Arial" w:hAnsi="Arial" w:cs="Arial"/>
          <w:sz w:val="24"/>
          <w:szCs w:val="24"/>
        </w:rPr>
        <w:t>s</w:t>
      </w:r>
      <w:r w:rsidR="003D3BD1" w:rsidRPr="00990AB5">
        <w:rPr>
          <w:rFonts w:ascii="Arial" w:hAnsi="Arial" w:cs="Arial"/>
          <w:sz w:val="24"/>
          <w:szCs w:val="24"/>
        </w:rPr>
        <w:t xml:space="preserve"> dans des </w:t>
      </w:r>
      <w:r w:rsidR="006869F5" w:rsidRPr="00990AB5">
        <w:rPr>
          <w:rFonts w:ascii="Arial" w:hAnsi="Arial" w:cs="Arial"/>
          <w:sz w:val="24"/>
          <w:szCs w:val="24"/>
        </w:rPr>
        <w:t>milieux</w:t>
      </w:r>
      <w:r w:rsidR="003D3BD1" w:rsidRPr="00990AB5">
        <w:rPr>
          <w:rFonts w:ascii="Arial" w:hAnsi="Arial" w:cs="Arial"/>
          <w:sz w:val="24"/>
          <w:szCs w:val="24"/>
        </w:rPr>
        <w:t xml:space="preserve"> et des régions o</w:t>
      </w:r>
      <w:r w:rsidR="00990AB5" w:rsidRPr="00990AB5">
        <w:rPr>
          <w:rFonts w:ascii="Arial" w:hAnsi="Arial" w:cs="Arial"/>
          <w:sz w:val="24"/>
          <w:szCs w:val="24"/>
        </w:rPr>
        <w:t>ù</w:t>
      </w:r>
      <w:r w:rsidR="003D3BD1" w:rsidRPr="00990AB5">
        <w:rPr>
          <w:rFonts w:ascii="Arial" w:hAnsi="Arial" w:cs="Arial"/>
          <w:sz w:val="24"/>
          <w:szCs w:val="24"/>
        </w:rPr>
        <w:t xml:space="preserve"> </w:t>
      </w:r>
      <w:r w:rsidR="00990AB5" w:rsidRPr="00990AB5">
        <w:rPr>
          <w:rFonts w:ascii="Arial" w:hAnsi="Arial" w:cs="Arial"/>
          <w:sz w:val="24"/>
          <w:szCs w:val="24"/>
        </w:rPr>
        <w:t xml:space="preserve">ce type de </w:t>
      </w:r>
      <w:r w:rsidR="003D3BD1" w:rsidRPr="00990AB5">
        <w:rPr>
          <w:rFonts w:ascii="Arial" w:hAnsi="Arial" w:cs="Arial"/>
          <w:sz w:val="24"/>
          <w:szCs w:val="24"/>
        </w:rPr>
        <w:t>programme est inexistant</w:t>
      </w:r>
      <w:r w:rsidR="00334632" w:rsidRPr="00990AB5">
        <w:rPr>
          <w:rFonts w:ascii="Arial" w:hAnsi="Arial" w:cs="Arial"/>
          <w:sz w:val="24"/>
          <w:szCs w:val="24"/>
        </w:rPr>
        <w:t>.</w:t>
      </w:r>
      <w:r w:rsidR="00334632" w:rsidRPr="003D63FE">
        <w:rPr>
          <w:rFonts w:ascii="Arial" w:hAnsi="Arial" w:cs="Arial"/>
          <w:sz w:val="24"/>
          <w:szCs w:val="24"/>
        </w:rPr>
        <w:t xml:space="preserve"> </w:t>
      </w:r>
    </w:p>
    <w:p w:rsidR="005D301F" w:rsidRPr="001B6FF1" w:rsidRDefault="003C0D3E" w:rsidP="00180A85">
      <w:pPr>
        <w:pStyle w:val="Titre2"/>
        <w:rPr>
          <w:rFonts w:ascii="Arial Gras" w:hAnsi="Arial Gras" w:cs="Arial"/>
          <w:smallCaps/>
          <w:color w:val="auto"/>
          <w:sz w:val="24"/>
          <w:szCs w:val="24"/>
        </w:rPr>
      </w:pPr>
      <w:bookmarkStart w:id="21" w:name="_Toc466639787"/>
      <w:r w:rsidRPr="001B6FF1">
        <w:rPr>
          <w:rFonts w:ascii="Arial Gras" w:hAnsi="Arial Gras" w:cs="Arial"/>
          <w:smallCaps/>
          <w:color w:val="auto"/>
          <w:sz w:val="24"/>
          <w:szCs w:val="24"/>
        </w:rPr>
        <w:t xml:space="preserve">Axe 3 : </w:t>
      </w:r>
      <w:r w:rsidR="005D301F" w:rsidRPr="001B6FF1">
        <w:rPr>
          <w:rFonts w:ascii="Arial Gras" w:hAnsi="Arial Gras" w:cs="Arial"/>
          <w:smallCaps/>
          <w:color w:val="auto"/>
          <w:sz w:val="24"/>
          <w:szCs w:val="24"/>
        </w:rPr>
        <w:t>Des acteurs et des partenaires mobilisés autour de la réussite</w:t>
      </w:r>
      <w:bookmarkEnd w:id="21"/>
    </w:p>
    <w:p w:rsidR="00DC1514" w:rsidRPr="003D63FE" w:rsidRDefault="003F0E12" w:rsidP="00180A85">
      <w:pPr>
        <w:rPr>
          <w:rFonts w:ascii="Arial" w:hAnsi="Arial" w:cs="Arial"/>
          <w:sz w:val="24"/>
          <w:szCs w:val="24"/>
        </w:rPr>
      </w:pPr>
      <w:r w:rsidRPr="003D63FE">
        <w:rPr>
          <w:rFonts w:ascii="Arial" w:hAnsi="Arial" w:cs="Arial"/>
          <w:sz w:val="24"/>
          <w:szCs w:val="24"/>
        </w:rPr>
        <w:t xml:space="preserve">Pour cet axe, le document de consultation mentionne </w:t>
      </w:r>
      <w:r w:rsidR="00546568" w:rsidRPr="003D63FE">
        <w:rPr>
          <w:rFonts w:ascii="Arial" w:hAnsi="Arial" w:cs="Arial"/>
          <w:sz w:val="24"/>
          <w:szCs w:val="24"/>
        </w:rPr>
        <w:t xml:space="preserve">l’importance de créer un environnement sociétal de la réussite éducative qui doit inclure différents acteurs. </w:t>
      </w:r>
      <w:r w:rsidR="008402E0" w:rsidRPr="003D63FE">
        <w:rPr>
          <w:rFonts w:ascii="Arial" w:hAnsi="Arial" w:cs="Arial"/>
          <w:sz w:val="24"/>
          <w:szCs w:val="24"/>
        </w:rPr>
        <w:t>La COPHAN et l’AQIS désirent aller plus loin dans ce raisonnement et penser la soci</w:t>
      </w:r>
      <w:r w:rsidR="0003704A" w:rsidRPr="003D63FE">
        <w:rPr>
          <w:rFonts w:ascii="Arial" w:hAnsi="Arial" w:cs="Arial"/>
          <w:sz w:val="24"/>
          <w:szCs w:val="24"/>
        </w:rPr>
        <w:t>été de manière plus décloisonnée</w:t>
      </w:r>
      <w:r w:rsidR="008402E0" w:rsidRPr="003D63FE">
        <w:rPr>
          <w:rFonts w:ascii="Arial" w:hAnsi="Arial" w:cs="Arial"/>
          <w:sz w:val="24"/>
          <w:szCs w:val="24"/>
        </w:rPr>
        <w:t xml:space="preserve"> afin que différents secteurs gouvernementaux travaillent véritablement ensemble. Par exemple, le secteur de l’éducation et le secteur de la santé doivent </w:t>
      </w:r>
      <w:r w:rsidR="00A7092C">
        <w:rPr>
          <w:rFonts w:ascii="Arial" w:hAnsi="Arial" w:cs="Arial"/>
          <w:sz w:val="24"/>
          <w:szCs w:val="24"/>
        </w:rPr>
        <w:t>collaborer</w:t>
      </w:r>
      <w:r w:rsidR="008402E0" w:rsidRPr="003D63FE">
        <w:rPr>
          <w:rFonts w:ascii="Arial" w:hAnsi="Arial" w:cs="Arial"/>
          <w:sz w:val="24"/>
          <w:szCs w:val="24"/>
        </w:rPr>
        <w:t xml:space="preserve"> </w:t>
      </w:r>
      <w:r w:rsidR="008402E0" w:rsidRPr="003D63FE">
        <w:rPr>
          <w:rFonts w:ascii="Arial" w:hAnsi="Arial" w:cs="Arial"/>
          <w:sz w:val="24"/>
          <w:szCs w:val="24"/>
        </w:rPr>
        <w:lastRenderedPageBreak/>
        <w:t xml:space="preserve">ensemble lorsqu’il est question d’intégrer un élève ayant des limitations fonctionnelles. Le cloisonnement actuel occasionne </w:t>
      </w:r>
      <w:r w:rsidR="00D64438" w:rsidRPr="003D63FE">
        <w:rPr>
          <w:rFonts w:ascii="Arial" w:hAnsi="Arial" w:cs="Arial"/>
          <w:sz w:val="24"/>
          <w:szCs w:val="24"/>
        </w:rPr>
        <w:t>des bris dans la continuité des services</w:t>
      </w:r>
      <w:r w:rsidR="008402E0" w:rsidRPr="003D63FE">
        <w:rPr>
          <w:rFonts w:ascii="Arial" w:hAnsi="Arial" w:cs="Arial"/>
          <w:sz w:val="24"/>
          <w:szCs w:val="24"/>
        </w:rPr>
        <w:t xml:space="preserve">. </w:t>
      </w:r>
    </w:p>
    <w:p w:rsidR="003C0D3E" w:rsidRPr="003D63FE" w:rsidRDefault="003C0D3E" w:rsidP="00FC06B7">
      <w:pPr>
        <w:pStyle w:val="Titre3"/>
        <w:rPr>
          <w:rFonts w:ascii="Arial" w:hAnsi="Arial" w:cs="Arial"/>
          <w:color w:val="auto"/>
          <w:sz w:val="24"/>
          <w:szCs w:val="24"/>
        </w:rPr>
      </w:pPr>
      <w:bookmarkStart w:id="22" w:name="_Toc466639788"/>
      <w:r w:rsidRPr="003D63FE">
        <w:rPr>
          <w:rFonts w:ascii="Arial" w:hAnsi="Arial" w:cs="Arial"/>
          <w:color w:val="auto"/>
          <w:sz w:val="24"/>
          <w:szCs w:val="24"/>
        </w:rPr>
        <w:t>Soutien des parents</w:t>
      </w:r>
      <w:bookmarkEnd w:id="22"/>
    </w:p>
    <w:p w:rsidR="00700119" w:rsidRPr="003D63FE" w:rsidRDefault="0092375B" w:rsidP="00F82729">
      <w:pPr>
        <w:rPr>
          <w:rFonts w:ascii="Arial" w:hAnsi="Arial" w:cs="Arial"/>
          <w:sz w:val="24"/>
          <w:szCs w:val="24"/>
        </w:rPr>
      </w:pPr>
      <w:r w:rsidRPr="003D63FE">
        <w:rPr>
          <w:rFonts w:ascii="Arial" w:hAnsi="Arial" w:cs="Arial"/>
          <w:sz w:val="24"/>
          <w:szCs w:val="24"/>
        </w:rPr>
        <w:t xml:space="preserve">Le soutien des parents des élèves ayant des limitations fonctionnelles est </w:t>
      </w:r>
      <w:r w:rsidR="00987EE0" w:rsidRPr="003D63FE">
        <w:rPr>
          <w:rFonts w:ascii="Arial" w:hAnsi="Arial" w:cs="Arial"/>
          <w:sz w:val="24"/>
          <w:szCs w:val="24"/>
        </w:rPr>
        <w:t>crucial</w:t>
      </w:r>
      <w:r w:rsidRPr="003D63FE">
        <w:rPr>
          <w:rFonts w:ascii="Arial" w:hAnsi="Arial" w:cs="Arial"/>
          <w:sz w:val="24"/>
          <w:szCs w:val="24"/>
        </w:rPr>
        <w:t>. Les parents</w:t>
      </w:r>
      <w:r w:rsidR="00525F9E" w:rsidRPr="003D63FE">
        <w:rPr>
          <w:rFonts w:ascii="Arial" w:hAnsi="Arial" w:cs="Arial"/>
          <w:sz w:val="24"/>
          <w:szCs w:val="24"/>
        </w:rPr>
        <w:t xml:space="preserve"> sont souvent l’intermédiaire entre </w:t>
      </w:r>
      <w:r w:rsidR="00987EE0" w:rsidRPr="003D63FE">
        <w:rPr>
          <w:rFonts w:ascii="Arial" w:hAnsi="Arial" w:cs="Arial"/>
          <w:sz w:val="24"/>
          <w:szCs w:val="24"/>
        </w:rPr>
        <w:t xml:space="preserve">l’enfant et </w:t>
      </w:r>
      <w:r w:rsidR="00525F9E" w:rsidRPr="003D63FE">
        <w:rPr>
          <w:rFonts w:ascii="Arial" w:hAnsi="Arial" w:cs="Arial"/>
          <w:sz w:val="24"/>
          <w:szCs w:val="24"/>
        </w:rPr>
        <w:t xml:space="preserve">son milieu, ils sont très précieux </w:t>
      </w:r>
      <w:r w:rsidR="006B26DB" w:rsidRPr="003D63FE">
        <w:rPr>
          <w:rFonts w:ascii="Arial" w:hAnsi="Arial" w:cs="Arial"/>
          <w:sz w:val="24"/>
          <w:szCs w:val="24"/>
        </w:rPr>
        <w:t>puis</w:t>
      </w:r>
      <w:r w:rsidR="00525F9E" w:rsidRPr="003D63FE">
        <w:rPr>
          <w:rFonts w:ascii="Arial" w:hAnsi="Arial" w:cs="Arial"/>
          <w:sz w:val="24"/>
          <w:szCs w:val="24"/>
        </w:rPr>
        <w:t>qu’ils connaissent et par</w:t>
      </w:r>
      <w:r w:rsidR="006B26DB" w:rsidRPr="003D63FE">
        <w:rPr>
          <w:rFonts w:ascii="Arial" w:hAnsi="Arial" w:cs="Arial"/>
          <w:sz w:val="24"/>
          <w:szCs w:val="24"/>
        </w:rPr>
        <w:t>tagent le quotidien de l’enfant</w:t>
      </w:r>
      <w:r w:rsidR="00525F9E" w:rsidRPr="003D63FE">
        <w:rPr>
          <w:rFonts w:ascii="Arial" w:hAnsi="Arial" w:cs="Arial"/>
          <w:sz w:val="24"/>
          <w:szCs w:val="24"/>
        </w:rPr>
        <w:t xml:space="preserve">. </w:t>
      </w:r>
      <w:r w:rsidR="00E30168" w:rsidRPr="003D63FE">
        <w:rPr>
          <w:rFonts w:ascii="Arial" w:hAnsi="Arial" w:cs="Arial"/>
          <w:sz w:val="24"/>
          <w:szCs w:val="24"/>
        </w:rPr>
        <w:t xml:space="preserve">Pourtant, </w:t>
      </w:r>
      <w:r w:rsidR="00D64438" w:rsidRPr="003D63FE">
        <w:rPr>
          <w:rFonts w:ascii="Arial" w:hAnsi="Arial" w:cs="Arial"/>
          <w:sz w:val="24"/>
          <w:szCs w:val="24"/>
        </w:rPr>
        <w:t xml:space="preserve">encore aujourd’hui, </w:t>
      </w:r>
      <w:r w:rsidR="00E30168" w:rsidRPr="003D63FE">
        <w:rPr>
          <w:rFonts w:ascii="Arial" w:hAnsi="Arial" w:cs="Arial"/>
          <w:sz w:val="24"/>
          <w:szCs w:val="24"/>
        </w:rPr>
        <w:t>les parents sont souvent laissés à eux-mêmes</w:t>
      </w:r>
      <w:r w:rsidR="00D64438" w:rsidRPr="003D63FE">
        <w:rPr>
          <w:rFonts w:ascii="Arial" w:hAnsi="Arial" w:cs="Arial"/>
          <w:sz w:val="24"/>
          <w:szCs w:val="24"/>
        </w:rPr>
        <w:t xml:space="preserve"> ou on ne les implique qu’à la fin du plan d’intervention, par exemple, lorsque tout a déjà été décidé par d’autres. Pire, parfois, on ne </w:t>
      </w:r>
      <w:r w:rsidR="00A42ED2">
        <w:rPr>
          <w:rFonts w:ascii="Arial" w:hAnsi="Arial" w:cs="Arial"/>
          <w:sz w:val="24"/>
          <w:szCs w:val="24"/>
        </w:rPr>
        <w:t>prend pas en considération leur opinion</w:t>
      </w:r>
      <w:r w:rsidR="00D64438" w:rsidRPr="003D63FE">
        <w:rPr>
          <w:rFonts w:ascii="Arial" w:hAnsi="Arial" w:cs="Arial"/>
          <w:sz w:val="24"/>
          <w:szCs w:val="24"/>
        </w:rPr>
        <w:t xml:space="preserve">. </w:t>
      </w:r>
      <w:r w:rsidR="00E41BBD" w:rsidRPr="003D63FE">
        <w:rPr>
          <w:rFonts w:ascii="Arial" w:hAnsi="Arial" w:cs="Arial"/>
          <w:sz w:val="24"/>
          <w:szCs w:val="24"/>
        </w:rPr>
        <w:t>L’école ne doit pas prendre de décision de manière unilatérale, il doit y avoir un vér</w:t>
      </w:r>
      <w:r w:rsidR="00700119" w:rsidRPr="003D63FE">
        <w:rPr>
          <w:rFonts w:ascii="Arial" w:hAnsi="Arial" w:cs="Arial"/>
          <w:sz w:val="24"/>
          <w:szCs w:val="24"/>
        </w:rPr>
        <w:t xml:space="preserve">itable partenariat décisionnel. </w:t>
      </w:r>
      <w:r w:rsidR="00E41BBD" w:rsidRPr="003D63FE">
        <w:rPr>
          <w:rFonts w:ascii="Arial" w:hAnsi="Arial" w:cs="Arial"/>
          <w:sz w:val="24"/>
          <w:szCs w:val="24"/>
        </w:rPr>
        <w:t xml:space="preserve">Il est aussi regrettable que les parents portent le fardeau de faire respecter les principes de l’éducation inclusive. </w:t>
      </w:r>
      <w:r w:rsidR="00700119" w:rsidRPr="003D63FE">
        <w:rPr>
          <w:rFonts w:ascii="Arial" w:hAnsi="Arial" w:cs="Arial"/>
          <w:sz w:val="24"/>
          <w:szCs w:val="24"/>
        </w:rPr>
        <w:t>Ce n’est pas leur rôle, l’école doit avoir s</w:t>
      </w:r>
      <w:r w:rsidR="00CF0FDB">
        <w:rPr>
          <w:rFonts w:ascii="Arial" w:hAnsi="Arial" w:cs="Arial"/>
          <w:sz w:val="24"/>
          <w:szCs w:val="24"/>
        </w:rPr>
        <w:t xml:space="preserve">es propres mesures de surveillance. </w:t>
      </w:r>
    </w:p>
    <w:p w:rsidR="004C4A16" w:rsidRPr="003D63FE" w:rsidRDefault="004C4A16" w:rsidP="00F82729">
      <w:pPr>
        <w:rPr>
          <w:rFonts w:ascii="Arial" w:hAnsi="Arial" w:cs="Arial"/>
          <w:sz w:val="24"/>
          <w:szCs w:val="24"/>
        </w:rPr>
      </w:pPr>
      <w:r w:rsidRPr="00245EE0">
        <w:rPr>
          <w:rFonts w:ascii="Arial" w:hAnsi="Arial" w:cs="Arial"/>
          <w:sz w:val="24"/>
          <w:szCs w:val="24"/>
        </w:rPr>
        <w:t xml:space="preserve">Il y a une différence importante entre l’adaptation de programme pour les élèves HDAA et la modification de programme où la diplomation peut être compromise. </w:t>
      </w:r>
      <w:r w:rsidR="00245EE0" w:rsidRPr="00245EE0">
        <w:rPr>
          <w:rFonts w:ascii="Arial" w:hAnsi="Arial" w:cs="Arial"/>
          <w:sz w:val="24"/>
          <w:szCs w:val="24"/>
        </w:rPr>
        <w:t>Il peut y avoir un danger lorsque les parents ne se font pas expliquer la modification de programme et que l’école fait ces modifications sans les aviser. I</w:t>
      </w:r>
      <w:r w:rsidRPr="00245EE0">
        <w:rPr>
          <w:rFonts w:ascii="Arial" w:hAnsi="Arial" w:cs="Arial"/>
          <w:sz w:val="24"/>
          <w:szCs w:val="24"/>
        </w:rPr>
        <w:t>l doit y avoir une meilleure communication avec les parents.</w:t>
      </w:r>
      <w:r w:rsidRPr="003D63FE">
        <w:rPr>
          <w:rFonts w:ascii="Arial" w:hAnsi="Arial" w:cs="Arial"/>
          <w:sz w:val="24"/>
          <w:szCs w:val="24"/>
        </w:rPr>
        <w:t xml:space="preserve"> </w:t>
      </w:r>
    </w:p>
    <w:p w:rsidR="00700119" w:rsidRPr="003D63FE" w:rsidRDefault="00700119" w:rsidP="004C4A16">
      <w:pPr>
        <w:ind w:left="705"/>
        <w:rPr>
          <w:rFonts w:ascii="Arial" w:hAnsi="Arial" w:cs="Arial"/>
          <w:b/>
          <w:sz w:val="24"/>
          <w:szCs w:val="24"/>
        </w:rPr>
      </w:pPr>
      <w:r w:rsidRPr="003D63FE">
        <w:rPr>
          <w:rFonts w:ascii="Arial" w:hAnsi="Arial" w:cs="Arial"/>
          <w:b/>
          <w:sz w:val="24"/>
          <w:szCs w:val="24"/>
        </w:rPr>
        <w:t>Recommandation </w:t>
      </w:r>
      <w:r w:rsidR="00987EE0" w:rsidRPr="003D63FE">
        <w:rPr>
          <w:rFonts w:ascii="Arial" w:hAnsi="Arial" w:cs="Arial"/>
          <w:b/>
          <w:sz w:val="24"/>
          <w:szCs w:val="24"/>
        </w:rPr>
        <w:t xml:space="preserve">: </w:t>
      </w:r>
      <w:r w:rsidR="00987EE0" w:rsidRPr="0010455D">
        <w:rPr>
          <w:rFonts w:ascii="Arial" w:hAnsi="Arial" w:cs="Arial"/>
          <w:sz w:val="24"/>
          <w:szCs w:val="24"/>
        </w:rPr>
        <w:t>Que l</w:t>
      </w:r>
      <w:r w:rsidRPr="0010455D">
        <w:rPr>
          <w:rFonts w:ascii="Arial" w:hAnsi="Arial" w:cs="Arial"/>
          <w:sz w:val="24"/>
          <w:szCs w:val="24"/>
        </w:rPr>
        <w:t xml:space="preserve">a future politique gouvernementale relative à la réussite éducative </w:t>
      </w:r>
      <w:r w:rsidR="00987EE0" w:rsidRPr="0010455D">
        <w:rPr>
          <w:rFonts w:ascii="Arial" w:hAnsi="Arial" w:cs="Arial"/>
          <w:sz w:val="24"/>
          <w:szCs w:val="24"/>
        </w:rPr>
        <w:t>place</w:t>
      </w:r>
      <w:r w:rsidRPr="0010455D">
        <w:rPr>
          <w:rFonts w:ascii="Arial" w:hAnsi="Arial" w:cs="Arial"/>
          <w:sz w:val="24"/>
          <w:szCs w:val="24"/>
        </w:rPr>
        <w:t xml:space="preserve"> </w:t>
      </w:r>
      <w:r w:rsidR="00B87904" w:rsidRPr="0010455D">
        <w:rPr>
          <w:rFonts w:ascii="Arial" w:hAnsi="Arial" w:cs="Arial"/>
          <w:sz w:val="24"/>
          <w:szCs w:val="24"/>
        </w:rPr>
        <w:t xml:space="preserve">les élèves et </w:t>
      </w:r>
      <w:r w:rsidRPr="0010455D">
        <w:rPr>
          <w:rFonts w:ascii="Arial" w:hAnsi="Arial" w:cs="Arial"/>
          <w:sz w:val="24"/>
          <w:szCs w:val="24"/>
        </w:rPr>
        <w:t>les parents au centre de toutes</w:t>
      </w:r>
      <w:r w:rsidR="00987EE0" w:rsidRPr="0010455D">
        <w:rPr>
          <w:rFonts w:ascii="Arial" w:hAnsi="Arial" w:cs="Arial"/>
          <w:sz w:val="24"/>
          <w:szCs w:val="24"/>
        </w:rPr>
        <w:t xml:space="preserve"> les</w:t>
      </w:r>
      <w:r w:rsidR="00EB2800" w:rsidRPr="0010455D">
        <w:rPr>
          <w:rFonts w:ascii="Arial" w:hAnsi="Arial" w:cs="Arial"/>
          <w:sz w:val="24"/>
          <w:szCs w:val="24"/>
        </w:rPr>
        <w:t xml:space="preserve"> décisions.</w:t>
      </w:r>
      <w:r w:rsidRPr="003D63FE">
        <w:rPr>
          <w:rFonts w:ascii="Arial" w:hAnsi="Arial" w:cs="Arial"/>
          <w:b/>
          <w:sz w:val="24"/>
          <w:szCs w:val="24"/>
        </w:rPr>
        <w:t xml:space="preserve"> </w:t>
      </w:r>
    </w:p>
    <w:p w:rsidR="00470794" w:rsidRDefault="00F31228" w:rsidP="00F82729">
      <w:pPr>
        <w:rPr>
          <w:rFonts w:ascii="Arial" w:hAnsi="Arial" w:cs="Arial"/>
          <w:sz w:val="24"/>
          <w:szCs w:val="24"/>
        </w:rPr>
      </w:pPr>
      <w:r w:rsidRPr="003D63FE">
        <w:rPr>
          <w:rFonts w:ascii="Arial" w:hAnsi="Arial" w:cs="Arial"/>
          <w:sz w:val="24"/>
          <w:szCs w:val="24"/>
        </w:rPr>
        <w:t xml:space="preserve">Rendre le système éducatif inclusif peut aussi répondre aux besoins de parents ayant des limitations fonctionnelles. En effet, </w:t>
      </w:r>
      <w:r w:rsidR="00B318F2" w:rsidRPr="003D63FE">
        <w:rPr>
          <w:rFonts w:ascii="Arial" w:hAnsi="Arial" w:cs="Arial"/>
          <w:sz w:val="24"/>
          <w:szCs w:val="24"/>
        </w:rPr>
        <w:t xml:space="preserve">l’accès à des services est extrêmement difficile pour </w:t>
      </w:r>
      <w:r w:rsidR="00CF0FDB">
        <w:rPr>
          <w:rFonts w:ascii="Arial" w:hAnsi="Arial" w:cs="Arial"/>
          <w:sz w:val="24"/>
          <w:szCs w:val="24"/>
        </w:rPr>
        <w:t>ceux-ci</w:t>
      </w:r>
      <w:r w:rsidR="00B318F2" w:rsidRPr="003D63FE">
        <w:rPr>
          <w:rFonts w:ascii="Arial" w:hAnsi="Arial" w:cs="Arial"/>
          <w:sz w:val="24"/>
          <w:szCs w:val="24"/>
        </w:rPr>
        <w:t>. Par exemple, il est aberrant qu’un parent sourd doive payer ses services d’interprétation lors d’une rencontre avec l’école de son en</w:t>
      </w:r>
      <w:r w:rsidR="006B26DB" w:rsidRPr="003D63FE">
        <w:rPr>
          <w:rFonts w:ascii="Arial" w:hAnsi="Arial" w:cs="Arial"/>
          <w:sz w:val="24"/>
          <w:szCs w:val="24"/>
        </w:rPr>
        <w:t xml:space="preserve">fant </w:t>
      </w:r>
      <w:r w:rsidR="00A42ED2">
        <w:rPr>
          <w:rFonts w:ascii="Arial" w:hAnsi="Arial" w:cs="Arial"/>
          <w:sz w:val="24"/>
          <w:szCs w:val="24"/>
        </w:rPr>
        <w:t xml:space="preserve">ou que l’école réclame </w:t>
      </w:r>
      <w:r w:rsidR="00987EE0" w:rsidRPr="003D63FE">
        <w:rPr>
          <w:rFonts w:ascii="Arial" w:hAnsi="Arial" w:cs="Arial"/>
          <w:sz w:val="24"/>
          <w:szCs w:val="24"/>
        </w:rPr>
        <w:t>c</w:t>
      </w:r>
      <w:r w:rsidR="00B318F2" w:rsidRPr="003D63FE">
        <w:rPr>
          <w:rFonts w:ascii="Arial" w:hAnsi="Arial" w:cs="Arial"/>
          <w:sz w:val="24"/>
          <w:szCs w:val="24"/>
        </w:rPr>
        <w:t>es frais aux parents. L’accessibilité universelle conce</w:t>
      </w:r>
      <w:r w:rsidR="00592E04" w:rsidRPr="003D63FE">
        <w:rPr>
          <w:rFonts w:ascii="Arial" w:hAnsi="Arial" w:cs="Arial"/>
          <w:sz w:val="24"/>
          <w:szCs w:val="24"/>
        </w:rPr>
        <w:t>rne également les parents, comme l’accès au bâtiment lorsqu’un pa</w:t>
      </w:r>
      <w:r w:rsidR="00700119" w:rsidRPr="003D63FE">
        <w:rPr>
          <w:rFonts w:ascii="Arial" w:hAnsi="Arial" w:cs="Arial"/>
          <w:sz w:val="24"/>
          <w:szCs w:val="24"/>
        </w:rPr>
        <w:t xml:space="preserve">rent circule en </w:t>
      </w:r>
      <w:r w:rsidR="00987EE0" w:rsidRPr="003D63FE">
        <w:rPr>
          <w:rFonts w:ascii="Arial" w:hAnsi="Arial" w:cs="Arial"/>
          <w:sz w:val="24"/>
          <w:szCs w:val="24"/>
        </w:rPr>
        <w:t>fauteuil roulant</w:t>
      </w:r>
      <w:r w:rsidR="00700119" w:rsidRPr="003D63FE">
        <w:rPr>
          <w:rFonts w:ascii="Arial" w:hAnsi="Arial" w:cs="Arial"/>
          <w:sz w:val="24"/>
          <w:szCs w:val="24"/>
        </w:rPr>
        <w:t xml:space="preserve"> ou encore la consultation</w:t>
      </w:r>
      <w:r w:rsidR="00592E04" w:rsidRPr="003D63FE">
        <w:rPr>
          <w:rFonts w:ascii="Arial" w:hAnsi="Arial" w:cs="Arial"/>
          <w:sz w:val="24"/>
          <w:szCs w:val="24"/>
        </w:rPr>
        <w:t xml:space="preserve"> </w:t>
      </w:r>
      <w:r w:rsidR="00700119" w:rsidRPr="003D63FE">
        <w:rPr>
          <w:rFonts w:ascii="Arial" w:hAnsi="Arial" w:cs="Arial"/>
          <w:sz w:val="24"/>
          <w:szCs w:val="24"/>
        </w:rPr>
        <w:t>du bulletin</w:t>
      </w:r>
      <w:r w:rsidR="00592E04" w:rsidRPr="003D63FE">
        <w:rPr>
          <w:rFonts w:ascii="Arial" w:hAnsi="Arial" w:cs="Arial"/>
          <w:sz w:val="24"/>
          <w:szCs w:val="24"/>
        </w:rPr>
        <w:t xml:space="preserve"> de son enfant </w:t>
      </w:r>
      <w:r w:rsidR="00700119" w:rsidRPr="003D63FE">
        <w:rPr>
          <w:rFonts w:ascii="Arial" w:hAnsi="Arial" w:cs="Arial"/>
          <w:sz w:val="24"/>
          <w:szCs w:val="24"/>
        </w:rPr>
        <w:t>en format accessible</w:t>
      </w:r>
      <w:r w:rsidR="00592E04" w:rsidRPr="003D63FE">
        <w:rPr>
          <w:rFonts w:ascii="Arial" w:hAnsi="Arial" w:cs="Arial"/>
          <w:sz w:val="24"/>
          <w:szCs w:val="24"/>
        </w:rPr>
        <w:t xml:space="preserve">. </w:t>
      </w:r>
      <w:r w:rsidR="00470794" w:rsidRPr="003D63FE">
        <w:rPr>
          <w:rFonts w:ascii="Arial" w:hAnsi="Arial" w:cs="Arial"/>
          <w:sz w:val="24"/>
          <w:szCs w:val="24"/>
        </w:rPr>
        <w:t xml:space="preserve">Des services pourraient aussi être développés pour aider la compréhension </w:t>
      </w:r>
      <w:r w:rsidR="00700119" w:rsidRPr="003D63FE">
        <w:rPr>
          <w:rFonts w:ascii="Arial" w:hAnsi="Arial" w:cs="Arial"/>
          <w:sz w:val="24"/>
          <w:szCs w:val="24"/>
        </w:rPr>
        <w:t xml:space="preserve">du cheminement </w:t>
      </w:r>
      <w:r w:rsidR="00470794" w:rsidRPr="003D63FE">
        <w:rPr>
          <w:rFonts w:ascii="Arial" w:hAnsi="Arial" w:cs="Arial"/>
          <w:sz w:val="24"/>
          <w:szCs w:val="24"/>
        </w:rPr>
        <w:t xml:space="preserve">scolaire </w:t>
      </w:r>
      <w:r w:rsidR="00763621" w:rsidRPr="003D63FE">
        <w:rPr>
          <w:rFonts w:ascii="Arial" w:hAnsi="Arial" w:cs="Arial"/>
          <w:sz w:val="24"/>
          <w:szCs w:val="24"/>
        </w:rPr>
        <w:t xml:space="preserve">pour des parents ayant diverses limitations. </w:t>
      </w:r>
      <w:r w:rsidR="008418F5" w:rsidRPr="003D63FE">
        <w:rPr>
          <w:rFonts w:ascii="Arial" w:hAnsi="Arial" w:cs="Arial"/>
          <w:sz w:val="24"/>
          <w:szCs w:val="24"/>
        </w:rPr>
        <w:t xml:space="preserve"> </w:t>
      </w:r>
    </w:p>
    <w:p w:rsidR="009C1607" w:rsidRPr="00245EE0" w:rsidRDefault="009C1607" w:rsidP="00245EE0">
      <w:pPr>
        <w:ind w:left="708"/>
        <w:rPr>
          <w:rFonts w:ascii="Arial" w:hAnsi="Arial" w:cs="Arial"/>
          <w:b/>
          <w:sz w:val="24"/>
          <w:szCs w:val="24"/>
        </w:rPr>
      </w:pPr>
      <w:r w:rsidRPr="00245EE0">
        <w:rPr>
          <w:rFonts w:ascii="Arial" w:hAnsi="Arial" w:cs="Arial"/>
          <w:b/>
          <w:sz w:val="24"/>
          <w:szCs w:val="24"/>
        </w:rPr>
        <w:t xml:space="preserve">Recommandation : </w:t>
      </w:r>
      <w:r w:rsidR="00245EE0" w:rsidRPr="0010455D">
        <w:rPr>
          <w:rFonts w:ascii="Arial" w:hAnsi="Arial" w:cs="Arial"/>
          <w:sz w:val="24"/>
          <w:szCs w:val="24"/>
        </w:rPr>
        <w:t xml:space="preserve">Qu’un </w:t>
      </w:r>
      <w:r w:rsidRPr="0010455D">
        <w:rPr>
          <w:rFonts w:ascii="Arial" w:hAnsi="Arial" w:cs="Arial"/>
          <w:sz w:val="24"/>
          <w:szCs w:val="24"/>
        </w:rPr>
        <w:t xml:space="preserve">budget </w:t>
      </w:r>
      <w:r w:rsidR="00245EE0" w:rsidRPr="0010455D">
        <w:rPr>
          <w:rFonts w:ascii="Arial" w:hAnsi="Arial" w:cs="Arial"/>
          <w:sz w:val="24"/>
          <w:szCs w:val="24"/>
        </w:rPr>
        <w:t>soit disponible pour rendre accessible</w:t>
      </w:r>
      <w:r w:rsidR="003E1B4E" w:rsidRPr="0010455D">
        <w:rPr>
          <w:rFonts w:ascii="Arial" w:hAnsi="Arial" w:cs="Arial"/>
          <w:sz w:val="24"/>
          <w:szCs w:val="24"/>
        </w:rPr>
        <w:t xml:space="preserve">s </w:t>
      </w:r>
      <w:r w:rsidR="00245EE0" w:rsidRPr="0010455D">
        <w:rPr>
          <w:rFonts w:ascii="Arial" w:hAnsi="Arial" w:cs="Arial"/>
          <w:sz w:val="24"/>
          <w:szCs w:val="24"/>
        </w:rPr>
        <w:t>les écoles pour les parents ayant des limitations fonctionne</w:t>
      </w:r>
      <w:r w:rsidR="003E1B4E" w:rsidRPr="0010455D">
        <w:rPr>
          <w:rFonts w:ascii="Arial" w:hAnsi="Arial" w:cs="Arial"/>
          <w:sz w:val="24"/>
          <w:szCs w:val="24"/>
        </w:rPr>
        <w:t>lle</w:t>
      </w:r>
      <w:r w:rsidR="00245EE0" w:rsidRPr="0010455D">
        <w:rPr>
          <w:rFonts w:ascii="Arial" w:hAnsi="Arial" w:cs="Arial"/>
          <w:sz w:val="24"/>
          <w:szCs w:val="24"/>
        </w:rPr>
        <w:t xml:space="preserve">s (accès aux locaux et aux sites internet, </w:t>
      </w:r>
      <w:r w:rsidR="00493C8C">
        <w:rPr>
          <w:rFonts w:ascii="Arial" w:hAnsi="Arial" w:cs="Arial"/>
          <w:sz w:val="24"/>
          <w:szCs w:val="24"/>
        </w:rPr>
        <w:t>service d’</w:t>
      </w:r>
      <w:r w:rsidR="00245EE0" w:rsidRPr="0010455D">
        <w:rPr>
          <w:rFonts w:ascii="Arial" w:hAnsi="Arial" w:cs="Arial"/>
          <w:sz w:val="24"/>
          <w:szCs w:val="24"/>
        </w:rPr>
        <w:t>interprète, etc.).</w:t>
      </w:r>
      <w:r w:rsidRPr="00245EE0">
        <w:rPr>
          <w:rFonts w:ascii="Arial" w:hAnsi="Arial" w:cs="Arial"/>
          <w:b/>
          <w:sz w:val="24"/>
          <w:szCs w:val="24"/>
        </w:rPr>
        <w:t xml:space="preserve"> </w:t>
      </w:r>
    </w:p>
    <w:p w:rsidR="00F57778" w:rsidRPr="003D63FE" w:rsidRDefault="00FC06B7" w:rsidP="00FC06B7">
      <w:pPr>
        <w:pStyle w:val="Titre3"/>
        <w:rPr>
          <w:rFonts w:ascii="Arial" w:hAnsi="Arial" w:cs="Arial"/>
          <w:color w:val="auto"/>
          <w:sz w:val="24"/>
          <w:szCs w:val="24"/>
        </w:rPr>
      </w:pPr>
      <w:bookmarkStart w:id="23" w:name="_Toc466639789"/>
      <w:r w:rsidRPr="003D63FE">
        <w:rPr>
          <w:rFonts w:ascii="Arial" w:hAnsi="Arial" w:cs="Arial"/>
          <w:color w:val="auto"/>
          <w:sz w:val="24"/>
          <w:szCs w:val="24"/>
        </w:rPr>
        <w:t>Protecteur de l’élève</w:t>
      </w:r>
      <w:bookmarkEnd w:id="23"/>
    </w:p>
    <w:p w:rsidR="0046414B" w:rsidRPr="003D63FE" w:rsidRDefault="00AE17AE" w:rsidP="00AE17AE">
      <w:pPr>
        <w:rPr>
          <w:rFonts w:ascii="Arial" w:hAnsi="Arial" w:cs="Arial"/>
          <w:sz w:val="24"/>
          <w:szCs w:val="24"/>
        </w:rPr>
      </w:pPr>
      <w:r w:rsidRPr="003D63FE">
        <w:rPr>
          <w:rFonts w:ascii="Arial" w:hAnsi="Arial" w:cs="Arial"/>
          <w:sz w:val="24"/>
          <w:szCs w:val="24"/>
        </w:rPr>
        <w:t xml:space="preserve">Lorsqu’un parent d’un élève HDAA veut porter plainte relativement aux services que son enfant </w:t>
      </w:r>
      <w:r w:rsidRPr="00245EE0">
        <w:rPr>
          <w:rFonts w:ascii="Arial" w:hAnsi="Arial" w:cs="Arial"/>
          <w:sz w:val="24"/>
          <w:szCs w:val="24"/>
        </w:rPr>
        <w:t xml:space="preserve">reçoit, il doit passer par le </w:t>
      </w:r>
      <w:r w:rsidR="00600BD2">
        <w:rPr>
          <w:rFonts w:ascii="Arial" w:hAnsi="Arial" w:cs="Arial"/>
          <w:sz w:val="24"/>
          <w:szCs w:val="24"/>
        </w:rPr>
        <w:t>P</w:t>
      </w:r>
      <w:r w:rsidRPr="00245EE0">
        <w:rPr>
          <w:rFonts w:ascii="Arial" w:hAnsi="Arial" w:cs="Arial"/>
          <w:sz w:val="24"/>
          <w:szCs w:val="24"/>
        </w:rPr>
        <w:t xml:space="preserve">rotecteur de l’élève. </w:t>
      </w:r>
      <w:r w:rsidR="00551D55" w:rsidRPr="00245EE0">
        <w:rPr>
          <w:rFonts w:ascii="Arial" w:hAnsi="Arial" w:cs="Arial"/>
          <w:sz w:val="24"/>
          <w:szCs w:val="24"/>
        </w:rPr>
        <w:t xml:space="preserve">Toutefois, chaque commission scolaire doit développer une procédure pour le dépôt d’une plainte et </w:t>
      </w:r>
      <w:r w:rsidR="00A54241" w:rsidRPr="00245EE0">
        <w:rPr>
          <w:rFonts w:ascii="Arial" w:hAnsi="Arial" w:cs="Arial"/>
          <w:sz w:val="24"/>
          <w:szCs w:val="24"/>
        </w:rPr>
        <w:t>normalement</w:t>
      </w:r>
      <w:r w:rsidR="00551D55" w:rsidRPr="00245EE0">
        <w:rPr>
          <w:rFonts w:ascii="Arial" w:hAnsi="Arial" w:cs="Arial"/>
          <w:sz w:val="24"/>
          <w:szCs w:val="24"/>
        </w:rPr>
        <w:t xml:space="preserve"> l’on demande à ce que la plainte passe d’abord par la commission scolaire</w:t>
      </w:r>
      <w:r w:rsidR="00A54241" w:rsidRPr="00245EE0">
        <w:rPr>
          <w:rFonts w:ascii="Arial" w:hAnsi="Arial" w:cs="Arial"/>
          <w:sz w:val="24"/>
          <w:szCs w:val="24"/>
        </w:rPr>
        <w:t>. Ce n’est qu’après</w:t>
      </w:r>
      <w:r w:rsidR="00551D55" w:rsidRPr="00245EE0">
        <w:rPr>
          <w:rFonts w:ascii="Arial" w:hAnsi="Arial" w:cs="Arial"/>
          <w:sz w:val="24"/>
          <w:szCs w:val="24"/>
        </w:rPr>
        <w:t xml:space="preserve"> la réception d’une </w:t>
      </w:r>
      <w:r w:rsidR="00A54241" w:rsidRPr="00245EE0">
        <w:rPr>
          <w:rFonts w:ascii="Arial" w:hAnsi="Arial" w:cs="Arial"/>
          <w:sz w:val="24"/>
          <w:szCs w:val="24"/>
        </w:rPr>
        <w:t xml:space="preserve">réponse écrite que les parents peuvent </w:t>
      </w:r>
      <w:r w:rsidR="00600BD2">
        <w:rPr>
          <w:rFonts w:ascii="Arial" w:hAnsi="Arial" w:cs="Arial"/>
          <w:sz w:val="24"/>
          <w:szCs w:val="24"/>
        </w:rPr>
        <w:t>porter plainte au P</w:t>
      </w:r>
      <w:r w:rsidR="00551D55" w:rsidRPr="00245EE0">
        <w:rPr>
          <w:rFonts w:ascii="Arial" w:hAnsi="Arial" w:cs="Arial"/>
          <w:sz w:val="24"/>
          <w:szCs w:val="24"/>
        </w:rPr>
        <w:t>rotecteur de l’élève.</w:t>
      </w:r>
      <w:r w:rsidR="00245EE0" w:rsidRPr="00245EE0">
        <w:rPr>
          <w:rFonts w:ascii="Arial" w:hAnsi="Arial" w:cs="Arial"/>
          <w:sz w:val="24"/>
          <w:szCs w:val="24"/>
        </w:rPr>
        <w:t xml:space="preserve"> </w:t>
      </w:r>
      <w:r w:rsidR="00855BB8" w:rsidRPr="00245EE0">
        <w:rPr>
          <w:rFonts w:ascii="Arial" w:hAnsi="Arial" w:cs="Arial"/>
          <w:sz w:val="24"/>
          <w:szCs w:val="24"/>
        </w:rPr>
        <w:t xml:space="preserve">Tous les </w:t>
      </w:r>
      <w:r w:rsidR="00245EE0" w:rsidRPr="00245EE0">
        <w:rPr>
          <w:rFonts w:ascii="Arial" w:hAnsi="Arial" w:cs="Arial"/>
          <w:sz w:val="24"/>
          <w:szCs w:val="24"/>
        </w:rPr>
        <w:t>règlements</w:t>
      </w:r>
      <w:r w:rsidR="00855BB8" w:rsidRPr="00245EE0">
        <w:rPr>
          <w:rFonts w:ascii="Arial" w:hAnsi="Arial" w:cs="Arial"/>
          <w:sz w:val="24"/>
          <w:szCs w:val="24"/>
        </w:rPr>
        <w:t xml:space="preserve"> établis par </w:t>
      </w:r>
      <w:r w:rsidR="00245EE0" w:rsidRPr="00245EE0">
        <w:rPr>
          <w:rFonts w:ascii="Arial" w:hAnsi="Arial" w:cs="Arial"/>
          <w:sz w:val="24"/>
          <w:szCs w:val="24"/>
        </w:rPr>
        <w:t>les commissions scolaires</w:t>
      </w:r>
      <w:r w:rsidR="00855BB8" w:rsidRPr="00245EE0">
        <w:rPr>
          <w:rFonts w:ascii="Arial" w:hAnsi="Arial" w:cs="Arial"/>
          <w:sz w:val="24"/>
          <w:szCs w:val="24"/>
        </w:rPr>
        <w:t xml:space="preserve"> devrai</w:t>
      </w:r>
      <w:r w:rsidR="00245EE0" w:rsidRPr="00245EE0">
        <w:rPr>
          <w:rFonts w:ascii="Arial" w:hAnsi="Arial" w:cs="Arial"/>
          <w:sz w:val="24"/>
          <w:szCs w:val="24"/>
        </w:rPr>
        <w:t>en</w:t>
      </w:r>
      <w:r w:rsidR="00855BB8" w:rsidRPr="00245EE0">
        <w:rPr>
          <w:rFonts w:ascii="Arial" w:hAnsi="Arial" w:cs="Arial"/>
          <w:sz w:val="24"/>
          <w:szCs w:val="24"/>
        </w:rPr>
        <w:t xml:space="preserve">t prévoir une procédure quant au dépôt direct d’une plainte auprès du </w:t>
      </w:r>
      <w:r w:rsidR="00600BD2">
        <w:rPr>
          <w:rFonts w:ascii="Arial" w:hAnsi="Arial" w:cs="Arial"/>
          <w:sz w:val="24"/>
          <w:szCs w:val="24"/>
        </w:rPr>
        <w:t>P</w:t>
      </w:r>
      <w:r w:rsidR="00245EE0" w:rsidRPr="00245EE0">
        <w:rPr>
          <w:rFonts w:ascii="Arial" w:hAnsi="Arial" w:cs="Arial"/>
          <w:sz w:val="24"/>
          <w:szCs w:val="24"/>
        </w:rPr>
        <w:t>rotecteur de l’élève</w:t>
      </w:r>
      <w:r w:rsidR="00855BB8" w:rsidRPr="00245EE0">
        <w:rPr>
          <w:rFonts w:ascii="Arial" w:hAnsi="Arial" w:cs="Arial"/>
          <w:sz w:val="24"/>
          <w:szCs w:val="24"/>
        </w:rPr>
        <w:t xml:space="preserve">. </w:t>
      </w:r>
      <w:r w:rsidR="00245EE0" w:rsidRPr="00245EE0">
        <w:rPr>
          <w:rFonts w:ascii="Arial" w:hAnsi="Arial" w:cs="Arial"/>
          <w:sz w:val="24"/>
          <w:szCs w:val="24"/>
        </w:rPr>
        <w:t>Sans quoi, i</w:t>
      </w:r>
      <w:r w:rsidRPr="00245EE0">
        <w:rPr>
          <w:rFonts w:ascii="Arial" w:hAnsi="Arial" w:cs="Arial"/>
          <w:sz w:val="24"/>
          <w:szCs w:val="24"/>
        </w:rPr>
        <w:t xml:space="preserve">l s’agit d’une </w:t>
      </w:r>
      <w:r w:rsidR="00A54241" w:rsidRPr="00245EE0">
        <w:rPr>
          <w:rFonts w:ascii="Arial" w:hAnsi="Arial" w:cs="Arial"/>
          <w:sz w:val="24"/>
          <w:szCs w:val="24"/>
        </w:rPr>
        <w:t xml:space="preserve">procédure </w:t>
      </w:r>
      <w:r w:rsidR="00A54241" w:rsidRPr="00245EE0">
        <w:rPr>
          <w:rFonts w:ascii="Arial" w:hAnsi="Arial" w:cs="Arial"/>
          <w:sz w:val="24"/>
          <w:szCs w:val="24"/>
        </w:rPr>
        <w:lastRenderedPageBreak/>
        <w:t>exclusive qui est plutôt</w:t>
      </w:r>
      <w:r w:rsidRPr="003D63FE">
        <w:rPr>
          <w:rFonts w:ascii="Arial" w:hAnsi="Arial" w:cs="Arial"/>
          <w:sz w:val="24"/>
          <w:szCs w:val="24"/>
        </w:rPr>
        <w:t xml:space="preserve"> </w:t>
      </w:r>
      <w:r w:rsidR="00551D55" w:rsidRPr="003D63FE">
        <w:rPr>
          <w:rFonts w:ascii="Arial" w:hAnsi="Arial" w:cs="Arial"/>
          <w:sz w:val="24"/>
          <w:szCs w:val="24"/>
        </w:rPr>
        <w:t xml:space="preserve">exigeante pour les parents. Également, le fardeau de la preuve qui repose sur les parents est excessif. </w:t>
      </w:r>
    </w:p>
    <w:p w:rsidR="00551D55" w:rsidRPr="003D63FE" w:rsidRDefault="00AE17AE" w:rsidP="00AE17AE">
      <w:pPr>
        <w:ind w:left="708"/>
        <w:rPr>
          <w:rFonts w:ascii="Arial" w:hAnsi="Arial" w:cs="Arial"/>
          <w:b/>
          <w:sz w:val="24"/>
          <w:szCs w:val="24"/>
        </w:rPr>
      </w:pPr>
      <w:r w:rsidRPr="003D63FE">
        <w:rPr>
          <w:rFonts w:ascii="Arial" w:hAnsi="Arial" w:cs="Arial"/>
          <w:b/>
          <w:sz w:val="24"/>
          <w:szCs w:val="24"/>
        </w:rPr>
        <w:t xml:space="preserve">Recommandation : </w:t>
      </w:r>
      <w:r w:rsidRPr="0010455D">
        <w:rPr>
          <w:rFonts w:ascii="Arial" w:hAnsi="Arial" w:cs="Arial"/>
          <w:sz w:val="24"/>
          <w:szCs w:val="24"/>
        </w:rPr>
        <w:t xml:space="preserve">Revoir le processus de plainte dans le système scolaire afin </w:t>
      </w:r>
      <w:r w:rsidR="00551D55" w:rsidRPr="0010455D">
        <w:rPr>
          <w:rFonts w:ascii="Arial" w:hAnsi="Arial" w:cs="Arial"/>
          <w:sz w:val="24"/>
          <w:szCs w:val="24"/>
        </w:rPr>
        <w:t>d’alléger le processus pour les parents tant au niveau des étapes à franchir que de prouver la faute.</w:t>
      </w:r>
      <w:r w:rsidR="00551D55" w:rsidRPr="003D63FE">
        <w:rPr>
          <w:rFonts w:ascii="Arial" w:hAnsi="Arial" w:cs="Arial"/>
          <w:b/>
          <w:sz w:val="24"/>
          <w:szCs w:val="24"/>
        </w:rPr>
        <w:t xml:space="preserve"> </w:t>
      </w:r>
    </w:p>
    <w:p w:rsidR="00C57D6F" w:rsidRPr="003D63FE" w:rsidRDefault="00C57D6F" w:rsidP="00C57D6F">
      <w:pPr>
        <w:pStyle w:val="Titre3"/>
        <w:rPr>
          <w:rFonts w:ascii="Arial" w:hAnsi="Arial" w:cs="Arial"/>
          <w:color w:val="auto"/>
          <w:sz w:val="24"/>
          <w:szCs w:val="24"/>
        </w:rPr>
      </w:pPr>
      <w:bookmarkStart w:id="24" w:name="_Toc466639790"/>
      <w:r w:rsidRPr="003D63FE">
        <w:rPr>
          <w:rFonts w:ascii="Arial" w:hAnsi="Arial" w:cs="Arial"/>
          <w:color w:val="auto"/>
          <w:sz w:val="24"/>
          <w:szCs w:val="24"/>
        </w:rPr>
        <w:t>Commissions scolaires</w:t>
      </w:r>
      <w:bookmarkEnd w:id="24"/>
      <w:r w:rsidRPr="003D63FE">
        <w:rPr>
          <w:rFonts w:ascii="Arial" w:hAnsi="Arial" w:cs="Arial"/>
          <w:color w:val="auto"/>
          <w:sz w:val="24"/>
          <w:szCs w:val="24"/>
        </w:rPr>
        <w:t xml:space="preserve"> </w:t>
      </w:r>
    </w:p>
    <w:p w:rsidR="00936BFD" w:rsidRDefault="00C57D6F" w:rsidP="00C57D6F">
      <w:pPr>
        <w:rPr>
          <w:rFonts w:ascii="Arial" w:hAnsi="Arial" w:cs="Arial"/>
          <w:sz w:val="24"/>
          <w:szCs w:val="24"/>
        </w:rPr>
      </w:pPr>
      <w:r w:rsidRPr="003D63FE">
        <w:rPr>
          <w:rFonts w:ascii="Arial" w:hAnsi="Arial" w:cs="Arial"/>
          <w:sz w:val="24"/>
          <w:szCs w:val="24"/>
        </w:rPr>
        <w:t xml:space="preserve">La COPHAN et l’AQIS trouvent regrettable qu’à l’intérieur de chaque commission scolaire et de chaque école, les services offerts aux élèves ayant des limitations fonctionnelles divergent. Les commissions scolaires et les </w:t>
      </w:r>
      <w:r w:rsidR="00E07498">
        <w:rPr>
          <w:rFonts w:ascii="Arial" w:hAnsi="Arial" w:cs="Arial"/>
          <w:sz w:val="24"/>
          <w:szCs w:val="24"/>
        </w:rPr>
        <w:t>écoles sont indépendantes à tous</w:t>
      </w:r>
      <w:r w:rsidRPr="003D63FE">
        <w:rPr>
          <w:rFonts w:ascii="Arial" w:hAnsi="Arial" w:cs="Arial"/>
          <w:sz w:val="24"/>
          <w:szCs w:val="24"/>
        </w:rPr>
        <w:t xml:space="preserve"> </w:t>
      </w:r>
      <w:r w:rsidR="00E07498">
        <w:rPr>
          <w:rFonts w:ascii="Arial" w:hAnsi="Arial" w:cs="Arial"/>
          <w:sz w:val="24"/>
          <w:szCs w:val="24"/>
        </w:rPr>
        <w:t xml:space="preserve">les </w:t>
      </w:r>
      <w:r w:rsidRPr="003D63FE">
        <w:rPr>
          <w:rFonts w:ascii="Arial" w:hAnsi="Arial" w:cs="Arial"/>
          <w:sz w:val="24"/>
          <w:szCs w:val="24"/>
        </w:rPr>
        <w:t>point</w:t>
      </w:r>
      <w:r w:rsidR="00E07498">
        <w:rPr>
          <w:rFonts w:ascii="Arial" w:hAnsi="Arial" w:cs="Arial"/>
          <w:sz w:val="24"/>
          <w:szCs w:val="24"/>
        </w:rPr>
        <w:t>s de vue, tant dans l’offre de c</w:t>
      </w:r>
      <w:r w:rsidRPr="003D63FE">
        <w:rPr>
          <w:rFonts w:ascii="Arial" w:hAnsi="Arial" w:cs="Arial"/>
          <w:sz w:val="24"/>
          <w:szCs w:val="24"/>
        </w:rPr>
        <w:t>es services que</w:t>
      </w:r>
      <w:r w:rsidR="00E07498">
        <w:rPr>
          <w:rFonts w:ascii="Arial" w:hAnsi="Arial" w:cs="Arial"/>
          <w:sz w:val="24"/>
          <w:szCs w:val="24"/>
        </w:rPr>
        <w:t xml:space="preserve"> dans le partage de connaissances</w:t>
      </w:r>
      <w:r w:rsidRPr="003D63FE">
        <w:rPr>
          <w:rFonts w:ascii="Arial" w:hAnsi="Arial" w:cs="Arial"/>
          <w:sz w:val="24"/>
          <w:szCs w:val="24"/>
        </w:rPr>
        <w:t xml:space="preserve">. La COPHAN et l’AQIS </w:t>
      </w:r>
      <w:r>
        <w:rPr>
          <w:rFonts w:ascii="Arial" w:hAnsi="Arial" w:cs="Arial"/>
          <w:sz w:val="24"/>
          <w:szCs w:val="24"/>
        </w:rPr>
        <w:t>jugent</w:t>
      </w:r>
      <w:r w:rsidRPr="003D63FE">
        <w:rPr>
          <w:rFonts w:ascii="Arial" w:hAnsi="Arial" w:cs="Arial"/>
          <w:sz w:val="24"/>
          <w:szCs w:val="24"/>
        </w:rPr>
        <w:t xml:space="preserve"> également que la prestation de services devrait pouvoir s’échanger d’une commission scolaire à une autre. Ces ententes entre les réseaux sont indispensables et le respect des expertises de chacun doit pouvoir se réaliser. </w:t>
      </w:r>
    </w:p>
    <w:p w:rsidR="00C57D6F" w:rsidRPr="003D63FE" w:rsidRDefault="00C57D6F" w:rsidP="00C57D6F">
      <w:pPr>
        <w:rPr>
          <w:rFonts w:ascii="Arial" w:hAnsi="Arial" w:cs="Arial"/>
          <w:sz w:val="24"/>
          <w:szCs w:val="24"/>
        </w:rPr>
      </w:pPr>
      <w:r w:rsidRPr="003D63FE">
        <w:rPr>
          <w:rFonts w:ascii="Arial" w:hAnsi="Arial" w:cs="Arial"/>
          <w:sz w:val="24"/>
          <w:szCs w:val="24"/>
        </w:rPr>
        <w:t>Finalement, la gouvernance des commissions scolaires devrait impliquer davantage les parents des élèves HDAA tel qu</w:t>
      </w:r>
      <w:r w:rsidR="009F7778">
        <w:rPr>
          <w:rFonts w:ascii="Arial" w:hAnsi="Arial" w:cs="Arial"/>
          <w:sz w:val="24"/>
          <w:szCs w:val="24"/>
        </w:rPr>
        <w:t xml:space="preserve">e déjà </w:t>
      </w:r>
      <w:r w:rsidRPr="003D63FE">
        <w:rPr>
          <w:rFonts w:ascii="Arial" w:hAnsi="Arial" w:cs="Arial"/>
          <w:sz w:val="24"/>
          <w:szCs w:val="24"/>
        </w:rPr>
        <w:t xml:space="preserve">appuyé par la COPHAN dans son </w:t>
      </w:r>
      <w:hyperlink r:id="rId23" w:history="1">
        <w:r w:rsidRPr="003D63FE">
          <w:rPr>
            <w:rStyle w:val="Lienhypertexte"/>
            <w:rFonts w:ascii="Arial" w:hAnsi="Arial" w:cs="Arial"/>
            <w:sz w:val="24"/>
            <w:szCs w:val="24"/>
          </w:rPr>
          <w:t>mémoire sur le projet de loi 86</w:t>
        </w:r>
      </w:hyperlink>
      <w:r w:rsidR="00936BFD">
        <w:rPr>
          <w:rFonts w:ascii="Arial" w:hAnsi="Arial" w:cs="Arial"/>
          <w:sz w:val="24"/>
          <w:szCs w:val="24"/>
        </w:rPr>
        <w:t xml:space="preserve">. </w:t>
      </w:r>
    </w:p>
    <w:p w:rsidR="00936BFD" w:rsidRPr="0010455D" w:rsidRDefault="00C57D6F" w:rsidP="00C57D6F">
      <w:pPr>
        <w:ind w:left="708"/>
        <w:rPr>
          <w:rFonts w:ascii="Arial" w:hAnsi="Arial" w:cs="Arial"/>
          <w:sz w:val="24"/>
          <w:szCs w:val="24"/>
        </w:rPr>
      </w:pPr>
      <w:r w:rsidRPr="00245EE0">
        <w:rPr>
          <w:rFonts w:ascii="Arial" w:hAnsi="Arial" w:cs="Arial"/>
          <w:b/>
          <w:sz w:val="24"/>
          <w:szCs w:val="24"/>
        </w:rPr>
        <w:t>Recommandation</w:t>
      </w:r>
      <w:r w:rsidR="00936BFD" w:rsidRPr="00245EE0">
        <w:rPr>
          <w:rFonts w:ascii="Arial" w:hAnsi="Arial" w:cs="Arial"/>
          <w:b/>
          <w:sz w:val="24"/>
          <w:szCs w:val="24"/>
        </w:rPr>
        <w:t>s</w:t>
      </w:r>
      <w:r w:rsidRPr="00245EE0">
        <w:rPr>
          <w:rFonts w:ascii="Arial" w:hAnsi="Arial" w:cs="Arial"/>
          <w:b/>
          <w:sz w:val="24"/>
          <w:szCs w:val="24"/>
        </w:rPr>
        <w:t xml:space="preserve"> : </w:t>
      </w:r>
      <w:r w:rsidRPr="0010455D">
        <w:rPr>
          <w:rFonts w:ascii="Arial" w:hAnsi="Arial" w:cs="Arial"/>
          <w:sz w:val="24"/>
          <w:szCs w:val="24"/>
        </w:rPr>
        <w:t xml:space="preserve">Qu’un système de partenariat se développe afin d’étendre les connaissances des services ainsi que le respect des expertises </w:t>
      </w:r>
      <w:r w:rsidR="00936BFD" w:rsidRPr="0010455D">
        <w:rPr>
          <w:rFonts w:ascii="Arial" w:hAnsi="Arial" w:cs="Arial"/>
          <w:sz w:val="24"/>
          <w:szCs w:val="24"/>
        </w:rPr>
        <w:t xml:space="preserve">du réseau de l’éducation et du réseau de la santé </w:t>
      </w:r>
      <w:r w:rsidR="00245EE0" w:rsidRPr="0010455D">
        <w:rPr>
          <w:rFonts w:ascii="Arial" w:hAnsi="Arial" w:cs="Arial"/>
          <w:sz w:val="24"/>
          <w:szCs w:val="24"/>
        </w:rPr>
        <w:t>de même qu’</w:t>
      </w:r>
      <w:r w:rsidR="00936BFD" w:rsidRPr="0010455D">
        <w:rPr>
          <w:rFonts w:ascii="Arial" w:hAnsi="Arial" w:cs="Arial"/>
          <w:sz w:val="24"/>
          <w:szCs w:val="24"/>
        </w:rPr>
        <w:t xml:space="preserve">à l’intérieur d’un même réseau. </w:t>
      </w:r>
    </w:p>
    <w:p w:rsidR="00245EE0" w:rsidRPr="0010455D" w:rsidRDefault="00245EE0" w:rsidP="00245EE0">
      <w:pPr>
        <w:ind w:left="708"/>
        <w:rPr>
          <w:rFonts w:ascii="Arial" w:hAnsi="Arial" w:cs="Arial"/>
          <w:sz w:val="24"/>
          <w:szCs w:val="24"/>
        </w:rPr>
      </w:pPr>
      <w:r w:rsidRPr="0010455D">
        <w:rPr>
          <w:rFonts w:ascii="Arial" w:hAnsi="Arial" w:cs="Arial"/>
          <w:sz w:val="24"/>
          <w:szCs w:val="24"/>
        </w:rPr>
        <w:t xml:space="preserve">Que soit créé un centre universitaire des commissions scolaires pour permettre un meilleur transfert des bonnes pratiques dans le réseau de l’éducation. </w:t>
      </w:r>
    </w:p>
    <w:p w:rsidR="00F41854" w:rsidRPr="003D63FE" w:rsidRDefault="00F41854" w:rsidP="00FC06B7">
      <w:pPr>
        <w:pStyle w:val="Titre3"/>
        <w:rPr>
          <w:rFonts w:ascii="Arial" w:hAnsi="Arial" w:cs="Arial"/>
          <w:color w:val="auto"/>
          <w:sz w:val="24"/>
          <w:szCs w:val="24"/>
        </w:rPr>
      </w:pPr>
      <w:bookmarkStart w:id="25" w:name="_Toc466639791"/>
      <w:r w:rsidRPr="003D63FE">
        <w:rPr>
          <w:rFonts w:ascii="Arial" w:hAnsi="Arial" w:cs="Arial"/>
          <w:color w:val="auto"/>
          <w:sz w:val="24"/>
          <w:szCs w:val="24"/>
        </w:rPr>
        <w:t>Complémentarité des services</w:t>
      </w:r>
      <w:bookmarkEnd w:id="25"/>
    </w:p>
    <w:p w:rsidR="00B5631D" w:rsidRPr="003D63FE" w:rsidRDefault="009A1349" w:rsidP="009A1349">
      <w:pPr>
        <w:rPr>
          <w:rFonts w:ascii="Arial" w:hAnsi="Arial" w:cs="Arial"/>
          <w:sz w:val="24"/>
          <w:szCs w:val="24"/>
        </w:rPr>
      </w:pPr>
      <w:r w:rsidRPr="003D63FE">
        <w:rPr>
          <w:rFonts w:ascii="Arial" w:hAnsi="Arial" w:cs="Arial"/>
          <w:sz w:val="24"/>
          <w:szCs w:val="24"/>
        </w:rPr>
        <w:t xml:space="preserve">La </w:t>
      </w:r>
      <w:r w:rsidRPr="00D61D9E">
        <w:rPr>
          <w:rFonts w:ascii="Arial" w:hAnsi="Arial" w:cs="Arial"/>
          <w:sz w:val="24"/>
          <w:szCs w:val="24"/>
        </w:rPr>
        <w:t>complémentarité des services est très importante eu égard à la mobilisation de tous les acteurs qui sont impliqués</w:t>
      </w:r>
      <w:r w:rsidR="00551D55" w:rsidRPr="00D61D9E">
        <w:rPr>
          <w:rFonts w:ascii="Arial" w:hAnsi="Arial" w:cs="Arial"/>
          <w:sz w:val="24"/>
          <w:szCs w:val="24"/>
        </w:rPr>
        <w:t xml:space="preserve"> dans le développement des élèves HDAA.</w:t>
      </w:r>
      <w:r w:rsidR="00B5631D" w:rsidRPr="00D61D9E">
        <w:rPr>
          <w:rFonts w:ascii="Arial" w:hAnsi="Arial" w:cs="Arial"/>
          <w:sz w:val="24"/>
          <w:szCs w:val="24"/>
        </w:rPr>
        <w:t xml:space="preserve"> À ce propos, l’évaluation de l’</w:t>
      </w:r>
      <w:hyperlink r:id="rId24" w:history="1">
        <w:r w:rsidR="00B5631D" w:rsidRPr="00D61D9E">
          <w:rPr>
            <w:rStyle w:val="Lienhypertexte"/>
            <w:rFonts w:ascii="Arial" w:hAnsi="Arial" w:cs="Arial"/>
            <w:sz w:val="24"/>
            <w:szCs w:val="24"/>
          </w:rPr>
          <w:t xml:space="preserve">entente de complémentarité </w:t>
        </w:r>
        <w:r w:rsidR="00CF0FDB" w:rsidRPr="00D61D9E">
          <w:rPr>
            <w:rStyle w:val="Lienhypertexte"/>
            <w:rFonts w:ascii="Arial" w:hAnsi="Arial" w:cs="Arial"/>
            <w:sz w:val="24"/>
            <w:szCs w:val="24"/>
          </w:rPr>
          <w:t xml:space="preserve">des services </w:t>
        </w:r>
        <w:r w:rsidR="00B5631D" w:rsidRPr="00D61D9E">
          <w:rPr>
            <w:rStyle w:val="Lienhypertexte"/>
            <w:rFonts w:ascii="Arial" w:hAnsi="Arial" w:cs="Arial"/>
            <w:sz w:val="24"/>
            <w:szCs w:val="24"/>
          </w:rPr>
          <w:t xml:space="preserve">entre le </w:t>
        </w:r>
        <w:r w:rsidR="00CF0FDB" w:rsidRPr="00D61D9E">
          <w:rPr>
            <w:rStyle w:val="Lienhypertexte"/>
            <w:rFonts w:ascii="Arial" w:hAnsi="Arial" w:cs="Arial"/>
            <w:sz w:val="24"/>
            <w:szCs w:val="24"/>
          </w:rPr>
          <w:t>réseau de la santé et des services sociaux et le réseau de l’éducation</w:t>
        </w:r>
      </w:hyperlink>
      <w:r w:rsidR="00B5631D" w:rsidRPr="003D63FE">
        <w:rPr>
          <w:rFonts w:ascii="Arial" w:hAnsi="Arial" w:cs="Arial"/>
          <w:sz w:val="24"/>
          <w:szCs w:val="24"/>
        </w:rPr>
        <w:t xml:space="preserve"> est à prendre en compte. </w:t>
      </w:r>
    </w:p>
    <w:p w:rsidR="00AD0CBE" w:rsidRPr="0010455D" w:rsidRDefault="00AD0CBE" w:rsidP="00AD0CBE">
      <w:pPr>
        <w:ind w:left="708"/>
        <w:rPr>
          <w:rFonts w:ascii="Arial" w:hAnsi="Arial" w:cs="Arial"/>
          <w:sz w:val="24"/>
          <w:szCs w:val="24"/>
        </w:rPr>
      </w:pPr>
      <w:r w:rsidRPr="003D63FE">
        <w:rPr>
          <w:rFonts w:ascii="Arial" w:hAnsi="Arial" w:cs="Arial"/>
          <w:b/>
          <w:sz w:val="24"/>
          <w:szCs w:val="24"/>
        </w:rPr>
        <w:t>Recommandation</w:t>
      </w:r>
      <w:r w:rsidR="00987EE0" w:rsidRPr="003D63FE">
        <w:rPr>
          <w:rFonts w:ascii="Arial" w:hAnsi="Arial" w:cs="Arial"/>
          <w:b/>
          <w:sz w:val="24"/>
          <w:szCs w:val="24"/>
        </w:rPr>
        <w:t xml:space="preserve"> : </w:t>
      </w:r>
      <w:r w:rsidR="00987EE0" w:rsidRPr="0010455D">
        <w:rPr>
          <w:rFonts w:ascii="Arial" w:hAnsi="Arial" w:cs="Arial"/>
          <w:sz w:val="24"/>
          <w:szCs w:val="24"/>
        </w:rPr>
        <w:t>Q</w:t>
      </w:r>
      <w:r w:rsidRPr="0010455D">
        <w:rPr>
          <w:rFonts w:ascii="Arial" w:hAnsi="Arial" w:cs="Arial"/>
          <w:sz w:val="24"/>
          <w:szCs w:val="24"/>
        </w:rPr>
        <w:t xml:space="preserve">u’il y ait une véritable complémentarité des services, par exemple </w:t>
      </w:r>
      <w:r w:rsidR="00A7092C" w:rsidRPr="0010455D">
        <w:rPr>
          <w:rFonts w:ascii="Arial" w:hAnsi="Arial" w:cs="Arial"/>
          <w:sz w:val="24"/>
          <w:szCs w:val="24"/>
        </w:rPr>
        <w:t xml:space="preserve">dans l’offre </w:t>
      </w:r>
      <w:r w:rsidRPr="0010455D">
        <w:rPr>
          <w:rFonts w:ascii="Arial" w:hAnsi="Arial" w:cs="Arial"/>
          <w:sz w:val="24"/>
          <w:szCs w:val="24"/>
        </w:rPr>
        <w:t xml:space="preserve">de services ou </w:t>
      </w:r>
      <w:r w:rsidR="006B26DB" w:rsidRPr="0010455D">
        <w:rPr>
          <w:rFonts w:ascii="Arial" w:hAnsi="Arial" w:cs="Arial"/>
          <w:sz w:val="24"/>
          <w:szCs w:val="24"/>
        </w:rPr>
        <w:t>dans l’app</w:t>
      </w:r>
      <w:r w:rsidR="00043FF7" w:rsidRPr="0010455D">
        <w:rPr>
          <w:rFonts w:ascii="Arial" w:hAnsi="Arial" w:cs="Arial"/>
          <w:sz w:val="24"/>
          <w:szCs w:val="24"/>
        </w:rPr>
        <w:t>lication d’un plan</w:t>
      </w:r>
      <w:r w:rsidRPr="0010455D">
        <w:rPr>
          <w:rFonts w:ascii="Arial" w:hAnsi="Arial" w:cs="Arial"/>
          <w:sz w:val="24"/>
          <w:szCs w:val="24"/>
        </w:rPr>
        <w:t xml:space="preserve"> d’intervention </w:t>
      </w:r>
      <w:r w:rsidR="00043FF7" w:rsidRPr="0010455D">
        <w:rPr>
          <w:rFonts w:ascii="Arial" w:hAnsi="Arial" w:cs="Arial"/>
          <w:sz w:val="24"/>
          <w:szCs w:val="24"/>
        </w:rPr>
        <w:t>d’un élève</w:t>
      </w:r>
      <w:r w:rsidRPr="0010455D">
        <w:rPr>
          <w:rFonts w:ascii="Arial" w:hAnsi="Arial" w:cs="Arial"/>
          <w:sz w:val="24"/>
          <w:szCs w:val="24"/>
        </w:rPr>
        <w:t xml:space="preserve"> HDAA. </w:t>
      </w:r>
    </w:p>
    <w:p w:rsidR="00AC0D1C" w:rsidRDefault="00AC0D1C" w:rsidP="00AD0CBE">
      <w:pPr>
        <w:ind w:left="708"/>
        <w:rPr>
          <w:rFonts w:ascii="Arial" w:hAnsi="Arial" w:cs="Arial"/>
          <w:b/>
          <w:sz w:val="24"/>
          <w:szCs w:val="24"/>
        </w:rPr>
      </w:pPr>
    </w:p>
    <w:p w:rsidR="00AC0D1C" w:rsidRDefault="00AC0D1C" w:rsidP="00AD0CBE">
      <w:pPr>
        <w:ind w:left="708"/>
        <w:rPr>
          <w:rFonts w:ascii="Arial" w:hAnsi="Arial" w:cs="Arial"/>
          <w:b/>
          <w:sz w:val="24"/>
          <w:szCs w:val="24"/>
        </w:rPr>
      </w:pPr>
    </w:p>
    <w:p w:rsidR="00AC0D1C" w:rsidRDefault="00AC0D1C" w:rsidP="00AD0CBE">
      <w:pPr>
        <w:ind w:left="708"/>
        <w:rPr>
          <w:rFonts w:ascii="Arial" w:hAnsi="Arial" w:cs="Arial"/>
          <w:b/>
          <w:sz w:val="24"/>
          <w:szCs w:val="24"/>
        </w:rPr>
      </w:pPr>
    </w:p>
    <w:p w:rsidR="00AC0D1C" w:rsidRDefault="00AC0D1C" w:rsidP="00AD0CBE">
      <w:pPr>
        <w:ind w:left="708"/>
        <w:rPr>
          <w:rFonts w:ascii="Arial" w:hAnsi="Arial" w:cs="Arial"/>
          <w:b/>
          <w:sz w:val="24"/>
          <w:szCs w:val="24"/>
        </w:rPr>
      </w:pPr>
    </w:p>
    <w:p w:rsidR="0010455D" w:rsidRDefault="0010455D" w:rsidP="00AD0CBE">
      <w:pPr>
        <w:ind w:left="708"/>
        <w:rPr>
          <w:rFonts w:ascii="Arial" w:hAnsi="Arial" w:cs="Arial"/>
          <w:b/>
          <w:sz w:val="24"/>
          <w:szCs w:val="24"/>
        </w:rPr>
      </w:pPr>
    </w:p>
    <w:p w:rsidR="00433A33" w:rsidRPr="001B6FF1" w:rsidRDefault="00D64438" w:rsidP="00180A85">
      <w:pPr>
        <w:pStyle w:val="Titre1"/>
        <w:rPr>
          <w:rFonts w:ascii="Arial Gras" w:hAnsi="Arial Gras" w:cs="Arial"/>
          <w:smallCaps/>
          <w:color w:val="auto"/>
          <w:sz w:val="24"/>
          <w:szCs w:val="24"/>
        </w:rPr>
      </w:pPr>
      <w:bookmarkStart w:id="26" w:name="_GoBack"/>
      <w:bookmarkStart w:id="27" w:name="_Toc466639792"/>
      <w:bookmarkEnd w:id="26"/>
      <w:r w:rsidRPr="001B6FF1">
        <w:rPr>
          <w:rFonts w:ascii="Arial Gras" w:hAnsi="Arial Gras" w:cs="Arial"/>
          <w:smallCaps/>
          <w:color w:val="auto"/>
          <w:sz w:val="24"/>
          <w:szCs w:val="24"/>
        </w:rPr>
        <w:lastRenderedPageBreak/>
        <w:t>C</w:t>
      </w:r>
      <w:r w:rsidR="00433A33" w:rsidRPr="001B6FF1">
        <w:rPr>
          <w:rFonts w:ascii="Arial Gras" w:hAnsi="Arial Gras" w:cs="Arial"/>
          <w:smallCaps/>
          <w:color w:val="auto"/>
          <w:sz w:val="24"/>
          <w:szCs w:val="24"/>
        </w:rPr>
        <w:t>onclusion</w:t>
      </w:r>
      <w:bookmarkEnd w:id="27"/>
      <w:r w:rsidR="00433A33" w:rsidRPr="001B6FF1">
        <w:rPr>
          <w:rFonts w:ascii="Arial Gras" w:hAnsi="Arial Gras" w:cs="Arial"/>
          <w:smallCaps/>
          <w:color w:val="auto"/>
          <w:sz w:val="24"/>
          <w:szCs w:val="24"/>
        </w:rPr>
        <w:t xml:space="preserve">  </w:t>
      </w:r>
    </w:p>
    <w:p w:rsidR="00B30DDF" w:rsidRDefault="00C93A91" w:rsidP="00180A85">
      <w:pPr>
        <w:rPr>
          <w:rFonts w:ascii="Arial" w:hAnsi="Arial" w:cs="Arial"/>
          <w:sz w:val="24"/>
          <w:szCs w:val="24"/>
        </w:rPr>
      </w:pPr>
      <w:r w:rsidRPr="003D63FE">
        <w:rPr>
          <w:rFonts w:ascii="Arial" w:hAnsi="Arial" w:cs="Arial"/>
          <w:sz w:val="24"/>
          <w:szCs w:val="24"/>
        </w:rPr>
        <w:t xml:space="preserve">La COPHAN et l’AQIS </w:t>
      </w:r>
      <w:r w:rsidR="00E30168" w:rsidRPr="003D63FE">
        <w:rPr>
          <w:rFonts w:ascii="Arial" w:hAnsi="Arial" w:cs="Arial"/>
          <w:sz w:val="24"/>
          <w:szCs w:val="24"/>
        </w:rPr>
        <w:t>réaffirment</w:t>
      </w:r>
      <w:r w:rsidRPr="003D63FE">
        <w:rPr>
          <w:rFonts w:ascii="Arial" w:hAnsi="Arial" w:cs="Arial"/>
          <w:sz w:val="24"/>
          <w:szCs w:val="24"/>
        </w:rPr>
        <w:t xml:space="preserve"> que le système d’éducation doit être inclusif à l’égard de tous les élèves et que </w:t>
      </w:r>
      <w:r w:rsidR="007121C8" w:rsidRPr="003D63FE">
        <w:rPr>
          <w:rFonts w:ascii="Arial" w:hAnsi="Arial" w:cs="Arial"/>
          <w:sz w:val="24"/>
          <w:szCs w:val="24"/>
        </w:rPr>
        <w:t>la</w:t>
      </w:r>
      <w:r w:rsidRPr="003D63FE">
        <w:rPr>
          <w:rFonts w:ascii="Arial" w:hAnsi="Arial" w:cs="Arial"/>
          <w:sz w:val="24"/>
          <w:szCs w:val="24"/>
        </w:rPr>
        <w:t xml:space="preserve"> diversité inclut les élèves ayant </w:t>
      </w:r>
      <w:r w:rsidR="00CD16C5" w:rsidRPr="003D63FE">
        <w:rPr>
          <w:rFonts w:ascii="Arial" w:hAnsi="Arial" w:cs="Arial"/>
          <w:sz w:val="24"/>
          <w:szCs w:val="24"/>
        </w:rPr>
        <w:t>des</w:t>
      </w:r>
      <w:r w:rsidRPr="003D63FE">
        <w:rPr>
          <w:rFonts w:ascii="Arial" w:hAnsi="Arial" w:cs="Arial"/>
          <w:sz w:val="24"/>
          <w:szCs w:val="24"/>
        </w:rPr>
        <w:t xml:space="preserve"> limitation</w:t>
      </w:r>
      <w:r w:rsidR="00CD16C5" w:rsidRPr="003D63FE">
        <w:rPr>
          <w:rFonts w:ascii="Arial" w:hAnsi="Arial" w:cs="Arial"/>
          <w:sz w:val="24"/>
          <w:szCs w:val="24"/>
        </w:rPr>
        <w:t>s</w:t>
      </w:r>
      <w:r w:rsidRPr="003D63FE">
        <w:rPr>
          <w:rFonts w:ascii="Arial" w:hAnsi="Arial" w:cs="Arial"/>
          <w:sz w:val="24"/>
          <w:szCs w:val="24"/>
        </w:rPr>
        <w:t xml:space="preserve"> fonctionnelle</w:t>
      </w:r>
      <w:r w:rsidR="00CD16C5" w:rsidRPr="003D63FE">
        <w:rPr>
          <w:rFonts w:ascii="Arial" w:hAnsi="Arial" w:cs="Arial"/>
          <w:sz w:val="24"/>
          <w:szCs w:val="24"/>
        </w:rPr>
        <w:t>s</w:t>
      </w:r>
      <w:r w:rsidRPr="003D63FE">
        <w:rPr>
          <w:rFonts w:ascii="Arial" w:hAnsi="Arial" w:cs="Arial"/>
          <w:sz w:val="24"/>
          <w:szCs w:val="24"/>
        </w:rPr>
        <w:t xml:space="preserve">. </w:t>
      </w:r>
      <w:r w:rsidR="003900DC" w:rsidRPr="003D63FE">
        <w:rPr>
          <w:rFonts w:ascii="Arial" w:hAnsi="Arial" w:cs="Arial"/>
          <w:sz w:val="24"/>
          <w:szCs w:val="24"/>
        </w:rPr>
        <w:t xml:space="preserve">La réussite éducative doit autant inclure la réussite scolaire que la réussite sociale de chaque élève. </w:t>
      </w:r>
      <w:r w:rsidR="00DD3F97" w:rsidRPr="003D63FE">
        <w:rPr>
          <w:rFonts w:ascii="Arial" w:hAnsi="Arial" w:cs="Arial"/>
          <w:sz w:val="24"/>
          <w:szCs w:val="24"/>
        </w:rPr>
        <w:t xml:space="preserve">L’atteinte du plein potentiel de tous les élèves doit </w:t>
      </w:r>
      <w:r w:rsidR="00A5670E" w:rsidRPr="003D63FE">
        <w:rPr>
          <w:rFonts w:ascii="Arial" w:hAnsi="Arial" w:cs="Arial"/>
          <w:sz w:val="24"/>
          <w:szCs w:val="24"/>
        </w:rPr>
        <w:t>passer par</w:t>
      </w:r>
      <w:r w:rsidR="00DD3F97" w:rsidRPr="003D63FE">
        <w:rPr>
          <w:rFonts w:ascii="Arial" w:hAnsi="Arial" w:cs="Arial"/>
          <w:sz w:val="24"/>
          <w:szCs w:val="24"/>
        </w:rPr>
        <w:t xml:space="preserve"> une même éducation de qualité pour tous. </w:t>
      </w:r>
      <w:r w:rsidR="00F05E66" w:rsidRPr="003D63FE">
        <w:rPr>
          <w:rFonts w:ascii="Arial" w:hAnsi="Arial" w:cs="Arial"/>
          <w:sz w:val="24"/>
          <w:szCs w:val="24"/>
        </w:rPr>
        <w:t>En effet, attribuer des ressources financières aux élèves HDAA n’est pas suffisant, le gouvernement doit être proactif et modifier le système actuel qui engend</w:t>
      </w:r>
      <w:r w:rsidR="006B3093" w:rsidRPr="003D63FE">
        <w:rPr>
          <w:rFonts w:ascii="Arial" w:hAnsi="Arial" w:cs="Arial"/>
          <w:sz w:val="24"/>
          <w:szCs w:val="24"/>
        </w:rPr>
        <w:t xml:space="preserve">re </w:t>
      </w:r>
      <w:r w:rsidR="00B30DDF">
        <w:rPr>
          <w:rFonts w:ascii="Arial" w:hAnsi="Arial" w:cs="Arial"/>
          <w:sz w:val="24"/>
          <w:szCs w:val="24"/>
        </w:rPr>
        <w:t xml:space="preserve">souvent </w:t>
      </w:r>
      <w:r w:rsidR="006B3093" w:rsidRPr="003D63FE">
        <w:rPr>
          <w:rFonts w:ascii="Arial" w:hAnsi="Arial" w:cs="Arial"/>
          <w:sz w:val="24"/>
          <w:szCs w:val="24"/>
        </w:rPr>
        <w:t xml:space="preserve">une lourdeur administrative. Les services offerts aux élèves HDAA doivent être revus, que ce soit </w:t>
      </w:r>
      <w:r w:rsidR="00D64438" w:rsidRPr="003D63FE">
        <w:rPr>
          <w:rFonts w:ascii="Arial" w:hAnsi="Arial" w:cs="Arial"/>
          <w:sz w:val="24"/>
          <w:szCs w:val="24"/>
        </w:rPr>
        <w:t xml:space="preserve">le fort taux de </w:t>
      </w:r>
      <w:r w:rsidR="00A7092C">
        <w:rPr>
          <w:rFonts w:ascii="Arial" w:hAnsi="Arial" w:cs="Arial"/>
          <w:sz w:val="24"/>
          <w:szCs w:val="24"/>
        </w:rPr>
        <w:t>classement</w:t>
      </w:r>
      <w:r w:rsidR="006B3093" w:rsidRPr="003D63FE">
        <w:rPr>
          <w:rFonts w:ascii="Arial" w:hAnsi="Arial" w:cs="Arial"/>
          <w:sz w:val="24"/>
          <w:szCs w:val="24"/>
        </w:rPr>
        <w:t xml:space="preserve"> en classe</w:t>
      </w:r>
      <w:r w:rsidR="00E25753" w:rsidRPr="003D63FE">
        <w:rPr>
          <w:rFonts w:ascii="Arial" w:hAnsi="Arial" w:cs="Arial"/>
          <w:sz w:val="24"/>
          <w:szCs w:val="24"/>
        </w:rPr>
        <w:t xml:space="preserve">s </w:t>
      </w:r>
      <w:r w:rsidR="006B3093" w:rsidRPr="003D63FE">
        <w:rPr>
          <w:rFonts w:ascii="Arial" w:hAnsi="Arial" w:cs="Arial"/>
          <w:sz w:val="24"/>
          <w:szCs w:val="24"/>
        </w:rPr>
        <w:t>spécialisée</w:t>
      </w:r>
      <w:r w:rsidR="00E25753" w:rsidRPr="003D63FE">
        <w:rPr>
          <w:rFonts w:ascii="Arial" w:hAnsi="Arial" w:cs="Arial"/>
          <w:sz w:val="24"/>
          <w:szCs w:val="24"/>
        </w:rPr>
        <w:t>s,</w:t>
      </w:r>
      <w:r w:rsidR="006B3093" w:rsidRPr="003D63FE">
        <w:rPr>
          <w:rFonts w:ascii="Arial" w:hAnsi="Arial" w:cs="Arial"/>
          <w:sz w:val="24"/>
          <w:szCs w:val="24"/>
        </w:rPr>
        <w:t xml:space="preserve"> les codes de difficulté, l</w:t>
      </w:r>
      <w:r w:rsidR="00736235" w:rsidRPr="003D63FE">
        <w:rPr>
          <w:rFonts w:ascii="Arial" w:hAnsi="Arial" w:cs="Arial"/>
          <w:sz w:val="24"/>
          <w:szCs w:val="24"/>
        </w:rPr>
        <w:t>’application du</w:t>
      </w:r>
      <w:r w:rsidR="006B3093" w:rsidRPr="003D63FE">
        <w:rPr>
          <w:rFonts w:ascii="Arial" w:hAnsi="Arial" w:cs="Arial"/>
          <w:sz w:val="24"/>
          <w:szCs w:val="24"/>
        </w:rPr>
        <w:t xml:space="preserve"> plan d’intervention, les</w:t>
      </w:r>
      <w:r w:rsidR="00712263">
        <w:rPr>
          <w:rFonts w:ascii="Arial" w:hAnsi="Arial" w:cs="Arial"/>
          <w:sz w:val="24"/>
          <w:szCs w:val="24"/>
        </w:rPr>
        <w:t xml:space="preserve"> évaluations et le matériel, l’expulsion des élèves</w:t>
      </w:r>
      <w:r w:rsidR="006B3093" w:rsidRPr="003D63FE">
        <w:rPr>
          <w:rFonts w:ascii="Arial" w:hAnsi="Arial" w:cs="Arial"/>
          <w:sz w:val="24"/>
          <w:szCs w:val="24"/>
        </w:rPr>
        <w:t xml:space="preserve"> et la formation professionnelle. </w:t>
      </w:r>
      <w:r w:rsidR="00400D57" w:rsidRPr="003D63FE">
        <w:rPr>
          <w:rFonts w:ascii="Arial" w:hAnsi="Arial" w:cs="Arial"/>
          <w:sz w:val="24"/>
          <w:szCs w:val="24"/>
        </w:rPr>
        <w:t xml:space="preserve">Le contexte éducatif doit comporter des adaptations concernant les élèves HDAA, comme le soutien à la lecture, la formation des enseignants, les transitions adéquates, un suivi sur le marché du travail et l’éducation aux adultes. </w:t>
      </w:r>
      <w:r w:rsidR="00F739AF" w:rsidRPr="003D63FE">
        <w:rPr>
          <w:rFonts w:ascii="Arial" w:hAnsi="Arial" w:cs="Arial"/>
          <w:sz w:val="24"/>
          <w:szCs w:val="24"/>
        </w:rPr>
        <w:t xml:space="preserve">Finalement, certains acteurs devraient être mieux </w:t>
      </w:r>
      <w:r w:rsidR="00A7092C">
        <w:rPr>
          <w:rFonts w:ascii="Arial" w:hAnsi="Arial" w:cs="Arial"/>
          <w:sz w:val="24"/>
          <w:szCs w:val="24"/>
        </w:rPr>
        <w:t>utilisés</w:t>
      </w:r>
      <w:r w:rsidR="00F739AF" w:rsidRPr="003D63FE">
        <w:rPr>
          <w:rFonts w:ascii="Arial" w:hAnsi="Arial" w:cs="Arial"/>
          <w:sz w:val="24"/>
          <w:szCs w:val="24"/>
        </w:rPr>
        <w:t>, comm</w:t>
      </w:r>
      <w:r w:rsidR="00D64438" w:rsidRPr="003D63FE">
        <w:rPr>
          <w:rFonts w:ascii="Arial" w:hAnsi="Arial" w:cs="Arial"/>
          <w:sz w:val="24"/>
          <w:szCs w:val="24"/>
        </w:rPr>
        <w:t xml:space="preserve">e les </w:t>
      </w:r>
      <w:r w:rsidR="00D64438" w:rsidRPr="00600BD2">
        <w:rPr>
          <w:rFonts w:ascii="Arial" w:hAnsi="Arial" w:cs="Arial"/>
          <w:sz w:val="24"/>
          <w:szCs w:val="24"/>
        </w:rPr>
        <w:t>parents d’enfants HDAA alors que d’autres doivent être mobilisés</w:t>
      </w:r>
      <w:r w:rsidR="00712263" w:rsidRPr="00600BD2">
        <w:rPr>
          <w:rFonts w:ascii="Arial" w:hAnsi="Arial" w:cs="Arial"/>
          <w:sz w:val="24"/>
          <w:szCs w:val="24"/>
        </w:rPr>
        <w:t xml:space="preserve"> différemment</w:t>
      </w:r>
      <w:r w:rsidR="00D64438" w:rsidRPr="00600BD2">
        <w:rPr>
          <w:rFonts w:ascii="Arial" w:hAnsi="Arial" w:cs="Arial"/>
          <w:sz w:val="24"/>
          <w:szCs w:val="24"/>
        </w:rPr>
        <w:t xml:space="preserve">, tels les intervenants du </w:t>
      </w:r>
      <w:r w:rsidR="00F739AF" w:rsidRPr="00600BD2">
        <w:rPr>
          <w:rFonts w:ascii="Arial" w:hAnsi="Arial" w:cs="Arial"/>
          <w:sz w:val="24"/>
          <w:szCs w:val="24"/>
        </w:rPr>
        <w:t>secteur de la sant</w:t>
      </w:r>
      <w:r w:rsidR="00300409" w:rsidRPr="00600BD2">
        <w:rPr>
          <w:rFonts w:ascii="Arial" w:hAnsi="Arial" w:cs="Arial"/>
          <w:sz w:val="24"/>
          <w:szCs w:val="24"/>
        </w:rPr>
        <w:t xml:space="preserve">é et les commissions scolaires. </w:t>
      </w:r>
    </w:p>
    <w:p w:rsidR="00F739AF" w:rsidRPr="003D63FE" w:rsidRDefault="00300409" w:rsidP="00180A85">
      <w:pPr>
        <w:rPr>
          <w:rFonts w:ascii="Arial" w:hAnsi="Arial" w:cs="Arial"/>
          <w:sz w:val="24"/>
          <w:szCs w:val="24"/>
        </w:rPr>
      </w:pPr>
      <w:r w:rsidRPr="00600BD2">
        <w:rPr>
          <w:rFonts w:ascii="Arial" w:hAnsi="Arial" w:cs="Arial"/>
          <w:sz w:val="24"/>
          <w:szCs w:val="24"/>
        </w:rPr>
        <w:t xml:space="preserve">Si le gouvernement désire dans l’élaboration de la future politique sur la réussite éducative </w:t>
      </w:r>
      <w:r w:rsidR="00B25CC1" w:rsidRPr="00600BD2">
        <w:rPr>
          <w:rFonts w:ascii="Arial" w:hAnsi="Arial" w:cs="Arial"/>
          <w:sz w:val="24"/>
          <w:szCs w:val="24"/>
        </w:rPr>
        <w:t>tenir</w:t>
      </w:r>
      <w:r w:rsidRPr="00600BD2">
        <w:rPr>
          <w:rFonts w:ascii="Arial" w:hAnsi="Arial" w:cs="Arial"/>
          <w:sz w:val="24"/>
          <w:szCs w:val="24"/>
        </w:rPr>
        <w:t xml:space="preserve"> une commission parlementaire </w:t>
      </w:r>
      <w:r w:rsidR="00D020E9" w:rsidRPr="00600BD2">
        <w:rPr>
          <w:rFonts w:ascii="Arial" w:hAnsi="Arial" w:cs="Arial"/>
          <w:sz w:val="24"/>
          <w:szCs w:val="24"/>
        </w:rPr>
        <w:t xml:space="preserve">ou </w:t>
      </w:r>
      <w:r w:rsidR="00600BD2" w:rsidRPr="00600BD2">
        <w:rPr>
          <w:rFonts w:ascii="Arial" w:hAnsi="Arial" w:cs="Arial"/>
          <w:sz w:val="24"/>
          <w:szCs w:val="24"/>
        </w:rPr>
        <w:t>toute</w:t>
      </w:r>
      <w:r w:rsidR="00D020E9" w:rsidRPr="00600BD2">
        <w:rPr>
          <w:rFonts w:ascii="Arial" w:hAnsi="Arial" w:cs="Arial"/>
          <w:sz w:val="24"/>
          <w:szCs w:val="24"/>
        </w:rPr>
        <w:t xml:space="preserve"> autre activité de consultation </w:t>
      </w:r>
      <w:r w:rsidRPr="00600BD2">
        <w:rPr>
          <w:rFonts w:ascii="Arial" w:hAnsi="Arial" w:cs="Arial"/>
          <w:sz w:val="24"/>
          <w:szCs w:val="24"/>
        </w:rPr>
        <w:t>sur ce sujet, la COPHAN et l’AQIS souhaitent y participer</w:t>
      </w:r>
      <w:r w:rsidR="00B30DDF">
        <w:rPr>
          <w:rFonts w:ascii="Arial" w:hAnsi="Arial" w:cs="Arial"/>
          <w:sz w:val="24"/>
          <w:szCs w:val="24"/>
        </w:rPr>
        <w:t xml:space="preserve"> afin de partager notre vision de l’éducation. </w:t>
      </w:r>
    </w:p>
    <w:p w:rsidR="00982D8D" w:rsidRDefault="00BA7285" w:rsidP="00426D33">
      <w:pPr>
        <w:rPr>
          <w:rFonts w:ascii="Arial" w:hAnsi="Arial" w:cs="Arial"/>
          <w:sz w:val="24"/>
          <w:szCs w:val="24"/>
        </w:rPr>
      </w:pPr>
      <w:r w:rsidRPr="003D63FE">
        <w:rPr>
          <w:rFonts w:ascii="Arial" w:hAnsi="Arial" w:cs="Arial"/>
          <w:sz w:val="24"/>
          <w:szCs w:val="24"/>
        </w:rPr>
        <w:t xml:space="preserve">Nos constats sont d’autant plus </w:t>
      </w:r>
      <w:r w:rsidR="00736235" w:rsidRPr="003D63FE">
        <w:rPr>
          <w:rFonts w:ascii="Arial" w:hAnsi="Arial" w:cs="Arial"/>
          <w:sz w:val="24"/>
          <w:szCs w:val="24"/>
        </w:rPr>
        <w:t>essentiels</w:t>
      </w:r>
      <w:r w:rsidRPr="003D63FE">
        <w:rPr>
          <w:rFonts w:ascii="Arial" w:hAnsi="Arial" w:cs="Arial"/>
          <w:sz w:val="24"/>
          <w:szCs w:val="24"/>
        </w:rPr>
        <w:t xml:space="preserve"> et pressants étant donné le contexte actuel où le gouvernement vient </w:t>
      </w:r>
      <w:r w:rsidR="00851D47" w:rsidRPr="003D63FE">
        <w:rPr>
          <w:rFonts w:ascii="Arial" w:hAnsi="Arial" w:cs="Arial"/>
          <w:sz w:val="24"/>
          <w:szCs w:val="24"/>
        </w:rPr>
        <w:t xml:space="preserve">d’annoncer qu’il allait augmenter les budgets en éducation </w:t>
      </w:r>
      <w:r w:rsidR="00712263">
        <w:rPr>
          <w:rFonts w:ascii="Arial" w:hAnsi="Arial" w:cs="Arial"/>
          <w:sz w:val="24"/>
          <w:szCs w:val="24"/>
        </w:rPr>
        <w:t>pour</w:t>
      </w:r>
      <w:r w:rsidR="00F739AF" w:rsidRPr="003D63FE">
        <w:rPr>
          <w:rFonts w:ascii="Arial" w:hAnsi="Arial" w:cs="Arial"/>
          <w:sz w:val="24"/>
          <w:szCs w:val="24"/>
        </w:rPr>
        <w:t xml:space="preserve"> les deux prochaines années.</w:t>
      </w:r>
      <w:r w:rsidR="002924E4" w:rsidRPr="003D63FE">
        <w:rPr>
          <w:rFonts w:ascii="Arial" w:hAnsi="Arial" w:cs="Arial"/>
          <w:sz w:val="24"/>
          <w:szCs w:val="24"/>
        </w:rPr>
        <w:t xml:space="preserve"> </w:t>
      </w:r>
      <w:r w:rsidR="006C4938" w:rsidRPr="003D63FE">
        <w:rPr>
          <w:rFonts w:ascii="Arial" w:hAnsi="Arial" w:cs="Arial"/>
          <w:sz w:val="24"/>
          <w:szCs w:val="24"/>
        </w:rPr>
        <w:t xml:space="preserve">Le gouvernement a </w:t>
      </w:r>
      <w:r w:rsidR="00736235" w:rsidRPr="003D63FE">
        <w:rPr>
          <w:rFonts w:ascii="Arial" w:hAnsi="Arial" w:cs="Arial"/>
          <w:sz w:val="24"/>
          <w:szCs w:val="24"/>
        </w:rPr>
        <w:t>indiqué</w:t>
      </w:r>
      <w:r w:rsidR="006C4938" w:rsidRPr="003D63FE">
        <w:rPr>
          <w:rFonts w:ascii="Arial" w:hAnsi="Arial" w:cs="Arial"/>
          <w:sz w:val="24"/>
          <w:szCs w:val="24"/>
        </w:rPr>
        <w:t xml:space="preserve"> que ces sommes allaient être investies pour améliorer la réussite éducative et bonifier la formation professionnelle. </w:t>
      </w:r>
      <w:r w:rsidR="002924E4" w:rsidRPr="003D63FE">
        <w:rPr>
          <w:rFonts w:ascii="Arial" w:hAnsi="Arial" w:cs="Arial"/>
          <w:sz w:val="24"/>
          <w:szCs w:val="24"/>
        </w:rPr>
        <w:t xml:space="preserve">Considérant ces </w:t>
      </w:r>
      <w:r w:rsidR="00714353">
        <w:rPr>
          <w:rFonts w:ascii="Arial" w:hAnsi="Arial" w:cs="Arial"/>
          <w:sz w:val="24"/>
          <w:szCs w:val="24"/>
        </w:rPr>
        <w:t>sommes allouées</w:t>
      </w:r>
      <w:r w:rsidR="002924E4" w:rsidRPr="003D63FE">
        <w:rPr>
          <w:rFonts w:ascii="Arial" w:hAnsi="Arial" w:cs="Arial"/>
          <w:sz w:val="24"/>
          <w:szCs w:val="24"/>
        </w:rPr>
        <w:t>, la COPHAN et l’AQIS réaffirment toutes les recommandations qui ont été mentionné</w:t>
      </w:r>
      <w:r w:rsidR="003E0FD1" w:rsidRPr="003D63FE">
        <w:rPr>
          <w:rFonts w:ascii="Arial" w:hAnsi="Arial" w:cs="Arial"/>
          <w:sz w:val="24"/>
          <w:szCs w:val="24"/>
        </w:rPr>
        <w:t>es</w:t>
      </w:r>
      <w:r w:rsidR="002924E4" w:rsidRPr="003D63FE">
        <w:rPr>
          <w:rFonts w:ascii="Arial" w:hAnsi="Arial" w:cs="Arial"/>
          <w:sz w:val="24"/>
          <w:szCs w:val="24"/>
        </w:rPr>
        <w:t xml:space="preserve"> dans ce mémoire et considèrent qu’une des priorités en éducation est l’inclusion </w:t>
      </w:r>
      <w:r w:rsidR="00F739AF" w:rsidRPr="003D63FE">
        <w:rPr>
          <w:rFonts w:ascii="Arial" w:hAnsi="Arial" w:cs="Arial"/>
          <w:sz w:val="24"/>
          <w:szCs w:val="24"/>
        </w:rPr>
        <w:t xml:space="preserve">de fait </w:t>
      </w:r>
      <w:r w:rsidR="002924E4" w:rsidRPr="003D63FE">
        <w:rPr>
          <w:rFonts w:ascii="Arial" w:hAnsi="Arial" w:cs="Arial"/>
          <w:sz w:val="24"/>
          <w:szCs w:val="24"/>
        </w:rPr>
        <w:t xml:space="preserve">des élèves ayant des limitations fonctionnelles. </w:t>
      </w:r>
    </w:p>
    <w:p w:rsidR="00426D33" w:rsidRDefault="00426D33" w:rsidP="00426D33">
      <w:pPr>
        <w:rPr>
          <w:rFonts w:ascii="Arial" w:hAnsi="Arial" w:cs="Arial"/>
          <w:sz w:val="24"/>
          <w:szCs w:val="24"/>
        </w:rPr>
      </w:pPr>
    </w:p>
    <w:p w:rsidR="00426D33" w:rsidRPr="00426D33" w:rsidRDefault="00426D33" w:rsidP="00426D33">
      <w:pPr>
        <w:rPr>
          <w:rFonts w:ascii="Arial" w:hAnsi="Arial" w:cs="Arial"/>
          <w:sz w:val="24"/>
          <w:szCs w:val="24"/>
        </w:rPr>
      </w:pPr>
    </w:p>
    <w:p w:rsidR="00AB0FC2" w:rsidRDefault="00AB0FC2" w:rsidP="00E76712">
      <w:pPr>
        <w:rPr>
          <w:rFonts w:ascii="Arial" w:hAnsi="Arial" w:cs="Arial"/>
          <w:sz w:val="24"/>
          <w:szCs w:val="24"/>
        </w:rPr>
      </w:pPr>
    </w:p>
    <w:p w:rsidR="00AB0FC2" w:rsidRDefault="00AB0FC2" w:rsidP="00E76712">
      <w:pPr>
        <w:rPr>
          <w:rFonts w:ascii="Arial" w:hAnsi="Arial" w:cs="Arial"/>
          <w:sz w:val="24"/>
          <w:szCs w:val="24"/>
        </w:rPr>
      </w:pPr>
    </w:p>
    <w:p w:rsidR="00AB0FC2" w:rsidRDefault="00AB0FC2" w:rsidP="00E76712">
      <w:pPr>
        <w:rPr>
          <w:rFonts w:ascii="Arial" w:hAnsi="Arial" w:cs="Arial"/>
          <w:sz w:val="24"/>
          <w:szCs w:val="24"/>
        </w:rPr>
      </w:pPr>
    </w:p>
    <w:p w:rsidR="00AB0FC2" w:rsidRDefault="00AB0FC2" w:rsidP="00E76712">
      <w:pPr>
        <w:rPr>
          <w:rFonts w:ascii="Arial" w:hAnsi="Arial" w:cs="Arial"/>
          <w:sz w:val="24"/>
          <w:szCs w:val="24"/>
        </w:rPr>
      </w:pPr>
    </w:p>
    <w:p w:rsidR="00AB0FC2" w:rsidRDefault="00AB0FC2" w:rsidP="00E76712">
      <w:pPr>
        <w:rPr>
          <w:rFonts w:ascii="Arial" w:hAnsi="Arial" w:cs="Arial"/>
          <w:sz w:val="24"/>
          <w:szCs w:val="24"/>
        </w:rPr>
      </w:pPr>
    </w:p>
    <w:p w:rsidR="00094A19" w:rsidRPr="003D63FE" w:rsidRDefault="00094A19" w:rsidP="00E76712">
      <w:pPr>
        <w:rPr>
          <w:rFonts w:ascii="Arial" w:hAnsi="Arial" w:cs="Arial"/>
          <w:sz w:val="24"/>
          <w:szCs w:val="24"/>
        </w:rPr>
      </w:pPr>
    </w:p>
    <w:p w:rsidR="00C30CFB" w:rsidRDefault="00C30CFB" w:rsidP="003D214B">
      <w:pPr>
        <w:pStyle w:val="Titre1"/>
        <w:rPr>
          <w:rFonts w:ascii="Arial" w:hAnsi="Arial" w:cs="Arial"/>
          <w:color w:val="auto"/>
          <w:sz w:val="24"/>
          <w:szCs w:val="24"/>
        </w:rPr>
      </w:pPr>
      <w:bookmarkStart w:id="28" w:name="_Toc466639793"/>
      <w:r w:rsidRPr="003D214B">
        <w:rPr>
          <w:rFonts w:ascii="Arial" w:hAnsi="Arial" w:cs="Arial"/>
          <w:color w:val="auto"/>
          <w:sz w:val="24"/>
          <w:szCs w:val="24"/>
        </w:rPr>
        <w:lastRenderedPageBreak/>
        <w:t xml:space="preserve">Annexe : </w:t>
      </w:r>
      <w:r w:rsidR="00830024" w:rsidRPr="003D214B">
        <w:rPr>
          <w:rFonts w:ascii="Arial" w:hAnsi="Arial" w:cs="Arial"/>
          <w:color w:val="auto"/>
          <w:sz w:val="24"/>
          <w:szCs w:val="24"/>
        </w:rPr>
        <w:t>Liste des r</w:t>
      </w:r>
      <w:r w:rsidRPr="003D214B">
        <w:rPr>
          <w:rFonts w:ascii="Arial" w:hAnsi="Arial" w:cs="Arial"/>
          <w:color w:val="auto"/>
          <w:sz w:val="24"/>
          <w:szCs w:val="24"/>
        </w:rPr>
        <w:t>ecommandations</w:t>
      </w:r>
      <w:bookmarkEnd w:id="28"/>
      <w:r w:rsidRPr="003D214B">
        <w:rPr>
          <w:rFonts w:ascii="Arial" w:hAnsi="Arial" w:cs="Arial"/>
          <w:color w:val="auto"/>
          <w:sz w:val="24"/>
          <w:szCs w:val="24"/>
        </w:rPr>
        <w:t xml:space="preserve"> </w:t>
      </w:r>
    </w:p>
    <w:p w:rsidR="00421936" w:rsidRPr="00421936" w:rsidRDefault="00421936" w:rsidP="00421936"/>
    <w:p w:rsidR="00426D33" w:rsidRDefault="00426D33" w:rsidP="00426D33">
      <w:pPr>
        <w:pStyle w:val="Paragraphedeliste"/>
        <w:numPr>
          <w:ilvl w:val="0"/>
          <w:numId w:val="4"/>
        </w:numPr>
        <w:rPr>
          <w:rFonts w:ascii="Arial" w:hAnsi="Arial" w:cs="Arial"/>
          <w:sz w:val="24"/>
          <w:szCs w:val="24"/>
        </w:rPr>
      </w:pPr>
      <w:r w:rsidRPr="00B67E48">
        <w:rPr>
          <w:rFonts w:ascii="Arial" w:hAnsi="Arial" w:cs="Arial"/>
          <w:sz w:val="24"/>
          <w:szCs w:val="24"/>
        </w:rPr>
        <w:t xml:space="preserve">Que les élèves ayant des limitations fonctionnelles soient considérés dans l’ensemble des mesures qui seront prises par le gouvernement dans la future politique sur la réussite éducative. </w:t>
      </w:r>
    </w:p>
    <w:p w:rsidR="00426D33" w:rsidRPr="00B67E48" w:rsidRDefault="00426D33" w:rsidP="00426D33">
      <w:pPr>
        <w:pStyle w:val="Paragraphedeliste"/>
        <w:numPr>
          <w:ilvl w:val="0"/>
          <w:numId w:val="4"/>
        </w:numPr>
        <w:rPr>
          <w:rFonts w:ascii="Arial" w:hAnsi="Arial" w:cs="Arial"/>
          <w:sz w:val="24"/>
          <w:szCs w:val="24"/>
        </w:rPr>
      </w:pPr>
      <w:r w:rsidRPr="00B67E48">
        <w:rPr>
          <w:rFonts w:ascii="Arial" w:hAnsi="Arial" w:cs="Arial"/>
          <w:sz w:val="24"/>
          <w:szCs w:val="24"/>
        </w:rPr>
        <w:t xml:space="preserve">Que tous nouveaux projets tiennent compte de la réalité des élèves HDAA.  </w:t>
      </w:r>
    </w:p>
    <w:p w:rsidR="00426D33" w:rsidRPr="00B67E48" w:rsidRDefault="00426D33" w:rsidP="00426D33">
      <w:pPr>
        <w:pStyle w:val="Paragraphedeliste"/>
        <w:numPr>
          <w:ilvl w:val="0"/>
          <w:numId w:val="3"/>
        </w:numPr>
      </w:pPr>
      <w:r w:rsidRPr="0010455D">
        <w:rPr>
          <w:rFonts w:ascii="Arial" w:hAnsi="Arial" w:cs="Arial"/>
          <w:sz w:val="24"/>
          <w:szCs w:val="24"/>
        </w:rPr>
        <w:t>Que soit intégré au cursus scolaire régulier un cours d’éducation à la citoyenneté où les élèves pourraient apprendre les différents concepts en lien avec la diversité sociale, dont les limitations fonctionnelles.</w:t>
      </w:r>
    </w:p>
    <w:p w:rsidR="00426D33" w:rsidRPr="00B67E48" w:rsidRDefault="00426D33" w:rsidP="00426D33">
      <w:pPr>
        <w:pStyle w:val="Paragraphedeliste"/>
        <w:numPr>
          <w:ilvl w:val="0"/>
          <w:numId w:val="3"/>
        </w:numPr>
      </w:pPr>
      <w:r w:rsidRPr="0010455D">
        <w:rPr>
          <w:rFonts w:ascii="Arial" w:hAnsi="Arial" w:cs="Arial"/>
          <w:sz w:val="24"/>
          <w:szCs w:val="24"/>
        </w:rPr>
        <w:t>Que le gouvernement évalue la réussite des élèves HDAA et la qualité de leur diplomation, qu’elle ait été obtenue en classe ordinaire, spéciale ou spécialisée, ou dans une école spéciale ou spécialisée.</w:t>
      </w:r>
    </w:p>
    <w:p w:rsidR="00426D33" w:rsidRPr="00B67E48" w:rsidRDefault="00426D33" w:rsidP="00426D33">
      <w:pPr>
        <w:pStyle w:val="Paragraphedeliste"/>
        <w:numPr>
          <w:ilvl w:val="0"/>
          <w:numId w:val="3"/>
        </w:numPr>
      </w:pPr>
      <w:r w:rsidRPr="0010455D">
        <w:rPr>
          <w:rFonts w:ascii="Arial" w:hAnsi="Arial" w:cs="Arial"/>
          <w:sz w:val="24"/>
          <w:szCs w:val="24"/>
        </w:rPr>
        <w:t>Que le gouvernement prenne tous les moyens administratifs, juridiques, techniques et judiciaires afin de produire une reddition de comptes publique des montants affectés aux élèves HDAA dans le but de s’assurer que ces montants vont répondre directement aux besoins précis de ces élèves.</w:t>
      </w:r>
    </w:p>
    <w:p w:rsidR="00426D33" w:rsidRPr="00B67E48" w:rsidRDefault="00426D33" w:rsidP="00426D33">
      <w:pPr>
        <w:pStyle w:val="Paragraphedeliste"/>
        <w:numPr>
          <w:ilvl w:val="0"/>
          <w:numId w:val="3"/>
        </w:numPr>
      </w:pPr>
      <w:r w:rsidRPr="0010455D">
        <w:rPr>
          <w:rFonts w:ascii="Arial" w:hAnsi="Arial" w:cs="Arial"/>
          <w:sz w:val="24"/>
          <w:szCs w:val="24"/>
        </w:rPr>
        <w:t xml:space="preserve">Qu’il y ait une révision de la </w:t>
      </w:r>
      <w:r w:rsidRPr="0010455D">
        <w:rPr>
          <w:rFonts w:ascii="Arial" w:hAnsi="Arial" w:cs="Arial"/>
          <w:i/>
          <w:sz w:val="24"/>
          <w:szCs w:val="24"/>
        </w:rPr>
        <w:t>Loi sur l’enseignement privé</w:t>
      </w:r>
      <w:r w:rsidRPr="0010455D">
        <w:rPr>
          <w:rFonts w:ascii="Arial" w:hAnsi="Arial" w:cs="Arial"/>
          <w:sz w:val="24"/>
          <w:szCs w:val="24"/>
        </w:rPr>
        <w:t xml:space="preserve">  pour intégrer des dispositions obligeant les écoles privées à implanter des plans d’intervention, des accommodements et des adaptations pour les élèves HDAA.</w:t>
      </w:r>
    </w:p>
    <w:p w:rsidR="00426D33" w:rsidRPr="00B67E48" w:rsidRDefault="00426D33" w:rsidP="00426D33">
      <w:pPr>
        <w:pStyle w:val="Paragraphedeliste"/>
        <w:numPr>
          <w:ilvl w:val="0"/>
          <w:numId w:val="3"/>
        </w:numPr>
        <w:rPr>
          <w:rFonts w:ascii="Arial" w:hAnsi="Arial" w:cs="Arial"/>
          <w:sz w:val="24"/>
          <w:szCs w:val="24"/>
        </w:rPr>
      </w:pPr>
      <w:r w:rsidRPr="00B67E48">
        <w:rPr>
          <w:rFonts w:ascii="Arial" w:hAnsi="Arial" w:cs="Arial"/>
          <w:sz w:val="24"/>
          <w:szCs w:val="24"/>
        </w:rPr>
        <w:t xml:space="preserve">Que le classement en classe dite spécialisée soit fait en fonction de l’intérêt de l’élève et que le modèle idéal d’intégration des élèves HDAA soit défini comme étant le retour en classe ordinaire lorsqu’un élève a acquis les connaissances ou les compétences lui permettant ce retour.  </w:t>
      </w:r>
    </w:p>
    <w:p w:rsidR="00426D33" w:rsidRPr="00B67E48" w:rsidRDefault="00426D33" w:rsidP="00426D33">
      <w:pPr>
        <w:pStyle w:val="Paragraphedeliste"/>
        <w:numPr>
          <w:ilvl w:val="0"/>
          <w:numId w:val="3"/>
        </w:numPr>
        <w:rPr>
          <w:rFonts w:ascii="Arial" w:hAnsi="Arial" w:cs="Arial"/>
          <w:sz w:val="24"/>
          <w:szCs w:val="24"/>
        </w:rPr>
      </w:pPr>
      <w:r w:rsidRPr="00B67E48">
        <w:rPr>
          <w:rFonts w:ascii="Arial" w:hAnsi="Arial" w:cs="Arial"/>
          <w:sz w:val="24"/>
          <w:szCs w:val="24"/>
        </w:rPr>
        <w:t xml:space="preserve">Lorsque la décision est prise d’envoyer un élève en classe spécialisée, que soit mis en place un plan d’intégration ou de réintégration en classe ordinaire. </w:t>
      </w:r>
    </w:p>
    <w:p w:rsidR="00426D33" w:rsidRPr="00B67E48" w:rsidRDefault="00426D33" w:rsidP="00426D33">
      <w:pPr>
        <w:pStyle w:val="Paragraphedeliste"/>
        <w:numPr>
          <w:ilvl w:val="0"/>
          <w:numId w:val="3"/>
        </w:numPr>
      </w:pPr>
      <w:r w:rsidRPr="0010455D">
        <w:rPr>
          <w:rFonts w:ascii="Arial" w:hAnsi="Arial" w:cs="Arial"/>
          <w:sz w:val="24"/>
          <w:szCs w:val="24"/>
        </w:rPr>
        <w:t xml:space="preserve">Qu’il y ait l’ajout de la LSQ </w:t>
      </w:r>
      <w:r>
        <w:rPr>
          <w:rFonts w:ascii="Arial" w:hAnsi="Arial" w:cs="Arial"/>
          <w:sz w:val="24"/>
          <w:szCs w:val="24"/>
        </w:rPr>
        <w:t xml:space="preserve">comme langue officielle </w:t>
      </w:r>
      <w:r w:rsidRPr="0010455D">
        <w:rPr>
          <w:rFonts w:ascii="Arial" w:hAnsi="Arial" w:cs="Arial"/>
          <w:sz w:val="24"/>
          <w:szCs w:val="24"/>
        </w:rPr>
        <w:t>dans la Charte de la langue française</w:t>
      </w:r>
      <w:r>
        <w:rPr>
          <w:rFonts w:ascii="Arial" w:hAnsi="Arial" w:cs="Arial"/>
          <w:sz w:val="24"/>
          <w:szCs w:val="24"/>
        </w:rPr>
        <w:t>.</w:t>
      </w:r>
    </w:p>
    <w:p w:rsidR="00426D33" w:rsidRPr="00B67E48" w:rsidRDefault="00426D33" w:rsidP="00426D33">
      <w:pPr>
        <w:pStyle w:val="Paragraphedeliste"/>
        <w:numPr>
          <w:ilvl w:val="0"/>
          <w:numId w:val="3"/>
        </w:numPr>
        <w:rPr>
          <w:rFonts w:ascii="Arial" w:hAnsi="Arial" w:cs="Arial"/>
          <w:sz w:val="24"/>
          <w:szCs w:val="24"/>
        </w:rPr>
      </w:pPr>
      <w:r w:rsidRPr="00B67E48">
        <w:rPr>
          <w:rFonts w:ascii="Arial" w:hAnsi="Arial" w:cs="Arial"/>
          <w:sz w:val="24"/>
          <w:szCs w:val="24"/>
        </w:rPr>
        <w:t>Que des fonds soient conservés pour les élèves HDAA qui reçoivent des</w:t>
      </w:r>
      <w:r w:rsidRPr="00B67E48">
        <w:rPr>
          <w:rFonts w:ascii="Arial" w:hAnsi="Arial" w:cs="Arial"/>
          <w:b/>
          <w:sz w:val="24"/>
          <w:szCs w:val="24"/>
        </w:rPr>
        <w:t xml:space="preserve"> </w:t>
      </w:r>
      <w:r w:rsidRPr="00B67E48">
        <w:rPr>
          <w:rFonts w:ascii="Arial" w:hAnsi="Arial" w:cs="Arial"/>
          <w:sz w:val="24"/>
          <w:szCs w:val="24"/>
        </w:rPr>
        <w:t xml:space="preserve">diagnostics après le mois d’octobre afin de soutenir leur éducation. </w:t>
      </w:r>
    </w:p>
    <w:p w:rsidR="00426D33" w:rsidRPr="00B67E48" w:rsidRDefault="00426D33" w:rsidP="00426D33">
      <w:pPr>
        <w:pStyle w:val="Paragraphedeliste"/>
        <w:numPr>
          <w:ilvl w:val="0"/>
          <w:numId w:val="3"/>
        </w:numPr>
        <w:rPr>
          <w:rFonts w:ascii="Arial" w:hAnsi="Arial" w:cs="Arial"/>
          <w:sz w:val="24"/>
          <w:szCs w:val="24"/>
        </w:rPr>
      </w:pPr>
      <w:r w:rsidRPr="00B67E48">
        <w:rPr>
          <w:rFonts w:ascii="Arial" w:hAnsi="Arial" w:cs="Arial"/>
          <w:sz w:val="24"/>
          <w:szCs w:val="24"/>
        </w:rPr>
        <w:t>Si le gouvernement juge inopportun d’abolir les codes de difficulté à court terme, qu’il y ait une révision quant à la gradation des codes de difficulté.</w:t>
      </w:r>
    </w:p>
    <w:p w:rsidR="00426D33" w:rsidRPr="00B67E48" w:rsidRDefault="00426D33" w:rsidP="00426D33">
      <w:pPr>
        <w:pStyle w:val="Paragraphedeliste"/>
        <w:numPr>
          <w:ilvl w:val="0"/>
          <w:numId w:val="3"/>
        </w:numPr>
        <w:rPr>
          <w:rFonts w:ascii="Arial" w:hAnsi="Arial" w:cs="Arial"/>
          <w:sz w:val="24"/>
          <w:szCs w:val="24"/>
        </w:rPr>
      </w:pPr>
      <w:r w:rsidRPr="00B67E48">
        <w:rPr>
          <w:rFonts w:ascii="Arial" w:hAnsi="Arial" w:cs="Arial"/>
          <w:sz w:val="24"/>
          <w:szCs w:val="24"/>
        </w:rPr>
        <w:t xml:space="preserve">La COPHAN et l’AQIS demandent qu’avant l’abolition des codes de difficulté, soit réalisée une analyse sur les avantages et les conséquences d’un changement quant aux codes de difficulté des élèves HDAA et qu’elles soient formellement consulté à cet effet.  </w:t>
      </w:r>
    </w:p>
    <w:p w:rsidR="00426D33" w:rsidRPr="00B67E48" w:rsidRDefault="00426D33" w:rsidP="00426D33">
      <w:pPr>
        <w:pStyle w:val="Paragraphedeliste"/>
        <w:numPr>
          <w:ilvl w:val="0"/>
          <w:numId w:val="3"/>
        </w:numPr>
      </w:pPr>
      <w:r w:rsidRPr="0010455D">
        <w:rPr>
          <w:rFonts w:ascii="Arial" w:hAnsi="Arial" w:cs="Arial"/>
          <w:sz w:val="24"/>
          <w:szCs w:val="24"/>
        </w:rPr>
        <w:t>Que le ministère de l’Éducation adapte ses examens en fonction des différents besoins des enfants ou, à tout le moins, que l’élève et son enseignant soient mis au courant à l’avance de la manière dont sera interrogé l’élève, afin que ce dernier puisse se préparer adéquatement.</w:t>
      </w:r>
    </w:p>
    <w:p w:rsidR="00426D33" w:rsidRPr="00B67E48" w:rsidRDefault="00426D33" w:rsidP="00426D33">
      <w:pPr>
        <w:pStyle w:val="Paragraphedeliste"/>
        <w:numPr>
          <w:ilvl w:val="0"/>
          <w:numId w:val="3"/>
        </w:numPr>
      </w:pPr>
      <w:r w:rsidRPr="0010455D">
        <w:rPr>
          <w:rFonts w:ascii="Arial" w:hAnsi="Arial" w:cs="Arial"/>
          <w:sz w:val="24"/>
          <w:szCs w:val="24"/>
        </w:rPr>
        <w:lastRenderedPageBreak/>
        <w:t>Que ces frais de matériel ne soient pas réclamés aux parents si l’élève HDAA ne peut ultimement pas s’en servir dans son apprentissage.</w:t>
      </w:r>
    </w:p>
    <w:p w:rsidR="00426D33" w:rsidRPr="00B67E48" w:rsidRDefault="00426D33" w:rsidP="00426D33">
      <w:pPr>
        <w:pStyle w:val="Paragraphedeliste"/>
        <w:numPr>
          <w:ilvl w:val="0"/>
          <w:numId w:val="3"/>
        </w:numPr>
        <w:rPr>
          <w:rFonts w:ascii="Arial" w:hAnsi="Arial" w:cs="Arial"/>
          <w:sz w:val="24"/>
          <w:szCs w:val="24"/>
        </w:rPr>
      </w:pPr>
      <w:r w:rsidRPr="00B67E48">
        <w:rPr>
          <w:rFonts w:ascii="Arial" w:hAnsi="Arial" w:cs="Arial"/>
          <w:sz w:val="24"/>
          <w:szCs w:val="24"/>
        </w:rPr>
        <w:t>Qu’à partir du moment où l’on envisage d’exclure un enfant, qu’il y ait une mise en place d’une équipe d’intervention jeunesse (</w:t>
      </w:r>
      <w:r w:rsidR="002347BB">
        <w:rPr>
          <w:rFonts w:ascii="Arial" w:hAnsi="Arial" w:cs="Arial"/>
          <w:sz w:val="24"/>
          <w:szCs w:val="24"/>
        </w:rPr>
        <w:t>« </w:t>
      </w:r>
      <w:r w:rsidRPr="00B67E48">
        <w:rPr>
          <w:rFonts w:ascii="Arial" w:hAnsi="Arial" w:cs="Arial"/>
          <w:sz w:val="24"/>
          <w:szCs w:val="24"/>
        </w:rPr>
        <w:t>EIJ</w:t>
      </w:r>
      <w:r w:rsidR="002347BB">
        <w:rPr>
          <w:rFonts w:ascii="Arial" w:hAnsi="Arial" w:cs="Arial"/>
          <w:sz w:val="24"/>
          <w:szCs w:val="24"/>
        </w:rPr>
        <w:t> »</w:t>
      </w:r>
      <w:r w:rsidRPr="00B67E48">
        <w:rPr>
          <w:rFonts w:ascii="Arial" w:hAnsi="Arial" w:cs="Arial"/>
          <w:sz w:val="24"/>
          <w:szCs w:val="24"/>
        </w:rPr>
        <w:t>) pour trouver des solutions pour prévenir ce changement. Si l’on doit tout de même exclure un enfant, un plan de réintégration doit être mis en place avec des objectifs clairs.</w:t>
      </w:r>
    </w:p>
    <w:p w:rsidR="00426D33" w:rsidRDefault="00426D33" w:rsidP="00426D33">
      <w:pPr>
        <w:pStyle w:val="Paragraphedeliste"/>
        <w:numPr>
          <w:ilvl w:val="0"/>
          <w:numId w:val="3"/>
        </w:numPr>
        <w:rPr>
          <w:rFonts w:ascii="Arial" w:hAnsi="Arial" w:cs="Arial"/>
          <w:sz w:val="24"/>
          <w:szCs w:val="24"/>
        </w:rPr>
      </w:pPr>
      <w:r w:rsidRPr="00B67E48">
        <w:rPr>
          <w:rFonts w:ascii="Arial" w:hAnsi="Arial" w:cs="Arial"/>
          <w:sz w:val="24"/>
          <w:szCs w:val="24"/>
        </w:rPr>
        <w:t xml:space="preserve">Avant l’expulsion d’un élève, qu’un mécanisme de prise en charge soit </w:t>
      </w:r>
      <w:proofErr w:type="gramStart"/>
      <w:r w:rsidRPr="00B67E48">
        <w:rPr>
          <w:rFonts w:ascii="Arial" w:hAnsi="Arial" w:cs="Arial"/>
          <w:sz w:val="24"/>
          <w:szCs w:val="24"/>
        </w:rPr>
        <w:t>fait</w:t>
      </w:r>
      <w:proofErr w:type="gramEnd"/>
      <w:r w:rsidRPr="00B67E48">
        <w:rPr>
          <w:rFonts w:ascii="Arial" w:hAnsi="Arial" w:cs="Arial"/>
          <w:sz w:val="24"/>
          <w:szCs w:val="24"/>
        </w:rPr>
        <w:t xml:space="preserve"> par le réseau de la santé ou le réseau de l’éducation pour éviter de transférer cette responsabilité aux parents. </w:t>
      </w:r>
    </w:p>
    <w:p w:rsidR="00426D33" w:rsidRDefault="00426D33" w:rsidP="00426D33">
      <w:pPr>
        <w:pStyle w:val="Paragraphedeliste"/>
        <w:numPr>
          <w:ilvl w:val="0"/>
          <w:numId w:val="3"/>
        </w:numPr>
        <w:rPr>
          <w:rFonts w:ascii="Arial" w:hAnsi="Arial" w:cs="Arial"/>
          <w:sz w:val="24"/>
          <w:szCs w:val="24"/>
        </w:rPr>
      </w:pPr>
      <w:r w:rsidRPr="00B67E48">
        <w:rPr>
          <w:rFonts w:ascii="Arial" w:hAnsi="Arial" w:cs="Arial"/>
          <w:sz w:val="24"/>
          <w:szCs w:val="24"/>
        </w:rPr>
        <w:t>Que de l’adaptation et de la promotion soient faites concernant la formation professionnelle aux élèves HDAA.</w:t>
      </w:r>
    </w:p>
    <w:p w:rsidR="00426D33" w:rsidRDefault="00426D33" w:rsidP="00426D33">
      <w:pPr>
        <w:pStyle w:val="Paragraphedeliste"/>
        <w:numPr>
          <w:ilvl w:val="0"/>
          <w:numId w:val="3"/>
        </w:numPr>
        <w:rPr>
          <w:rFonts w:ascii="Arial" w:hAnsi="Arial" w:cs="Arial"/>
          <w:sz w:val="24"/>
          <w:szCs w:val="24"/>
        </w:rPr>
      </w:pPr>
      <w:r w:rsidRPr="0010455D">
        <w:rPr>
          <w:rFonts w:ascii="Arial" w:hAnsi="Arial" w:cs="Arial"/>
          <w:sz w:val="24"/>
          <w:szCs w:val="24"/>
        </w:rPr>
        <w:t xml:space="preserve">Que des livres récents en braille et </w:t>
      </w:r>
      <w:r>
        <w:rPr>
          <w:rFonts w:ascii="Arial" w:hAnsi="Arial" w:cs="Arial"/>
          <w:sz w:val="24"/>
          <w:szCs w:val="24"/>
        </w:rPr>
        <w:t>en gros caractères</w:t>
      </w:r>
      <w:r w:rsidRPr="0010455D">
        <w:rPr>
          <w:rFonts w:ascii="Arial" w:hAnsi="Arial" w:cs="Arial"/>
          <w:sz w:val="24"/>
          <w:szCs w:val="24"/>
        </w:rPr>
        <w:t xml:space="preserve"> soient rendus accessibles dans les écoles qui sont fréquentées par des élèves HDAA afin de permettre l’inclusion de tous les élèves à travers la lecture.</w:t>
      </w:r>
    </w:p>
    <w:p w:rsidR="00426D33" w:rsidRDefault="00426D33" w:rsidP="00426D33">
      <w:pPr>
        <w:pStyle w:val="Paragraphedeliste"/>
        <w:numPr>
          <w:ilvl w:val="0"/>
          <w:numId w:val="3"/>
        </w:numPr>
        <w:rPr>
          <w:rFonts w:ascii="Arial" w:hAnsi="Arial" w:cs="Arial"/>
          <w:sz w:val="24"/>
          <w:szCs w:val="24"/>
        </w:rPr>
      </w:pPr>
      <w:r w:rsidRPr="0010455D">
        <w:rPr>
          <w:rFonts w:ascii="Arial" w:hAnsi="Arial" w:cs="Arial"/>
          <w:sz w:val="24"/>
          <w:szCs w:val="24"/>
        </w:rPr>
        <w:t>Tous les efforts doivent être fournis pour faciliter l’apprentissage de tous les élèves à la lecture et à l’écriture, qui est essentiel au développement de leur autonomie.</w:t>
      </w:r>
    </w:p>
    <w:p w:rsidR="00426D33" w:rsidRPr="00B67E48" w:rsidRDefault="00426D33" w:rsidP="00426D33">
      <w:pPr>
        <w:pStyle w:val="Paragraphedeliste"/>
        <w:numPr>
          <w:ilvl w:val="0"/>
          <w:numId w:val="3"/>
        </w:numPr>
        <w:rPr>
          <w:rFonts w:ascii="Arial" w:hAnsi="Arial" w:cs="Arial"/>
          <w:sz w:val="24"/>
          <w:szCs w:val="24"/>
        </w:rPr>
      </w:pPr>
      <w:r w:rsidRPr="00B67E48">
        <w:rPr>
          <w:rFonts w:ascii="Arial" w:hAnsi="Arial" w:cs="Arial"/>
          <w:sz w:val="24"/>
          <w:szCs w:val="24"/>
        </w:rPr>
        <w:t xml:space="preserve">Que soit organisée une campagne nationale de promotion sur le développement du goût de la lecture destiné aux EHDAA avec du matériel adapté. </w:t>
      </w:r>
    </w:p>
    <w:p w:rsidR="00426D33" w:rsidRDefault="00426D33" w:rsidP="00426D33">
      <w:pPr>
        <w:pStyle w:val="Paragraphedeliste"/>
        <w:numPr>
          <w:ilvl w:val="0"/>
          <w:numId w:val="3"/>
        </w:numPr>
        <w:rPr>
          <w:rFonts w:ascii="Arial" w:hAnsi="Arial" w:cs="Arial"/>
          <w:sz w:val="24"/>
          <w:szCs w:val="24"/>
        </w:rPr>
      </w:pPr>
      <w:r w:rsidRPr="00B67E48">
        <w:rPr>
          <w:rFonts w:ascii="Arial" w:hAnsi="Arial" w:cs="Arial"/>
          <w:sz w:val="24"/>
          <w:szCs w:val="24"/>
        </w:rPr>
        <w:t xml:space="preserve">Qu’il y ait une révision du matériel littéraire promu par le ministère de l’éducation concernant les personnes ayant des limitations fonctionnelles. </w:t>
      </w:r>
    </w:p>
    <w:p w:rsidR="00426D33" w:rsidRDefault="00426D33" w:rsidP="00426D33">
      <w:pPr>
        <w:pStyle w:val="Paragraphedeliste"/>
        <w:numPr>
          <w:ilvl w:val="0"/>
          <w:numId w:val="3"/>
        </w:numPr>
        <w:rPr>
          <w:rFonts w:ascii="Arial" w:hAnsi="Arial" w:cs="Arial"/>
          <w:sz w:val="24"/>
          <w:szCs w:val="24"/>
        </w:rPr>
      </w:pPr>
      <w:r w:rsidRPr="0010455D">
        <w:rPr>
          <w:rFonts w:ascii="Arial" w:hAnsi="Arial" w:cs="Arial"/>
          <w:sz w:val="24"/>
          <w:szCs w:val="24"/>
        </w:rPr>
        <w:t xml:space="preserve">Prévoir de la formation universitaire et de la formation continue aux enseignants avec des cours structurés et intégrés concernant les élèves ayant des limitations fonctionnelles et l’approche inclusive. </w:t>
      </w:r>
      <w:r w:rsidRPr="00600BD2">
        <w:rPr>
          <w:rFonts w:ascii="Arial" w:hAnsi="Arial" w:cs="Arial"/>
          <w:sz w:val="24"/>
          <w:szCs w:val="24"/>
        </w:rPr>
        <w:t xml:space="preserve">L’expertise des personnes ayant des limitations fonctionnelles doit être prise </w:t>
      </w:r>
      <w:r>
        <w:rPr>
          <w:rFonts w:ascii="Arial" w:hAnsi="Arial" w:cs="Arial"/>
          <w:sz w:val="24"/>
          <w:szCs w:val="24"/>
        </w:rPr>
        <w:t>en compte dans le développement de cette formation.</w:t>
      </w:r>
    </w:p>
    <w:p w:rsidR="00426D33" w:rsidRDefault="00426D33" w:rsidP="00426D33">
      <w:pPr>
        <w:pStyle w:val="Paragraphedeliste"/>
        <w:numPr>
          <w:ilvl w:val="0"/>
          <w:numId w:val="3"/>
        </w:numPr>
        <w:rPr>
          <w:rFonts w:ascii="Arial" w:hAnsi="Arial" w:cs="Arial"/>
          <w:sz w:val="24"/>
          <w:szCs w:val="24"/>
        </w:rPr>
      </w:pPr>
      <w:r w:rsidRPr="0010455D">
        <w:rPr>
          <w:rFonts w:ascii="Arial" w:hAnsi="Arial" w:cs="Arial"/>
          <w:sz w:val="24"/>
          <w:szCs w:val="24"/>
        </w:rPr>
        <w:t>Que l’orientation scolaire et professionnelle d’un élève HDAA se fasse en fonction de ses intérêts. Une expertise</w:t>
      </w:r>
      <w:r>
        <w:rPr>
          <w:rFonts w:ascii="Arial" w:hAnsi="Arial" w:cs="Arial"/>
          <w:sz w:val="24"/>
          <w:szCs w:val="24"/>
        </w:rPr>
        <w:t xml:space="preserve"> particulière</w:t>
      </w:r>
      <w:r w:rsidRPr="0010455D">
        <w:rPr>
          <w:rFonts w:ascii="Arial" w:hAnsi="Arial" w:cs="Arial"/>
          <w:sz w:val="24"/>
          <w:szCs w:val="24"/>
        </w:rPr>
        <w:t xml:space="preserve"> devrait être développée à cet effet.</w:t>
      </w:r>
    </w:p>
    <w:p w:rsidR="00426D33" w:rsidRDefault="00426D33" w:rsidP="00426D33">
      <w:pPr>
        <w:pStyle w:val="Paragraphedeliste"/>
        <w:numPr>
          <w:ilvl w:val="0"/>
          <w:numId w:val="3"/>
        </w:numPr>
        <w:rPr>
          <w:rFonts w:ascii="Arial" w:hAnsi="Arial" w:cs="Arial"/>
          <w:sz w:val="24"/>
          <w:szCs w:val="24"/>
        </w:rPr>
      </w:pPr>
      <w:r w:rsidRPr="0010455D">
        <w:rPr>
          <w:rFonts w:ascii="Arial" w:hAnsi="Arial" w:cs="Arial"/>
          <w:sz w:val="24"/>
          <w:szCs w:val="24"/>
        </w:rPr>
        <w:t>Que la future politique gouvernementale relative à la réussite éducative place les élèves et les parents au centre de toutes les décisions.</w:t>
      </w:r>
    </w:p>
    <w:p w:rsidR="00426D33" w:rsidRDefault="00426D33" w:rsidP="00426D33">
      <w:pPr>
        <w:pStyle w:val="Paragraphedeliste"/>
        <w:numPr>
          <w:ilvl w:val="0"/>
          <w:numId w:val="3"/>
        </w:numPr>
        <w:rPr>
          <w:rFonts w:ascii="Arial" w:hAnsi="Arial" w:cs="Arial"/>
          <w:sz w:val="24"/>
          <w:szCs w:val="24"/>
        </w:rPr>
      </w:pPr>
      <w:r w:rsidRPr="0010455D">
        <w:rPr>
          <w:rFonts w:ascii="Arial" w:hAnsi="Arial" w:cs="Arial"/>
          <w:sz w:val="24"/>
          <w:szCs w:val="24"/>
        </w:rPr>
        <w:t>Qu’un budget soit disponible pour rendre accessibles les écoles pour les parents ayant des limitations fonctionnelles (accès aux locaux et aux sites internet, interprète, etc.).</w:t>
      </w:r>
    </w:p>
    <w:p w:rsidR="00426D33" w:rsidRDefault="00426D33" w:rsidP="00426D33">
      <w:pPr>
        <w:pStyle w:val="Paragraphedeliste"/>
        <w:numPr>
          <w:ilvl w:val="0"/>
          <w:numId w:val="3"/>
        </w:numPr>
        <w:rPr>
          <w:rFonts w:ascii="Arial" w:hAnsi="Arial" w:cs="Arial"/>
          <w:sz w:val="24"/>
          <w:szCs w:val="24"/>
        </w:rPr>
      </w:pPr>
      <w:r w:rsidRPr="0010455D">
        <w:rPr>
          <w:rFonts w:ascii="Arial" w:hAnsi="Arial" w:cs="Arial"/>
          <w:sz w:val="24"/>
          <w:szCs w:val="24"/>
        </w:rPr>
        <w:t>Revoir le processus de plainte dans le système scolaire afin d’alléger le processus pour les parents tant au niveau des étapes à franchir que de prouver la faute.</w:t>
      </w:r>
    </w:p>
    <w:p w:rsidR="00426D33" w:rsidRPr="00B67E48" w:rsidRDefault="00426D33" w:rsidP="00426D33">
      <w:pPr>
        <w:pStyle w:val="Paragraphedeliste"/>
        <w:numPr>
          <w:ilvl w:val="0"/>
          <w:numId w:val="3"/>
        </w:numPr>
        <w:rPr>
          <w:rFonts w:ascii="Arial" w:hAnsi="Arial" w:cs="Arial"/>
          <w:sz w:val="24"/>
          <w:szCs w:val="24"/>
        </w:rPr>
      </w:pPr>
      <w:r w:rsidRPr="00B67E48">
        <w:rPr>
          <w:rFonts w:ascii="Arial" w:hAnsi="Arial" w:cs="Arial"/>
          <w:sz w:val="24"/>
          <w:szCs w:val="24"/>
        </w:rPr>
        <w:t xml:space="preserve">Qu’un système de partenariat se développe afin d’étendre les connaissances des services ainsi que le respect des expertises du réseau de l’éducation et du réseau de la santé de même qu’à l’intérieur d’un même réseau. </w:t>
      </w:r>
    </w:p>
    <w:p w:rsidR="00426D33" w:rsidRDefault="00426D33" w:rsidP="00426D33">
      <w:pPr>
        <w:pStyle w:val="Paragraphedeliste"/>
        <w:numPr>
          <w:ilvl w:val="0"/>
          <w:numId w:val="3"/>
        </w:numPr>
        <w:rPr>
          <w:rFonts w:ascii="Arial" w:hAnsi="Arial" w:cs="Arial"/>
          <w:sz w:val="24"/>
          <w:szCs w:val="24"/>
        </w:rPr>
      </w:pPr>
      <w:r w:rsidRPr="00B67E48">
        <w:rPr>
          <w:rFonts w:ascii="Arial" w:hAnsi="Arial" w:cs="Arial"/>
          <w:sz w:val="24"/>
          <w:szCs w:val="24"/>
        </w:rPr>
        <w:t xml:space="preserve">Que soit créé un centre universitaire des commissions scolaires pour permettre un meilleur transfert des bonnes pratiques dans le réseau de l’éducation. </w:t>
      </w:r>
    </w:p>
    <w:p w:rsidR="00426D33" w:rsidRPr="00B67E48" w:rsidRDefault="00426D33" w:rsidP="00426D33">
      <w:pPr>
        <w:pStyle w:val="Paragraphedeliste"/>
        <w:numPr>
          <w:ilvl w:val="0"/>
          <w:numId w:val="3"/>
        </w:numPr>
        <w:rPr>
          <w:rFonts w:ascii="Arial" w:hAnsi="Arial" w:cs="Arial"/>
          <w:sz w:val="24"/>
          <w:szCs w:val="24"/>
        </w:rPr>
      </w:pPr>
      <w:r w:rsidRPr="0010455D">
        <w:rPr>
          <w:rFonts w:ascii="Arial" w:hAnsi="Arial" w:cs="Arial"/>
          <w:sz w:val="24"/>
          <w:szCs w:val="24"/>
        </w:rPr>
        <w:t>Qu’il y ait une véritable complémentarité des services, par exemple dans l’offre de services ou dans l’application d’un plan d’intervention d’un élève HDAA.</w:t>
      </w:r>
    </w:p>
    <w:p w:rsidR="008C0BA0" w:rsidRPr="00426D33" w:rsidRDefault="008C0BA0" w:rsidP="00426D33">
      <w:pPr>
        <w:rPr>
          <w:rFonts w:ascii="Arial" w:hAnsi="Arial" w:cs="Arial"/>
          <w:sz w:val="24"/>
          <w:szCs w:val="24"/>
        </w:rPr>
      </w:pPr>
    </w:p>
    <w:sectPr w:rsidR="008C0BA0" w:rsidRPr="00426D33" w:rsidSect="00DD771F">
      <w:footerReference w:type="default" r:id="rId25"/>
      <w:headerReference w:type="first" r:id="rId26"/>
      <w:footerReference w:type="first" r:id="rId27"/>
      <w:pgSz w:w="12240" w:h="15840"/>
      <w:pgMar w:top="1440" w:right="1080" w:bottom="1440"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FFA" w:rsidRDefault="00271FFA" w:rsidP="00EE2438">
      <w:pPr>
        <w:spacing w:after="0" w:line="240" w:lineRule="auto"/>
      </w:pPr>
      <w:r>
        <w:separator/>
      </w:r>
    </w:p>
  </w:endnote>
  <w:endnote w:type="continuationSeparator" w:id="0">
    <w:p w:rsidR="00271FFA" w:rsidRDefault="00271FFA" w:rsidP="00EE2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Gra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63" w:rsidRDefault="00C84E6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63" w:rsidRPr="009368B2" w:rsidRDefault="00C84E63">
    <w:pPr>
      <w:pStyle w:val="Pieddepage"/>
      <w:rPr>
        <w:sz w:val="18"/>
        <w:szCs w:val="18"/>
      </w:rPr>
    </w:pPr>
    <w:r w:rsidRPr="009368B2">
      <w:rPr>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63" w:rsidRPr="009368B2" w:rsidRDefault="00C84E63" w:rsidP="00416E27">
    <w:pPr>
      <w:pStyle w:val="Pieddepage"/>
      <w:rPr>
        <w:sz w:val="18"/>
        <w:szCs w:val="18"/>
      </w:rPr>
    </w:pPr>
    <w:r w:rsidRPr="009368B2">
      <w:rPr>
        <w:sz w:val="18"/>
        <w:szCs w:val="18"/>
      </w:rPr>
      <w:t xml:space="preserve">Confédération des organismes de personnes handicapées du Québec (COPHAN)        </w:t>
    </w:r>
  </w:p>
  <w:p w:rsidR="00C84E63" w:rsidRPr="009368B2" w:rsidRDefault="00C84E63" w:rsidP="00416E27">
    <w:pPr>
      <w:pStyle w:val="Pieddepage"/>
      <w:rPr>
        <w:sz w:val="18"/>
        <w:szCs w:val="18"/>
      </w:rPr>
    </w:pPr>
    <w:r w:rsidRPr="009368B2">
      <w:rPr>
        <w:sz w:val="18"/>
        <w:szCs w:val="18"/>
      </w:rPr>
      <w:t>2030 boul. Pie-IX, suite 300, Montréal (Québec) H2V 1C8</w:t>
    </w:r>
  </w:p>
  <w:p w:rsidR="00C84E63" w:rsidRPr="009368B2" w:rsidRDefault="00C84E63" w:rsidP="00416E27">
    <w:pPr>
      <w:pStyle w:val="Pieddepage"/>
      <w:rPr>
        <w:sz w:val="18"/>
        <w:szCs w:val="18"/>
      </w:rPr>
    </w:pPr>
    <w:r w:rsidRPr="009368B2">
      <w:rPr>
        <w:sz w:val="18"/>
        <w:szCs w:val="18"/>
      </w:rPr>
      <w:t>Tél : 514-284-0155 Courriel : info@cophan.org</w:t>
    </w:r>
    <w:r w:rsidRPr="009368B2">
      <w:rPr>
        <w:sz w:val="18"/>
        <w:szCs w:val="18"/>
      </w:rPr>
      <w:br/>
    </w:r>
    <w:hyperlink r:id="rId1" w:history="1">
      <w:r w:rsidRPr="009368B2">
        <w:rPr>
          <w:sz w:val="18"/>
          <w:szCs w:val="18"/>
        </w:rPr>
        <w:t>www.cophan.org</w:t>
      </w:r>
    </w:hyperlink>
    <w:r w:rsidRPr="009368B2">
      <w:rPr>
        <w:sz w:val="18"/>
        <w:szCs w:val="18"/>
      </w:rPr>
      <w:t xml:space="preserve"> </w:t>
    </w:r>
  </w:p>
  <w:p w:rsidR="00C84E63" w:rsidRPr="009368B2" w:rsidRDefault="00C84E63" w:rsidP="00416E27">
    <w:pPr>
      <w:pStyle w:val="Pieddepage"/>
      <w:rPr>
        <w:sz w:val="18"/>
        <w:szCs w:val="18"/>
      </w:rPr>
    </w:pPr>
  </w:p>
  <w:p w:rsidR="00C84E63" w:rsidRDefault="00C84E63" w:rsidP="00416E27">
    <w:pPr>
      <w:pStyle w:val="Pieddepage"/>
      <w:rPr>
        <w:sz w:val="18"/>
        <w:szCs w:val="18"/>
      </w:rPr>
    </w:pPr>
    <w:r w:rsidRPr="009368B2">
      <w:rPr>
        <w:sz w:val="18"/>
        <w:szCs w:val="18"/>
      </w:rPr>
      <w:t>Association</w:t>
    </w:r>
    <w:r>
      <w:rPr>
        <w:sz w:val="18"/>
        <w:szCs w:val="18"/>
      </w:rPr>
      <w:t xml:space="preserve"> du Québec pour l’intégration sociale (AQIS)</w:t>
    </w:r>
  </w:p>
  <w:p w:rsidR="00C84E63" w:rsidRDefault="00C84E63" w:rsidP="00416E27">
    <w:pPr>
      <w:pStyle w:val="Pieddepage"/>
      <w:rPr>
        <w:sz w:val="18"/>
        <w:szCs w:val="18"/>
      </w:rPr>
    </w:pPr>
    <w:r>
      <w:rPr>
        <w:sz w:val="18"/>
        <w:szCs w:val="18"/>
      </w:rPr>
      <w:t>3958, rue Dandurand, Montréal (Québec) H1X 1P7</w:t>
    </w:r>
  </w:p>
  <w:p w:rsidR="00C84E63" w:rsidRDefault="00C84E63" w:rsidP="00416E27">
    <w:pPr>
      <w:pStyle w:val="Pieddepage"/>
      <w:rPr>
        <w:sz w:val="18"/>
        <w:szCs w:val="18"/>
      </w:rPr>
    </w:pPr>
    <w:r>
      <w:rPr>
        <w:sz w:val="18"/>
        <w:szCs w:val="18"/>
      </w:rPr>
      <w:t>Tél : 514-725-7245 Courriel : info@deficienceintellectuelle.org</w:t>
    </w:r>
  </w:p>
  <w:p w:rsidR="00C84E63" w:rsidRPr="009368B2" w:rsidRDefault="00C84E63" w:rsidP="00416E27">
    <w:pPr>
      <w:pStyle w:val="Pieddepage"/>
      <w:rPr>
        <w:sz w:val="18"/>
        <w:szCs w:val="18"/>
      </w:rPr>
    </w:pPr>
    <w:r>
      <w:rPr>
        <w:sz w:val="18"/>
        <w:szCs w:val="18"/>
      </w:rPr>
      <w:t>www.aqis-iqdi.qc.ca</w:t>
    </w:r>
    <w:r w:rsidRPr="009368B2">
      <w:rPr>
        <w:sz w:val="18"/>
        <w:szCs w:val="18"/>
      </w:rPr>
      <w:t xml:space="preserve"> </w:t>
    </w:r>
  </w:p>
  <w:p w:rsidR="00C84E63" w:rsidRDefault="00C84E63">
    <w:pPr>
      <w:pStyle w:val="Pieddepage"/>
      <w:jc w:val="right"/>
    </w:pPr>
  </w:p>
  <w:p w:rsidR="00C84E63" w:rsidRDefault="00C84E63">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63" w:rsidRDefault="00C84E63">
    <w:pPr>
      <w:pStyle w:val="Pieddepage"/>
      <w:jc w:val="right"/>
    </w:pPr>
  </w:p>
  <w:p w:rsidR="00C84E63" w:rsidRDefault="00C84E63">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63" w:rsidRPr="009368B2" w:rsidRDefault="00C84E63" w:rsidP="00CE6D3D">
    <w:pPr>
      <w:pStyle w:val="Pieddepage"/>
      <w:rPr>
        <w:sz w:val="18"/>
        <w:szCs w:val="18"/>
      </w:rPr>
    </w:pPr>
    <w:r w:rsidRPr="009368B2">
      <w:rPr>
        <w:sz w:val="18"/>
        <w:szCs w:val="18"/>
      </w:rPr>
      <w:t xml:space="preserve">Confédération des organismes de personnes handicapées du Québec (COPHAN)        </w:t>
    </w:r>
  </w:p>
  <w:p w:rsidR="00C84E63" w:rsidRPr="009368B2" w:rsidRDefault="00C84E63" w:rsidP="00CE6D3D">
    <w:pPr>
      <w:pStyle w:val="Pieddepage"/>
      <w:rPr>
        <w:sz w:val="18"/>
        <w:szCs w:val="18"/>
      </w:rPr>
    </w:pPr>
    <w:r w:rsidRPr="009368B2">
      <w:rPr>
        <w:sz w:val="18"/>
        <w:szCs w:val="18"/>
      </w:rPr>
      <w:t>2030 boul. Pie-IX, suite 300, Montréal (Québec) H2V 1C8</w:t>
    </w:r>
  </w:p>
  <w:p w:rsidR="00C84E63" w:rsidRPr="009368B2" w:rsidRDefault="00C84E63" w:rsidP="00CE6D3D">
    <w:pPr>
      <w:pStyle w:val="Pieddepage"/>
      <w:rPr>
        <w:sz w:val="18"/>
        <w:szCs w:val="18"/>
      </w:rPr>
    </w:pPr>
    <w:r w:rsidRPr="009368B2">
      <w:rPr>
        <w:sz w:val="18"/>
        <w:szCs w:val="18"/>
      </w:rPr>
      <w:t>Tél : 514-284-0155 Courriel : info@cophan.org</w:t>
    </w:r>
    <w:r w:rsidRPr="009368B2">
      <w:rPr>
        <w:sz w:val="18"/>
        <w:szCs w:val="18"/>
      </w:rPr>
      <w:br/>
    </w:r>
    <w:hyperlink r:id="rId1" w:history="1">
      <w:r w:rsidRPr="009368B2">
        <w:rPr>
          <w:sz w:val="18"/>
          <w:szCs w:val="18"/>
        </w:rPr>
        <w:t>www.cophan.org</w:t>
      </w:r>
    </w:hyperlink>
    <w:r w:rsidRPr="009368B2">
      <w:rPr>
        <w:sz w:val="18"/>
        <w:szCs w:val="18"/>
      </w:rPr>
      <w:t xml:space="preserve"> </w:t>
    </w:r>
  </w:p>
  <w:p w:rsidR="00C84E63" w:rsidRPr="009368B2" w:rsidRDefault="00C84E63" w:rsidP="00CE6D3D">
    <w:pPr>
      <w:pStyle w:val="Pieddepage"/>
      <w:rPr>
        <w:sz w:val="18"/>
        <w:szCs w:val="18"/>
      </w:rPr>
    </w:pPr>
  </w:p>
  <w:p w:rsidR="00C84E63" w:rsidRDefault="00C84E63" w:rsidP="00CE6D3D">
    <w:pPr>
      <w:pStyle w:val="Pieddepage"/>
      <w:rPr>
        <w:sz w:val="18"/>
        <w:szCs w:val="18"/>
      </w:rPr>
    </w:pPr>
    <w:r w:rsidRPr="009368B2">
      <w:rPr>
        <w:sz w:val="18"/>
        <w:szCs w:val="18"/>
      </w:rPr>
      <w:t>Association</w:t>
    </w:r>
    <w:r>
      <w:rPr>
        <w:sz w:val="18"/>
        <w:szCs w:val="18"/>
      </w:rPr>
      <w:t xml:space="preserve"> du Québec pour l’intégration sociale (AQIS)</w:t>
    </w:r>
  </w:p>
  <w:p w:rsidR="00C84E63" w:rsidRDefault="00C84E63" w:rsidP="00CE6D3D">
    <w:pPr>
      <w:pStyle w:val="Pieddepage"/>
      <w:rPr>
        <w:sz w:val="18"/>
        <w:szCs w:val="18"/>
      </w:rPr>
    </w:pPr>
    <w:r>
      <w:rPr>
        <w:sz w:val="18"/>
        <w:szCs w:val="18"/>
      </w:rPr>
      <w:t>3958, rue Dandurand, Montréal (Québec) H1X 1P7</w:t>
    </w:r>
  </w:p>
  <w:p w:rsidR="00C84E63" w:rsidRDefault="00C84E63" w:rsidP="00CE6D3D">
    <w:pPr>
      <w:pStyle w:val="Pieddepage"/>
      <w:rPr>
        <w:sz w:val="18"/>
        <w:szCs w:val="18"/>
      </w:rPr>
    </w:pPr>
    <w:r>
      <w:rPr>
        <w:sz w:val="18"/>
        <w:szCs w:val="18"/>
      </w:rPr>
      <w:t>Tél : 514-725-7245 Courriel : info@deficienceintellectuelle.org</w:t>
    </w:r>
  </w:p>
  <w:p w:rsidR="00C84E63" w:rsidRPr="009368B2" w:rsidRDefault="00C84E63" w:rsidP="00CE6D3D">
    <w:pPr>
      <w:pStyle w:val="Pieddepage"/>
      <w:rPr>
        <w:sz w:val="18"/>
        <w:szCs w:val="18"/>
      </w:rPr>
    </w:pPr>
    <w:r>
      <w:rPr>
        <w:sz w:val="18"/>
        <w:szCs w:val="18"/>
      </w:rPr>
      <w:t>www.aqis-iqdi.qc.ca</w:t>
    </w:r>
    <w:r w:rsidRPr="009368B2">
      <w:rPr>
        <w:sz w:val="18"/>
        <w:szCs w:val="18"/>
      </w:rPr>
      <w:t xml:space="preserve"> </w:t>
    </w:r>
  </w:p>
  <w:p w:rsidR="00C84E63" w:rsidRDefault="00C84E63">
    <w:pPr>
      <w:pStyle w:val="Pieddepage"/>
      <w:jc w:val="right"/>
    </w:pPr>
  </w:p>
  <w:p w:rsidR="00C84E63" w:rsidRDefault="00C84E63">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988"/>
      <w:docPartObj>
        <w:docPartGallery w:val="Page Numbers (Bottom of Page)"/>
        <w:docPartUnique/>
      </w:docPartObj>
    </w:sdtPr>
    <w:sdtContent>
      <w:p w:rsidR="00C84E63" w:rsidRDefault="00B002A8">
        <w:pPr>
          <w:pStyle w:val="Pieddepage"/>
          <w:jc w:val="right"/>
        </w:pPr>
        <w:fldSimple w:instr=" PAGE   \* MERGEFORMAT ">
          <w:r w:rsidR="008B062F">
            <w:rPr>
              <w:noProof/>
            </w:rPr>
            <w:t>15</w:t>
          </w:r>
        </w:fldSimple>
      </w:p>
    </w:sdtContent>
  </w:sdt>
  <w:p w:rsidR="00C84E63" w:rsidRDefault="00C84E63">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6986"/>
      <w:docPartObj>
        <w:docPartGallery w:val="Page Numbers (Bottom of Page)"/>
        <w:docPartUnique/>
      </w:docPartObj>
    </w:sdtPr>
    <w:sdtContent>
      <w:p w:rsidR="00C84E63" w:rsidRDefault="00B002A8">
        <w:pPr>
          <w:pStyle w:val="Pieddepage"/>
          <w:jc w:val="right"/>
        </w:pPr>
        <w:fldSimple w:instr=" PAGE   \* MERGEFORMAT ">
          <w:r w:rsidR="00C84E63">
            <w:rPr>
              <w:noProof/>
            </w:rPr>
            <w:t>1</w:t>
          </w:r>
        </w:fldSimple>
      </w:p>
    </w:sdtContent>
  </w:sdt>
  <w:p w:rsidR="00C84E63" w:rsidRDefault="00C84E6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FFA" w:rsidRDefault="00271FFA" w:rsidP="00EE2438">
      <w:pPr>
        <w:spacing w:after="0" w:line="240" w:lineRule="auto"/>
      </w:pPr>
      <w:r>
        <w:separator/>
      </w:r>
    </w:p>
  </w:footnote>
  <w:footnote w:type="continuationSeparator" w:id="0">
    <w:p w:rsidR="00271FFA" w:rsidRDefault="00271FFA" w:rsidP="00EE2438">
      <w:pPr>
        <w:spacing w:after="0" w:line="240" w:lineRule="auto"/>
      </w:pPr>
      <w:r>
        <w:continuationSeparator/>
      </w:r>
    </w:p>
  </w:footnote>
  <w:footnote w:id="1">
    <w:p w:rsidR="00C84E63" w:rsidRDefault="00C84E63">
      <w:pPr>
        <w:pStyle w:val="Notedebasdepage"/>
      </w:pPr>
      <w:r>
        <w:rPr>
          <w:rStyle w:val="Appelnotedebasdep"/>
        </w:rPr>
        <w:footnoteRef/>
      </w:r>
      <w:r>
        <w:t xml:space="preserve"> Article 26, </w:t>
      </w:r>
      <w:r w:rsidRPr="00815349">
        <w:rPr>
          <w:i/>
        </w:rPr>
        <w:t>Déclaration universelle des droits de l’homme</w:t>
      </w:r>
      <w:r>
        <w:t>, 10 décembre 1948.</w:t>
      </w:r>
    </w:p>
  </w:footnote>
  <w:footnote w:id="2">
    <w:p w:rsidR="00C84E63" w:rsidRDefault="00C84E63">
      <w:pPr>
        <w:pStyle w:val="Notedebasdepage"/>
      </w:pPr>
      <w:r>
        <w:rPr>
          <w:rStyle w:val="Appelnotedebasdep"/>
        </w:rPr>
        <w:footnoteRef/>
      </w:r>
      <w:r>
        <w:t xml:space="preserve"> Principe 7, </w:t>
      </w:r>
      <w:r w:rsidRPr="00DD1156">
        <w:rPr>
          <w:i/>
        </w:rPr>
        <w:t>Déclaration des droits de l’enfant</w:t>
      </w:r>
      <w:r>
        <w:t xml:space="preserve">, 20 novembre 1959.  </w:t>
      </w:r>
    </w:p>
  </w:footnote>
  <w:footnote w:id="3">
    <w:p w:rsidR="00C84E63" w:rsidRDefault="00C84E63" w:rsidP="004E00AD">
      <w:pPr>
        <w:pStyle w:val="Notedebasdepage"/>
      </w:pPr>
      <w:r>
        <w:rPr>
          <w:rStyle w:val="Appelnotedebasdep"/>
        </w:rPr>
        <w:footnoteRef/>
      </w:r>
      <w:r>
        <w:t xml:space="preserve"> Article 13, </w:t>
      </w:r>
      <w:r w:rsidRPr="00747752">
        <w:rPr>
          <w:i/>
        </w:rPr>
        <w:t>Pacte international relatif aux droits économiques, sociaux et culturels</w:t>
      </w:r>
      <w:r>
        <w:t xml:space="preserve">, 16 décembre 1966 (entré en vigueur au Canada le 19 mai 1976). </w:t>
      </w:r>
    </w:p>
  </w:footnote>
  <w:footnote w:id="4">
    <w:p w:rsidR="00C84E63" w:rsidRDefault="00C84E63" w:rsidP="004E00AD">
      <w:pPr>
        <w:pStyle w:val="Notedebasdepage"/>
      </w:pPr>
      <w:r>
        <w:rPr>
          <w:rStyle w:val="Appelnotedebasdep"/>
        </w:rPr>
        <w:footnoteRef/>
      </w:r>
      <w:r>
        <w:t xml:space="preserve"> Article 24, </w:t>
      </w:r>
      <w:r w:rsidRPr="00747752">
        <w:rPr>
          <w:i/>
        </w:rPr>
        <w:t>Convention relative aux droits des personnes handicapées</w:t>
      </w:r>
      <w:r>
        <w:t>, 13 décembre 2006 (entrée en vigueur au Canada le 11 mars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63" w:rsidRDefault="00C84E6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63" w:rsidRDefault="00C84E6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63" w:rsidRDefault="00C84E63">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E63" w:rsidRDefault="00C84E6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A12D8"/>
    <w:multiLevelType w:val="hybridMultilevel"/>
    <w:tmpl w:val="68806CC4"/>
    <w:lvl w:ilvl="0" w:tplc="3C5CF9BC">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1065844"/>
    <w:multiLevelType w:val="hybridMultilevel"/>
    <w:tmpl w:val="B3C059E0"/>
    <w:lvl w:ilvl="0" w:tplc="CFBC06D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C4C6B10"/>
    <w:multiLevelType w:val="hybridMultilevel"/>
    <w:tmpl w:val="C7C8E2E0"/>
    <w:lvl w:ilvl="0" w:tplc="1800270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24C2EB7"/>
    <w:multiLevelType w:val="hybridMultilevel"/>
    <w:tmpl w:val="36C466DE"/>
    <w:lvl w:ilvl="0" w:tplc="7EFE42E8">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536E23"/>
    <w:rsid w:val="00000F9B"/>
    <w:rsid w:val="000019EB"/>
    <w:rsid w:val="00011BF4"/>
    <w:rsid w:val="0001652B"/>
    <w:rsid w:val="000176D6"/>
    <w:rsid w:val="00020D86"/>
    <w:rsid w:val="00021471"/>
    <w:rsid w:val="00022490"/>
    <w:rsid w:val="0002415F"/>
    <w:rsid w:val="00026EAA"/>
    <w:rsid w:val="00027A18"/>
    <w:rsid w:val="00031743"/>
    <w:rsid w:val="00031A9B"/>
    <w:rsid w:val="00031E47"/>
    <w:rsid w:val="0003413D"/>
    <w:rsid w:val="0003704A"/>
    <w:rsid w:val="00037FE6"/>
    <w:rsid w:val="00043FF7"/>
    <w:rsid w:val="00044CCA"/>
    <w:rsid w:val="00045445"/>
    <w:rsid w:val="000514E9"/>
    <w:rsid w:val="00054B3C"/>
    <w:rsid w:val="00064A40"/>
    <w:rsid w:val="00065139"/>
    <w:rsid w:val="00070001"/>
    <w:rsid w:val="000712D6"/>
    <w:rsid w:val="000722A6"/>
    <w:rsid w:val="0007278D"/>
    <w:rsid w:val="00073E15"/>
    <w:rsid w:val="000744FB"/>
    <w:rsid w:val="000832B4"/>
    <w:rsid w:val="00083B68"/>
    <w:rsid w:val="00086267"/>
    <w:rsid w:val="00087763"/>
    <w:rsid w:val="000931AE"/>
    <w:rsid w:val="00093606"/>
    <w:rsid w:val="00094A19"/>
    <w:rsid w:val="00095D65"/>
    <w:rsid w:val="000A3BCC"/>
    <w:rsid w:val="000A4A26"/>
    <w:rsid w:val="000A5CA5"/>
    <w:rsid w:val="000B1E6B"/>
    <w:rsid w:val="000B26D9"/>
    <w:rsid w:val="000B344F"/>
    <w:rsid w:val="000B5FCA"/>
    <w:rsid w:val="000B6B30"/>
    <w:rsid w:val="000B76A1"/>
    <w:rsid w:val="000B7E67"/>
    <w:rsid w:val="000C1C3E"/>
    <w:rsid w:val="000C20B1"/>
    <w:rsid w:val="000C35AD"/>
    <w:rsid w:val="000C3CEA"/>
    <w:rsid w:val="000D1D31"/>
    <w:rsid w:val="000D2BD1"/>
    <w:rsid w:val="000D417A"/>
    <w:rsid w:val="000D4CE9"/>
    <w:rsid w:val="000D51D9"/>
    <w:rsid w:val="000D637E"/>
    <w:rsid w:val="000E5E74"/>
    <w:rsid w:val="000E7FF0"/>
    <w:rsid w:val="000F069B"/>
    <w:rsid w:val="000F653D"/>
    <w:rsid w:val="001013B5"/>
    <w:rsid w:val="00101ADA"/>
    <w:rsid w:val="00101E68"/>
    <w:rsid w:val="00102947"/>
    <w:rsid w:val="001037AB"/>
    <w:rsid w:val="0010455D"/>
    <w:rsid w:val="001049BB"/>
    <w:rsid w:val="00110B12"/>
    <w:rsid w:val="00111F21"/>
    <w:rsid w:val="00112A5A"/>
    <w:rsid w:val="00114E53"/>
    <w:rsid w:val="001165B2"/>
    <w:rsid w:val="00116ADE"/>
    <w:rsid w:val="00123936"/>
    <w:rsid w:val="001248CE"/>
    <w:rsid w:val="00124B55"/>
    <w:rsid w:val="00130943"/>
    <w:rsid w:val="00133085"/>
    <w:rsid w:val="00133485"/>
    <w:rsid w:val="001351F1"/>
    <w:rsid w:val="00136164"/>
    <w:rsid w:val="00137414"/>
    <w:rsid w:val="0014014E"/>
    <w:rsid w:val="00141905"/>
    <w:rsid w:val="00145D00"/>
    <w:rsid w:val="0014766D"/>
    <w:rsid w:val="00150B5C"/>
    <w:rsid w:val="00150CBB"/>
    <w:rsid w:val="0015289F"/>
    <w:rsid w:val="00154150"/>
    <w:rsid w:val="00156FDC"/>
    <w:rsid w:val="00157496"/>
    <w:rsid w:val="001601C4"/>
    <w:rsid w:val="00161BF8"/>
    <w:rsid w:val="00162C11"/>
    <w:rsid w:val="001644E0"/>
    <w:rsid w:val="0016683B"/>
    <w:rsid w:val="00171462"/>
    <w:rsid w:val="00173DF0"/>
    <w:rsid w:val="00176E10"/>
    <w:rsid w:val="001808C3"/>
    <w:rsid w:val="00180A85"/>
    <w:rsid w:val="00181C00"/>
    <w:rsid w:val="00183635"/>
    <w:rsid w:val="0018623A"/>
    <w:rsid w:val="00187901"/>
    <w:rsid w:val="00191C0C"/>
    <w:rsid w:val="001933E2"/>
    <w:rsid w:val="00194BB1"/>
    <w:rsid w:val="00196336"/>
    <w:rsid w:val="00197661"/>
    <w:rsid w:val="00197881"/>
    <w:rsid w:val="001A06EB"/>
    <w:rsid w:val="001A2B25"/>
    <w:rsid w:val="001A5C02"/>
    <w:rsid w:val="001B25A0"/>
    <w:rsid w:val="001B6FF1"/>
    <w:rsid w:val="001C5A10"/>
    <w:rsid w:val="001C7312"/>
    <w:rsid w:val="001C75BC"/>
    <w:rsid w:val="001D03E8"/>
    <w:rsid w:val="001D0AC2"/>
    <w:rsid w:val="001D2452"/>
    <w:rsid w:val="001E10D0"/>
    <w:rsid w:val="001E51CE"/>
    <w:rsid w:val="001E6724"/>
    <w:rsid w:val="001E694B"/>
    <w:rsid w:val="001F108A"/>
    <w:rsid w:val="001F130F"/>
    <w:rsid w:val="001F17D3"/>
    <w:rsid w:val="001F19BD"/>
    <w:rsid w:val="001F471B"/>
    <w:rsid w:val="001F5098"/>
    <w:rsid w:val="0020237A"/>
    <w:rsid w:val="00202D14"/>
    <w:rsid w:val="00210168"/>
    <w:rsid w:val="00212129"/>
    <w:rsid w:val="00214098"/>
    <w:rsid w:val="00214A6F"/>
    <w:rsid w:val="00216151"/>
    <w:rsid w:val="00217B76"/>
    <w:rsid w:val="00217B7B"/>
    <w:rsid w:val="00221C53"/>
    <w:rsid w:val="002235C1"/>
    <w:rsid w:val="002322CD"/>
    <w:rsid w:val="002347BB"/>
    <w:rsid w:val="00235B16"/>
    <w:rsid w:val="00237C76"/>
    <w:rsid w:val="00241DB4"/>
    <w:rsid w:val="002423B6"/>
    <w:rsid w:val="002429E0"/>
    <w:rsid w:val="00245EE0"/>
    <w:rsid w:val="00251257"/>
    <w:rsid w:val="00256B34"/>
    <w:rsid w:val="00262972"/>
    <w:rsid w:val="002711FC"/>
    <w:rsid w:val="00271FFA"/>
    <w:rsid w:val="0027444B"/>
    <w:rsid w:val="00276BAD"/>
    <w:rsid w:val="00281256"/>
    <w:rsid w:val="00284CD1"/>
    <w:rsid w:val="00290109"/>
    <w:rsid w:val="002924E4"/>
    <w:rsid w:val="00292B2E"/>
    <w:rsid w:val="00292F02"/>
    <w:rsid w:val="002932F3"/>
    <w:rsid w:val="002935AF"/>
    <w:rsid w:val="00294C94"/>
    <w:rsid w:val="00294F8D"/>
    <w:rsid w:val="002A25E0"/>
    <w:rsid w:val="002A736D"/>
    <w:rsid w:val="002A7F01"/>
    <w:rsid w:val="002B7889"/>
    <w:rsid w:val="002B7A99"/>
    <w:rsid w:val="002C2649"/>
    <w:rsid w:val="002C2CC2"/>
    <w:rsid w:val="002C5DBB"/>
    <w:rsid w:val="002C63FC"/>
    <w:rsid w:val="002D0257"/>
    <w:rsid w:val="002D1B44"/>
    <w:rsid w:val="002D1D56"/>
    <w:rsid w:val="002D4591"/>
    <w:rsid w:val="002D607D"/>
    <w:rsid w:val="002E3F22"/>
    <w:rsid w:val="002E3FBD"/>
    <w:rsid w:val="002F1E26"/>
    <w:rsid w:val="002F5780"/>
    <w:rsid w:val="00300409"/>
    <w:rsid w:val="00301C93"/>
    <w:rsid w:val="0030221B"/>
    <w:rsid w:val="003036D8"/>
    <w:rsid w:val="003041DC"/>
    <w:rsid w:val="003079C3"/>
    <w:rsid w:val="00311B7A"/>
    <w:rsid w:val="00313BA7"/>
    <w:rsid w:val="00317023"/>
    <w:rsid w:val="00327DD3"/>
    <w:rsid w:val="003326FB"/>
    <w:rsid w:val="003343D3"/>
    <w:rsid w:val="00334632"/>
    <w:rsid w:val="00335F4B"/>
    <w:rsid w:val="003373FE"/>
    <w:rsid w:val="00340DEF"/>
    <w:rsid w:val="00341E0F"/>
    <w:rsid w:val="0034612E"/>
    <w:rsid w:val="0034689F"/>
    <w:rsid w:val="0035061F"/>
    <w:rsid w:val="003516E0"/>
    <w:rsid w:val="003542AD"/>
    <w:rsid w:val="0035443D"/>
    <w:rsid w:val="00355B65"/>
    <w:rsid w:val="003562B5"/>
    <w:rsid w:val="00364014"/>
    <w:rsid w:val="003646DC"/>
    <w:rsid w:val="00364C10"/>
    <w:rsid w:val="00365E6E"/>
    <w:rsid w:val="003733D1"/>
    <w:rsid w:val="003757A2"/>
    <w:rsid w:val="00376B0E"/>
    <w:rsid w:val="00380413"/>
    <w:rsid w:val="00381F8E"/>
    <w:rsid w:val="003859BA"/>
    <w:rsid w:val="003900DC"/>
    <w:rsid w:val="00390AA9"/>
    <w:rsid w:val="00391204"/>
    <w:rsid w:val="00391BE6"/>
    <w:rsid w:val="003949F3"/>
    <w:rsid w:val="003959E0"/>
    <w:rsid w:val="00395D37"/>
    <w:rsid w:val="003975A4"/>
    <w:rsid w:val="003A1283"/>
    <w:rsid w:val="003A2C8C"/>
    <w:rsid w:val="003A3017"/>
    <w:rsid w:val="003A70F0"/>
    <w:rsid w:val="003B0D2D"/>
    <w:rsid w:val="003B18D6"/>
    <w:rsid w:val="003B2E2A"/>
    <w:rsid w:val="003B3A24"/>
    <w:rsid w:val="003B4261"/>
    <w:rsid w:val="003C0D3E"/>
    <w:rsid w:val="003C254E"/>
    <w:rsid w:val="003C495C"/>
    <w:rsid w:val="003C4AC6"/>
    <w:rsid w:val="003C66DC"/>
    <w:rsid w:val="003D214B"/>
    <w:rsid w:val="003D2D94"/>
    <w:rsid w:val="003D3BD1"/>
    <w:rsid w:val="003D4420"/>
    <w:rsid w:val="003D63FE"/>
    <w:rsid w:val="003E0FD1"/>
    <w:rsid w:val="003E119A"/>
    <w:rsid w:val="003E1B4E"/>
    <w:rsid w:val="003E67F7"/>
    <w:rsid w:val="003E7D36"/>
    <w:rsid w:val="003F0E12"/>
    <w:rsid w:val="003F23DA"/>
    <w:rsid w:val="003F2E8A"/>
    <w:rsid w:val="004006C8"/>
    <w:rsid w:val="00400D57"/>
    <w:rsid w:val="00402869"/>
    <w:rsid w:val="00405595"/>
    <w:rsid w:val="0040651E"/>
    <w:rsid w:val="00407743"/>
    <w:rsid w:val="0041263F"/>
    <w:rsid w:val="004127EA"/>
    <w:rsid w:val="0041305A"/>
    <w:rsid w:val="004158D7"/>
    <w:rsid w:val="00415D1D"/>
    <w:rsid w:val="004165C1"/>
    <w:rsid w:val="004165E7"/>
    <w:rsid w:val="00416E27"/>
    <w:rsid w:val="004215B8"/>
    <w:rsid w:val="00421936"/>
    <w:rsid w:val="00424412"/>
    <w:rsid w:val="00425412"/>
    <w:rsid w:val="00425453"/>
    <w:rsid w:val="00426D33"/>
    <w:rsid w:val="00432844"/>
    <w:rsid w:val="00433A33"/>
    <w:rsid w:val="00437ED1"/>
    <w:rsid w:val="004422D4"/>
    <w:rsid w:val="00443D90"/>
    <w:rsid w:val="004443EC"/>
    <w:rsid w:val="00444D97"/>
    <w:rsid w:val="0045114A"/>
    <w:rsid w:val="004519D2"/>
    <w:rsid w:val="0045377A"/>
    <w:rsid w:val="00453D4A"/>
    <w:rsid w:val="00453DBD"/>
    <w:rsid w:val="0046064D"/>
    <w:rsid w:val="004638C1"/>
    <w:rsid w:val="0046414B"/>
    <w:rsid w:val="00466771"/>
    <w:rsid w:val="00470076"/>
    <w:rsid w:val="00470794"/>
    <w:rsid w:val="00472BB3"/>
    <w:rsid w:val="004745BB"/>
    <w:rsid w:val="00475AB4"/>
    <w:rsid w:val="00477833"/>
    <w:rsid w:val="004807AD"/>
    <w:rsid w:val="00481E13"/>
    <w:rsid w:val="00482109"/>
    <w:rsid w:val="00482DE5"/>
    <w:rsid w:val="0048321D"/>
    <w:rsid w:val="00485329"/>
    <w:rsid w:val="004871CE"/>
    <w:rsid w:val="00487C6E"/>
    <w:rsid w:val="00490144"/>
    <w:rsid w:val="004912F4"/>
    <w:rsid w:val="00493270"/>
    <w:rsid w:val="00493C8C"/>
    <w:rsid w:val="004A0072"/>
    <w:rsid w:val="004A28EC"/>
    <w:rsid w:val="004B0970"/>
    <w:rsid w:val="004B2CB3"/>
    <w:rsid w:val="004B3074"/>
    <w:rsid w:val="004B3870"/>
    <w:rsid w:val="004B5172"/>
    <w:rsid w:val="004B6CF3"/>
    <w:rsid w:val="004B7981"/>
    <w:rsid w:val="004B7A2D"/>
    <w:rsid w:val="004C030D"/>
    <w:rsid w:val="004C3686"/>
    <w:rsid w:val="004C4A16"/>
    <w:rsid w:val="004C6921"/>
    <w:rsid w:val="004C6F90"/>
    <w:rsid w:val="004D3C08"/>
    <w:rsid w:val="004D4DE9"/>
    <w:rsid w:val="004D58CD"/>
    <w:rsid w:val="004D5E5C"/>
    <w:rsid w:val="004E00AD"/>
    <w:rsid w:val="004F3A49"/>
    <w:rsid w:val="004F4F32"/>
    <w:rsid w:val="005007EE"/>
    <w:rsid w:val="00503EBE"/>
    <w:rsid w:val="00504EEC"/>
    <w:rsid w:val="00513857"/>
    <w:rsid w:val="00514027"/>
    <w:rsid w:val="0051564E"/>
    <w:rsid w:val="0052497C"/>
    <w:rsid w:val="0052570A"/>
    <w:rsid w:val="00525F9E"/>
    <w:rsid w:val="00530E5F"/>
    <w:rsid w:val="00536E23"/>
    <w:rsid w:val="005372FA"/>
    <w:rsid w:val="005425A7"/>
    <w:rsid w:val="00544B79"/>
    <w:rsid w:val="00545902"/>
    <w:rsid w:val="00546568"/>
    <w:rsid w:val="00546E8E"/>
    <w:rsid w:val="00550FFA"/>
    <w:rsid w:val="00551D55"/>
    <w:rsid w:val="00553672"/>
    <w:rsid w:val="00555869"/>
    <w:rsid w:val="005642FF"/>
    <w:rsid w:val="00567301"/>
    <w:rsid w:val="00567BCD"/>
    <w:rsid w:val="0057005F"/>
    <w:rsid w:val="00570380"/>
    <w:rsid w:val="00571ACC"/>
    <w:rsid w:val="00572F09"/>
    <w:rsid w:val="00573023"/>
    <w:rsid w:val="00581A1B"/>
    <w:rsid w:val="00583949"/>
    <w:rsid w:val="00583C9F"/>
    <w:rsid w:val="0058463E"/>
    <w:rsid w:val="005854D5"/>
    <w:rsid w:val="005923AA"/>
    <w:rsid w:val="00592E04"/>
    <w:rsid w:val="00593976"/>
    <w:rsid w:val="005A1D6D"/>
    <w:rsid w:val="005A2D10"/>
    <w:rsid w:val="005A4B6F"/>
    <w:rsid w:val="005B0CA9"/>
    <w:rsid w:val="005B0D48"/>
    <w:rsid w:val="005B3D7B"/>
    <w:rsid w:val="005B4CA9"/>
    <w:rsid w:val="005C13F4"/>
    <w:rsid w:val="005C3BE2"/>
    <w:rsid w:val="005C75F7"/>
    <w:rsid w:val="005D1429"/>
    <w:rsid w:val="005D2C53"/>
    <w:rsid w:val="005D301F"/>
    <w:rsid w:val="005D5798"/>
    <w:rsid w:val="005D7465"/>
    <w:rsid w:val="005E11C3"/>
    <w:rsid w:val="005E1D80"/>
    <w:rsid w:val="005E60E1"/>
    <w:rsid w:val="005E6DE9"/>
    <w:rsid w:val="005E72FA"/>
    <w:rsid w:val="005F3888"/>
    <w:rsid w:val="006000F9"/>
    <w:rsid w:val="00600BD2"/>
    <w:rsid w:val="006039F3"/>
    <w:rsid w:val="00603B0F"/>
    <w:rsid w:val="0061147F"/>
    <w:rsid w:val="00613A08"/>
    <w:rsid w:val="00615A0A"/>
    <w:rsid w:val="00620A20"/>
    <w:rsid w:val="00620F36"/>
    <w:rsid w:val="00623425"/>
    <w:rsid w:val="006256E0"/>
    <w:rsid w:val="00626078"/>
    <w:rsid w:val="006261E2"/>
    <w:rsid w:val="00630821"/>
    <w:rsid w:val="006331CB"/>
    <w:rsid w:val="00633339"/>
    <w:rsid w:val="00633AFC"/>
    <w:rsid w:val="00633F12"/>
    <w:rsid w:val="0063488C"/>
    <w:rsid w:val="00640D80"/>
    <w:rsid w:val="00641A23"/>
    <w:rsid w:val="00643586"/>
    <w:rsid w:val="00644053"/>
    <w:rsid w:val="00644887"/>
    <w:rsid w:val="00644DBA"/>
    <w:rsid w:val="00650B8B"/>
    <w:rsid w:val="006529E1"/>
    <w:rsid w:val="006646CA"/>
    <w:rsid w:val="006673DF"/>
    <w:rsid w:val="0066786F"/>
    <w:rsid w:val="006704AA"/>
    <w:rsid w:val="006704DE"/>
    <w:rsid w:val="00670B54"/>
    <w:rsid w:val="0067298E"/>
    <w:rsid w:val="00677528"/>
    <w:rsid w:val="00684D24"/>
    <w:rsid w:val="006863A9"/>
    <w:rsid w:val="006869F5"/>
    <w:rsid w:val="00690C67"/>
    <w:rsid w:val="006912FA"/>
    <w:rsid w:val="00692C94"/>
    <w:rsid w:val="006943C0"/>
    <w:rsid w:val="0069614A"/>
    <w:rsid w:val="006A0253"/>
    <w:rsid w:val="006A0C98"/>
    <w:rsid w:val="006A245B"/>
    <w:rsid w:val="006A3436"/>
    <w:rsid w:val="006A3EFE"/>
    <w:rsid w:val="006A4256"/>
    <w:rsid w:val="006A460F"/>
    <w:rsid w:val="006A4706"/>
    <w:rsid w:val="006A69C8"/>
    <w:rsid w:val="006B153A"/>
    <w:rsid w:val="006B26DB"/>
    <w:rsid w:val="006B3093"/>
    <w:rsid w:val="006B335C"/>
    <w:rsid w:val="006C047E"/>
    <w:rsid w:val="006C1E5A"/>
    <w:rsid w:val="006C34EB"/>
    <w:rsid w:val="006C4938"/>
    <w:rsid w:val="006C4BDF"/>
    <w:rsid w:val="006C7D9D"/>
    <w:rsid w:val="006D2AEF"/>
    <w:rsid w:val="006E2128"/>
    <w:rsid w:val="006E251C"/>
    <w:rsid w:val="006E4F7C"/>
    <w:rsid w:val="006E5204"/>
    <w:rsid w:val="006E6B59"/>
    <w:rsid w:val="006F33EB"/>
    <w:rsid w:val="006F40C5"/>
    <w:rsid w:val="006F5AD1"/>
    <w:rsid w:val="00700119"/>
    <w:rsid w:val="00703715"/>
    <w:rsid w:val="00705B75"/>
    <w:rsid w:val="00706289"/>
    <w:rsid w:val="007121C8"/>
    <w:rsid w:val="00712263"/>
    <w:rsid w:val="007122D4"/>
    <w:rsid w:val="00714353"/>
    <w:rsid w:val="007159BB"/>
    <w:rsid w:val="007162C4"/>
    <w:rsid w:val="00721A0E"/>
    <w:rsid w:val="00724881"/>
    <w:rsid w:val="00725535"/>
    <w:rsid w:val="007269B1"/>
    <w:rsid w:val="00731769"/>
    <w:rsid w:val="007336A5"/>
    <w:rsid w:val="0073385E"/>
    <w:rsid w:val="00736235"/>
    <w:rsid w:val="007365AF"/>
    <w:rsid w:val="007367F2"/>
    <w:rsid w:val="00736826"/>
    <w:rsid w:val="007401F3"/>
    <w:rsid w:val="0074136C"/>
    <w:rsid w:val="00744C1D"/>
    <w:rsid w:val="00747665"/>
    <w:rsid w:val="00747752"/>
    <w:rsid w:val="007509D6"/>
    <w:rsid w:val="00761FB7"/>
    <w:rsid w:val="007621D5"/>
    <w:rsid w:val="00763621"/>
    <w:rsid w:val="0076451D"/>
    <w:rsid w:val="00764AE6"/>
    <w:rsid w:val="007650C5"/>
    <w:rsid w:val="00765CD3"/>
    <w:rsid w:val="00773232"/>
    <w:rsid w:val="007740E0"/>
    <w:rsid w:val="00780097"/>
    <w:rsid w:val="00781F78"/>
    <w:rsid w:val="0078644D"/>
    <w:rsid w:val="00787835"/>
    <w:rsid w:val="007909DA"/>
    <w:rsid w:val="007914A0"/>
    <w:rsid w:val="00792263"/>
    <w:rsid w:val="007932EA"/>
    <w:rsid w:val="00795073"/>
    <w:rsid w:val="007A06A8"/>
    <w:rsid w:val="007A25EB"/>
    <w:rsid w:val="007A43A8"/>
    <w:rsid w:val="007A66A9"/>
    <w:rsid w:val="007A7DE0"/>
    <w:rsid w:val="007B3C9A"/>
    <w:rsid w:val="007B69B4"/>
    <w:rsid w:val="007C2768"/>
    <w:rsid w:val="007C29CE"/>
    <w:rsid w:val="007C2AB5"/>
    <w:rsid w:val="007C3F87"/>
    <w:rsid w:val="007C52E5"/>
    <w:rsid w:val="007C7CDB"/>
    <w:rsid w:val="007D04F0"/>
    <w:rsid w:val="007D08CD"/>
    <w:rsid w:val="007D24F5"/>
    <w:rsid w:val="007E0583"/>
    <w:rsid w:val="007E389C"/>
    <w:rsid w:val="007E45B8"/>
    <w:rsid w:val="007E51CB"/>
    <w:rsid w:val="007E6137"/>
    <w:rsid w:val="007F2E9F"/>
    <w:rsid w:val="007F35AD"/>
    <w:rsid w:val="007F4081"/>
    <w:rsid w:val="007F49CE"/>
    <w:rsid w:val="007F58F6"/>
    <w:rsid w:val="007F6191"/>
    <w:rsid w:val="007F75BC"/>
    <w:rsid w:val="00800C5F"/>
    <w:rsid w:val="00800DB9"/>
    <w:rsid w:val="008022AD"/>
    <w:rsid w:val="0080509F"/>
    <w:rsid w:val="00805384"/>
    <w:rsid w:val="00805ACD"/>
    <w:rsid w:val="008122BB"/>
    <w:rsid w:val="00813EEF"/>
    <w:rsid w:val="00814447"/>
    <w:rsid w:val="00814C65"/>
    <w:rsid w:val="00815349"/>
    <w:rsid w:val="00815CFB"/>
    <w:rsid w:val="00817A6D"/>
    <w:rsid w:val="00823267"/>
    <w:rsid w:val="0082336C"/>
    <w:rsid w:val="00823C2F"/>
    <w:rsid w:val="00830024"/>
    <w:rsid w:val="00830352"/>
    <w:rsid w:val="008307FD"/>
    <w:rsid w:val="00832190"/>
    <w:rsid w:val="00835F27"/>
    <w:rsid w:val="008402E0"/>
    <w:rsid w:val="00841330"/>
    <w:rsid w:val="008418F5"/>
    <w:rsid w:val="008445FF"/>
    <w:rsid w:val="00845D1B"/>
    <w:rsid w:val="00847A4E"/>
    <w:rsid w:val="008506A2"/>
    <w:rsid w:val="008514B8"/>
    <w:rsid w:val="00851D47"/>
    <w:rsid w:val="00852AE9"/>
    <w:rsid w:val="008545B0"/>
    <w:rsid w:val="00855BB8"/>
    <w:rsid w:val="00855CDD"/>
    <w:rsid w:val="0086112E"/>
    <w:rsid w:val="008615EC"/>
    <w:rsid w:val="00861693"/>
    <w:rsid w:val="00866053"/>
    <w:rsid w:val="00866B44"/>
    <w:rsid w:val="0086713F"/>
    <w:rsid w:val="0087627C"/>
    <w:rsid w:val="008770B3"/>
    <w:rsid w:val="00877A3C"/>
    <w:rsid w:val="00880E5B"/>
    <w:rsid w:val="00881C4E"/>
    <w:rsid w:val="0088394D"/>
    <w:rsid w:val="00887199"/>
    <w:rsid w:val="00891578"/>
    <w:rsid w:val="008918A9"/>
    <w:rsid w:val="008943C0"/>
    <w:rsid w:val="008944F3"/>
    <w:rsid w:val="0089503B"/>
    <w:rsid w:val="00895448"/>
    <w:rsid w:val="008954C0"/>
    <w:rsid w:val="00897C5B"/>
    <w:rsid w:val="008A09E8"/>
    <w:rsid w:val="008A337B"/>
    <w:rsid w:val="008A42DB"/>
    <w:rsid w:val="008A58DE"/>
    <w:rsid w:val="008A7A42"/>
    <w:rsid w:val="008B054E"/>
    <w:rsid w:val="008B062F"/>
    <w:rsid w:val="008B0968"/>
    <w:rsid w:val="008B0D92"/>
    <w:rsid w:val="008B3AEB"/>
    <w:rsid w:val="008B4668"/>
    <w:rsid w:val="008B4ED4"/>
    <w:rsid w:val="008B7E1E"/>
    <w:rsid w:val="008C0BA0"/>
    <w:rsid w:val="008C19E5"/>
    <w:rsid w:val="008C2D17"/>
    <w:rsid w:val="008C4734"/>
    <w:rsid w:val="008C516E"/>
    <w:rsid w:val="008C56D9"/>
    <w:rsid w:val="008D3F33"/>
    <w:rsid w:val="008D71C9"/>
    <w:rsid w:val="008E371B"/>
    <w:rsid w:val="008E40E1"/>
    <w:rsid w:val="008E5BAD"/>
    <w:rsid w:val="008E6E3E"/>
    <w:rsid w:val="008F010B"/>
    <w:rsid w:val="008F26ED"/>
    <w:rsid w:val="008F3122"/>
    <w:rsid w:val="008F32E0"/>
    <w:rsid w:val="008F3DD8"/>
    <w:rsid w:val="00900212"/>
    <w:rsid w:val="00901F72"/>
    <w:rsid w:val="00903741"/>
    <w:rsid w:val="00910EBD"/>
    <w:rsid w:val="00912E38"/>
    <w:rsid w:val="00913AD9"/>
    <w:rsid w:val="00914A0E"/>
    <w:rsid w:val="00915BC0"/>
    <w:rsid w:val="00915D0B"/>
    <w:rsid w:val="00917794"/>
    <w:rsid w:val="0092005F"/>
    <w:rsid w:val="00921470"/>
    <w:rsid w:val="0092375B"/>
    <w:rsid w:val="009249C5"/>
    <w:rsid w:val="00924DA1"/>
    <w:rsid w:val="00926CDD"/>
    <w:rsid w:val="00933039"/>
    <w:rsid w:val="009342BF"/>
    <w:rsid w:val="009368B2"/>
    <w:rsid w:val="00936BFD"/>
    <w:rsid w:val="00936CB9"/>
    <w:rsid w:val="00936D47"/>
    <w:rsid w:val="0093747E"/>
    <w:rsid w:val="00940866"/>
    <w:rsid w:val="0094157E"/>
    <w:rsid w:val="0094334F"/>
    <w:rsid w:val="009479FC"/>
    <w:rsid w:val="00947B15"/>
    <w:rsid w:val="00947D99"/>
    <w:rsid w:val="00952183"/>
    <w:rsid w:val="00954356"/>
    <w:rsid w:val="0095479B"/>
    <w:rsid w:val="00962215"/>
    <w:rsid w:val="00964027"/>
    <w:rsid w:val="00964E65"/>
    <w:rsid w:val="00964F17"/>
    <w:rsid w:val="00967B81"/>
    <w:rsid w:val="00973307"/>
    <w:rsid w:val="00976DDC"/>
    <w:rsid w:val="0097753D"/>
    <w:rsid w:val="0098040F"/>
    <w:rsid w:val="009812B9"/>
    <w:rsid w:val="00982D8D"/>
    <w:rsid w:val="00984CAC"/>
    <w:rsid w:val="00987EE0"/>
    <w:rsid w:val="00990AB5"/>
    <w:rsid w:val="00991F82"/>
    <w:rsid w:val="009926A1"/>
    <w:rsid w:val="009966B0"/>
    <w:rsid w:val="009A088C"/>
    <w:rsid w:val="009A1349"/>
    <w:rsid w:val="009A3129"/>
    <w:rsid w:val="009A541F"/>
    <w:rsid w:val="009A6CFC"/>
    <w:rsid w:val="009B1A13"/>
    <w:rsid w:val="009B2CB6"/>
    <w:rsid w:val="009B3C4C"/>
    <w:rsid w:val="009B7417"/>
    <w:rsid w:val="009B7937"/>
    <w:rsid w:val="009B7FB1"/>
    <w:rsid w:val="009C1247"/>
    <w:rsid w:val="009C1607"/>
    <w:rsid w:val="009C32D3"/>
    <w:rsid w:val="009C336E"/>
    <w:rsid w:val="009C4F6D"/>
    <w:rsid w:val="009D02F9"/>
    <w:rsid w:val="009D134F"/>
    <w:rsid w:val="009D25DC"/>
    <w:rsid w:val="009D36A8"/>
    <w:rsid w:val="009D53CF"/>
    <w:rsid w:val="009E197B"/>
    <w:rsid w:val="009E4F43"/>
    <w:rsid w:val="009E5DCF"/>
    <w:rsid w:val="009F09E4"/>
    <w:rsid w:val="009F0D87"/>
    <w:rsid w:val="009F3050"/>
    <w:rsid w:val="009F3B11"/>
    <w:rsid w:val="009F7778"/>
    <w:rsid w:val="00A00256"/>
    <w:rsid w:val="00A00E99"/>
    <w:rsid w:val="00A019E5"/>
    <w:rsid w:val="00A032C3"/>
    <w:rsid w:val="00A034C3"/>
    <w:rsid w:val="00A03CBC"/>
    <w:rsid w:val="00A042D6"/>
    <w:rsid w:val="00A10AD4"/>
    <w:rsid w:val="00A22C29"/>
    <w:rsid w:val="00A23381"/>
    <w:rsid w:val="00A36534"/>
    <w:rsid w:val="00A3771C"/>
    <w:rsid w:val="00A41E25"/>
    <w:rsid w:val="00A429B6"/>
    <w:rsid w:val="00A42ED2"/>
    <w:rsid w:val="00A431E8"/>
    <w:rsid w:val="00A4558D"/>
    <w:rsid w:val="00A50D29"/>
    <w:rsid w:val="00A510C4"/>
    <w:rsid w:val="00A5165F"/>
    <w:rsid w:val="00A52366"/>
    <w:rsid w:val="00A54241"/>
    <w:rsid w:val="00A55009"/>
    <w:rsid w:val="00A5670E"/>
    <w:rsid w:val="00A60C0C"/>
    <w:rsid w:val="00A61CE5"/>
    <w:rsid w:val="00A63419"/>
    <w:rsid w:val="00A6347B"/>
    <w:rsid w:val="00A645D3"/>
    <w:rsid w:val="00A64E1F"/>
    <w:rsid w:val="00A64F07"/>
    <w:rsid w:val="00A7092C"/>
    <w:rsid w:val="00A718DC"/>
    <w:rsid w:val="00A719DA"/>
    <w:rsid w:val="00A724FF"/>
    <w:rsid w:val="00A72DAA"/>
    <w:rsid w:val="00A72E27"/>
    <w:rsid w:val="00A73DC7"/>
    <w:rsid w:val="00A74690"/>
    <w:rsid w:val="00A81A08"/>
    <w:rsid w:val="00A826D1"/>
    <w:rsid w:val="00A8321E"/>
    <w:rsid w:val="00A83738"/>
    <w:rsid w:val="00A83CA8"/>
    <w:rsid w:val="00A83F61"/>
    <w:rsid w:val="00A84FCA"/>
    <w:rsid w:val="00A86972"/>
    <w:rsid w:val="00AA0007"/>
    <w:rsid w:val="00AA123D"/>
    <w:rsid w:val="00AA4143"/>
    <w:rsid w:val="00AA69B9"/>
    <w:rsid w:val="00AB0FC2"/>
    <w:rsid w:val="00AB11A1"/>
    <w:rsid w:val="00AB2BF9"/>
    <w:rsid w:val="00AB7A6B"/>
    <w:rsid w:val="00AC08FF"/>
    <w:rsid w:val="00AC0D1C"/>
    <w:rsid w:val="00AC1FD6"/>
    <w:rsid w:val="00AC29B4"/>
    <w:rsid w:val="00AD0199"/>
    <w:rsid w:val="00AD0CBE"/>
    <w:rsid w:val="00AD3A91"/>
    <w:rsid w:val="00AD63FD"/>
    <w:rsid w:val="00AD6498"/>
    <w:rsid w:val="00AD6DD8"/>
    <w:rsid w:val="00AE17AE"/>
    <w:rsid w:val="00AE2C98"/>
    <w:rsid w:val="00AE3A96"/>
    <w:rsid w:val="00AE5882"/>
    <w:rsid w:val="00AF083E"/>
    <w:rsid w:val="00AF2077"/>
    <w:rsid w:val="00AF784D"/>
    <w:rsid w:val="00B002A8"/>
    <w:rsid w:val="00B01F31"/>
    <w:rsid w:val="00B07CFC"/>
    <w:rsid w:val="00B111E3"/>
    <w:rsid w:val="00B12A4A"/>
    <w:rsid w:val="00B14BBB"/>
    <w:rsid w:val="00B14EEB"/>
    <w:rsid w:val="00B2071C"/>
    <w:rsid w:val="00B22FE0"/>
    <w:rsid w:val="00B25CC1"/>
    <w:rsid w:val="00B262C8"/>
    <w:rsid w:val="00B30DDF"/>
    <w:rsid w:val="00B31306"/>
    <w:rsid w:val="00B318F2"/>
    <w:rsid w:val="00B327DA"/>
    <w:rsid w:val="00B35C92"/>
    <w:rsid w:val="00B36A11"/>
    <w:rsid w:val="00B37135"/>
    <w:rsid w:val="00B40065"/>
    <w:rsid w:val="00B413B3"/>
    <w:rsid w:val="00B4449B"/>
    <w:rsid w:val="00B44A20"/>
    <w:rsid w:val="00B461E3"/>
    <w:rsid w:val="00B47D15"/>
    <w:rsid w:val="00B51CB0"/>
    <w:rsid w:val="00B520A1"/>
    <w:rsid w:val="00B526F2"/>
    <w:rsid w:val="00B53C8F"/>
    <w:rsid w:val="00B5631D"/>
    <w:rsid w:val="00B602D4"/>
    <w:rsid w:val="00B6480A"/>
    <w:rsid w:val="00B70254"/>
    <w:rsid w:val="00B71342"/>
    <w:rsid w:val="00B72184"/>
    <w:rsid w:val="00B73B94"/>
    <w:rsid w:val="00B77184"/>
    <w:rsid w:val="00B81C97"/>
    <w:rsid w:val="00B82C0F"/>
    <w:rsid w:val="00B856CC"/>
    <w:rsid w:val="00B87904"/>
    <w:rsid w:val="00B9206B"/>
    <w:rsid w:val="00B94A0E"/>
    <w:rsid w:val="00B94B9D"/>
    <w:rsid w:val="00B95934"/>
    <w:rsid w:val="00B95E9B"/>
    <w:rsid w:val="00BA2366"/>
    <w:rsid w:val="00BA2D40"/>
    <w:rsid w:val="00BA67BD"/>
    <w:rsid w:val="00BA6963"/>
    <w:rsid w:val="00BA6B29"/>
    <w:rsid w:val="00BA7285"/>
    <w:rsid w:val="00BB233B"/>
    <w:rsid w:val="00BB24F7"/>
    <w:rsid w:val="00BB2788"/>
    <w:rsid w:val="00BB54A2"/>
    <w:rsid w:val="00BB61DF"/>
    <w:rsid w:val="00BB71AD"/>
    <w:rsid w:val="00BC1EBA"/>
    <w:rsid w:val="00BC4EBB"/>
    <w:rsid w:val="00BC5CBF"/>
    <w:rsid w:val="00BC6108"/>
    <w:rsid w:val="00BC620D"/>
    <w:rsid w:val="00BC7BF9"/>
    <w:rsid w:val="00BD2212"/>
    <w:rsid w:val="00BD67C4"/>
    <w:rsid w:val="00BD7EEF"/>
    <w:rsid w:val="00BE1E08"/>
    <w:rsid w:val="00BE3EAD"/>
    <w:rsid w:val="00BE4184"/>
    <w:rsid w:val="00BE440C"/>
    <w:rsid w:val="00BE77AF"/>
    <w:rsid w:val="00BE78F0"/>
    <w:rsid w:val="00BF023B"/>
    <w:rsid w:val="00BF091D"/>
    <w:rsid w:val="00BF2420"/>
    <w:rsid w:val="00BF31DD"/>
    <w:rsid w:val="00BF5AD9"/>
    <w:rsid w:val="00BF6AD1"/>
    <w:rsid w:val="00BF753B"/>
    <w:rsid w:val="00BF7D5A"/>
    <w:rsid w:val="00C00350"/>
    <w:rsid w:val="00C0297D"/>
    <w:rsid w:val="00C03546"/>
    <w:rsid w:val="00C046EA"/>
    <w:rsid w:val="00C058FE"/>
    <w:rsid w:val="00C06AA3"/>
    <w:rsid w:val="00C0742C"/>
    <w:rsid w:val="00C1113F"/>
    <w:rsid w:val="00C11718"/>
    <w:rsid w:val="00C1294B"/>
    <w:rsid w:val="00C13CC0"/>
    <w:rsid w:val="00C166F2"/>
    <w:rsid w:val="00C16837"/>
    <w:rsid w:val="00C17808"/>
    <w:rsid w:val="00C219E9"/>
    <w:rsid w:val="00C2326A"/>
    <w:rsid w:val="00C2502D"/>
    <w:rsid w:val="00C25968"/>
    <w:rsid w:val="00C26179"/>
    <w:rsid w:val="00C26C68"/>
    <w:rsid w:val="00C30CFB"/>
    <w:rsid w:val="00C328B4"/>
    <w:rsid w:val="00C35EBE"/>
    <w:rsid w:val="00C40080"/>
    <w:rsid w:val="00C42157"/>
    <w:rsid w:val="00C43639"/>
    <w:rsid w:val="00C45711"/>
    <w:rsid w:val="00C47FDB"/>
    <w:rsid w:val="00C510E1"/>
    <w:rsid w:val="00C52088"/>
    <w:rsid w:val="00C53DD4"/>
    <w:rsid w:val="00C55A5F"/>
    <w:rsid w:val="00C57C48"/>
    <w:rsid w:val="00C57D6F"/>
    <w:rsid w:val="00C617B7"/>
    <w:rsid w:val="00C62B3E"/>
    <w:rsid w:val="00C65B22"/>
    <w:rsid w:val="00C66E15"/>
    <w:rsid w:val="00C66FB8"/>
    <w:rsid w:val="00C6742B"/>
    <w:rsid w:val="00C7369D"/>
    <w:rsid w:val="00C816CC"/>
    <w:rsid w:val="00C82D80"/>
    <w:rsid w:val="00C830B7"/>
    <w:rsid w:val="00C84E63"/>
    <w:rsid w:val="00C914A0"/>
    <w:rsid w:val="00C93A91"/>
    <w:rsid w:val="00C9405A"/>
    <w:rsid w:val="00C961EA"/>
    <w:rsid w:val="00C97952"/>
    <w:rsid w:val="00C97A4A"/>
    <w:rsid w:val="00CA0CA8"/>
    <w:rsid w:val="00CA4288"/>
    <w:rsid w:val="00CB008D"/>
    <w:rsid w:val="00CB0DE4"/>
    <w:rsid w:val="00CB1014"/>
    <w:rsid w:val="00CB3B5D"/>
    <w:rsid w:val="00CC2A4C"/>
    <w:rsid w:val="00CC4A4B"/>
    <w:rsid w:val="00CC4BC5"/>
    <w:rsid w:val="00CC5616"/>
    <w:rsid w:val="00CC5DF9"/>
    <w:rsid w:val="00CC6F00"/>
    <w:rsid w:val="00CD16C5"/>
    <w:rsid w:val="00CD2F01"/>
    <w:rsid w:val="00CD31C2"/>
    <w:rsid w:val="00CD3A28"/>
    <w:rsid w:val="00CD4540"/>
    <w:rsid w:val="00CD78FA"/>
    <w:rsid w:val="00CE6D3D"/>
    <w:rsid w:val="00CE752C"/>
    <w:rsid w:val="00CE7CB6"/>
    <w:rsid w:val="00CF0C52"/>
    <w:rsid w:val="00CF0FDB"/>
    <w:rsid w:val="00CF1EE2"/>
    <w:rsid w:val="00CF2C99"/>
    <w:rsid w:val="00CF2D55"/>
    <w:rsid w:val="00CF6305"/>
    <w:rsid w:val="00D005AB"/>
    <w:rsid w:val="00D016DC"/>
    <w:rsid w:val="00D020E9"/>
    <w:rsid w:val="00D03FCA"/>
    <w:rsid w:val="00D05C8B"/>
    <w:rsid w:val="00D07C3C"/>
    <w:rsid w:val="00D14302"/>
    <w:rsid w:val="00D14F81"/>
    <w:rsid w:val="00D162BD"/>
    <w:rsid w:val="00D16782"/>
    <w:rsid w:val="00D17DD5"/>
    <w:rsid w:val="00D20754"/>
    <w:rsid w:val="00D20FB7"/>
    <w:rsid w:val="00D252E9"/>
    <w:rsid w:val="00D25F27"/>
    <w:rsid w:val="00D27DA8"/>
    <w:rsid w:val="00D344AD"/>
    <w:rsid w:val="00D36FF2"/>
    <w:rsid w:val="00D378F4"/>
    <w:rsid w:val="00D45DF6"/>
    <w:rsid w:val="00D52CC2"/>
    <w:rsid w:val="00D543DC"/>
    <w:rsid w:val="00D557E6"/>
    <w:rsid w:val="00D5777E"/>
    <w:rsid w:val="00D6072A"/>
    <w:rsid w:val="00D61D9E"/>
    <w:rsid w:val="00D61E5D"/>
    <w:rsid w:val="00D64438"/>
    <w:rsid w:val="00D65E88"/>
    <w:rsid w:val="00D67FFE"/>
    <w:rsid w:val="00D736A5"/>
    <w:rsid w:val="00D7541C"/>
    <w:rsid w:val="00D7585E"/>
    <w:rsid w:val="00D75AFD"/>
    <w:rsid w:val="00D85F5A"/>
    <w:rsid w:val="00D85F79"/>
    <w:rsid w:val="00D860D4"/>
    <w:rsid w:val="00D863F2"/>
    <w:rsid w:val="00D876D3"/>
    <w:rsid w:val="00D92532"/>
    <w:rsid w:val="00D931B9"/>
    <w:rsid w:val="00D93C0C"/>
    <w:rsid w:val="00D97D4A"/>
    <w:rsid w:val="00DA0EA7"/>
    <w:rsid w:val="00DA43EA"/>
    <w:rsid w:val="00DA4D8E"/>
    <w:rsid w:val="00DB355A"/>
    <w:rsid w:val="00DB5124"/>
    <w:rsid w:val="00DB53FD"/>
    <w:rsid w:val="00DB5D37"/>
    <w:rsid w:val="00DC1514"/>
    <w:rsid w:val="00DC3B51"/>
    <w:rsid w:val="00DC4CC5"/>
    <w:rsid w:val="00DC5D6E"/>
    <w:rsid w:val="00DD1156"/>
    <w:rsid w:val="00DD277A"/>
    <w:rsid w:val="00DD2A59"/>
    <w:rsid w:val="00DD3F97"/>
    <w:rsid w:val="00DD48B5"/>
    <w:rsid w:val="00DD526C"/>
    <w:rsid w:val="00DD53EE"/>
    <w:rsid w:val="00DD5F57"/>
    <w:rsid w:val="00DD771F"/>
    <w:rsid w:val="00DE791D"/>
    <w:rsid w:val="00DF0CC2"/>
    <w:rsid w:val="00DF3C25"/>
    <w:rsid w:val="00DF5486"/>
    <w:rsid w:val="00DF6194"/>
    <w:rsid w:val="00DF7884"/>
    <w:rsid w:val="00E041BC"/>
    <w:rsid w:val="00E06489"/>
    <w:rsid w:val="00E07498"/>
    <w:rsid w:val="00E11B3E"/>
    <w:rsid w:val="00E1526F"/>
    <w:rsid w:val="00E16808"/>
    <w:rsid w:val="00E20CBF"/>
    <w:rsid w:val="00E23286"/>
    <w:rsid w:val="00E2545C"/>
    <w:rsid w:val="00E25753"/>
    <w:rsid w:val="00E25B9A"/>
    <w:rsid w:val="00E26444"/>
    <w:rsid w:val="00E26843"/>
    <w:rsid w:val="00E30168"/>
    <w:rsid w:val="00E34234"/>
    <w:rsid w:val="00E36154"/>
    <w:rsid w:val="00E40668"/>
    <w:rsid w:val="00E41BBD"/>
    <w:rsid w:val="00E442E1"/>
    <w:rsid w:val="00E4745A"/>
    <w:rsid w:val="00E53D9D"/>
    <w:rsid w:val="00E541F8"/>
    <w:rsid w:val="00E579B0"/>
    <w:rsid w:val="00E64C85"/>
    <w:rsid w:val="00E65C9F"/>
    <w:rsid w:val="00E71D48"/>
    <w:rsid w:val="00E76712"/>
    <w:rsid w:val="00E767A6"/>
    <w:rsid w:val="00E76831"/>
    <w:rsid w:val="00E8235C"/>
    <w:rsid w:val="00E84844"/>
    <w:rsid w:val="00E852E0"/>
    <w:rsid w:val="00E91968"/>
    <w:rsid w:val="00E93641"/>
    <w:rsid w:val="00E970DE"/>
    <w:rsid w:val="00E973C8"/>
    <w:rsid w:val="00E97FA9"/>
    <w:rsid w:val="00EA0E9F"/>
    <w:rsid w:val="00EA2712"/>
    <w:rsid w:val="00EA38DF"/>
    <w:rsid w:val="00EA3C58"/>
    <w:rsid w:val="00EA460C"/>
    <w:rsid w:val="00EA4965"/>
    <w:rsid w:val="00EA5E69"/>
    <w:rsid w:val="00EB0780"/>
    <w:rsid w:val="00EB2800"/>
    <w:rsid w:val="00EB72D7"/>
    <w:rsid w:val="00EB7FF6"/>
    <w:rsid w:val="00EC21F8"/>
    <w:rsid w:val="00EC2AD0"/>
    <w:rsid w:val="00EC32B5"/>
    <w:rsid w:val="00EC3F8E"/>
    <w:rsid w:val="00EC5CBD"/>
    <w:rsid w:val="00ED7BE8"/>
    <w:rsid w:val="00EE2438"/>
    <w:rsid w:val="00EE2DC9"/>
    <w:rsid w:val="00EE4B1E"/>
    <w:rsid w:val="00EE5E3C"/>
    <w:rsid w:val="00EF0670"/>
    <w:rsid w:val="00EF1166"/>
    <w:rsid w:val="00EF5850"/>
    <w:rsid w:val="00EF5A02"/>
    <w:rsid w:val="00F03F9C"/>
    <w:rsid w:val="00F05E66"/>
    <w:rsid w:val="00F12301"/>
    <w:rsid w:val="00F13E65"/>
    <w:rsid w:val="00F158B8"/>
    <w:rsid w:val="00F1611A"/>
    <w:rsid w:val="00F163C4"/>
    <w:rsid w:val="00F20389"/>
    <w:rsid w:val="00F20D74"/>
    <w:rsid w:val="00F22A17"/>
    <w:rsid w:val="00F22FD9"/>
    <w:rsid w:val="00F247B8"/>
    <w:rsid w:val="00F24C51"/>
    <w:rsid w:val="00F27BFB"/>
    <w:rsid w:val="00F30876"/>
    <w:rsid w:val="00F31228"/>
    <w:rsid w:val="00F32868"/>
    <w:rsid w:val="00F37CF0"/>
    <w:rsid w:val="00F41854"/>
    <w:rsid w:val="00F42E73"/>
    <w:rsid w:val="00F45DF1"/>
    <w:rsid w:val="00F45FB9"/>
    <w:rsid w:val="00F53DC5"/>
    <w:rsid w:val="00F54881"/>
    <w:rsid w:val="00F54A77"/>
    <w:rsid w:val="00F572E1"/>
    <w:rsid w:val="00F57778"/>
    <w:rsid w:val="00F57F03"/>
    <w:rsid w:val="00F62941"/>
    <w:rsid w:val="00F64E4A"/>
    <w:rsid w:val="00F700F6"/>
    <w:rsid w:val="00F739AF"/>
    <w:rsid w:val="00F75E88"/>
    <w:rsid w:val="00F805F5"/>
    <w:rsid w:val="00F82729"/>
    <w:rsid w:val="00F82E19"/>
    <w:rsid w:val="00F84763"/>
    <w:rsid w:val="00F979FA"/>
    <w:rsid w:val="00F97EC2"/>
    <w:rsid w:val="00FA0661"/>
    <w:rsid w:val="00FB0758"/>
    <w:rsid w:val="00FC06B7"/>
    <w:rsid w:val="00FC3328"/>
    <w:rsid w:val="00FD2154"/>
    <w:rsid w:val="00FD2F96"/>
    <w:rsid w:val="00FD348F"/>
    <w:rsid w:val="00FD4F8F"/>
    <w:rsid w:val="00FD6060"/>
    <w:rsid w:val="00FD72D8"/>
    <w:rsid w:val="00FD75E3"/>
    <w:rsid w:val="00FE0259"/>
    <w:rsid w:val="00FE1C75"/>
    <w:rsid w:val="00FE1E53"/>
    <w:rsid w:val="00FE1FE6"/>
    <w:rsid w:val="00FE3850"/>
    <w:rsid w:val="00FE4445"/>
    <w:rsid w:val="00FE5718"/>
    <w:rsid w:val="00FE5917"/>
    <w:rsid w:val="00FF0AEF"/>
    <w:rsid w:val="00FF1589"/>
    <w:rsid w:val="00FF26A9"/>
    <w:rsid w:val="00FF5E7B"/>
    <w:rsid w:val="00FF6F6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D36A8"/>
  </w:style>
  <w:style w:type="paragraph" w:styleId="Titre1">
    <w:name w:val="heading 1"/>
    <w:basedOn w:val="Normal"/>
    <w:next w:val="Normal"/>
    <w:link w:val="Titre1Car"/>
    <w:qFormat/>
    <w:rsid w:val="005D30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D30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869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1C3"/>
    <w:pPr>
      <w:ind w:left="720"/>
      <w:contextualSpacing/>
    </w:pPr>
  </w:style>
  <w:style w:type="paragraph" w:styleId="En-tte">
    <w:name w:val="header"/>
    <w:basedOn w:val="Normal"/>
    <w:link w:val="En-tteCar"/>
    <w:unhideWhenUsed/>
    <w:rsid w:val="00EE2438"/>
    <w:pPr>
      <w:tabs>
        <w:tab w:val="center" w:pos="4320"/>
        <w:tab w:val="right" w:pos="8640"/>
      </w:tabs>
      <w:spacing w:after="0" w:line="240" w:lineRule="auto"/>
    </w:pPr>
  </w:style>
  <w:style w:type="character" w:customStyle="1" w:styleId="En-tteCar">
    <w:name w:val="En-tête Car"/>
    <w:basedOn w:val="Policepardfaut"/>
    <w:link w:val="En-tte"/>
    <w:uiPriority w:val="99"/>
    <w:rsid w:val="00EE2438"/>
  </w:style>
  <w:style w:type="paragraph" w:styleId="Pieddepage">
    <w:name w:val="footer"/>
    <w:basedOn w:val="Normal"/>
    <w:link w:val="PieddepageCar"/>
    <w:uiPriority w:val="99"/>
    <w:unhideWhenUsed/>
    <w:rsid w:val="00EE243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2438"/>
  </w:style>
  <w:style w:type="paragraph" w:styleId="Notedebasdepage">
    <w:name w:val="footnote text"/>
    <w:basedOn w:val="Normal"/>
    <w:link w:val="NotedebasdepageCar"/>
    <w:unhideWhenUsed/>
    <w:rsid w:val="002711FC"/>
    <w:pPr>
      <w:spacing w:after="0" w:line="240" w:lineRule="auto"/>
    </w:pPr>
    <w:rPr>
      <w:sz w:val="20"/>
      <w:szCs w:val="20"/>
    </w:rPr>
  </w:style>
  <w:style w:type="character" w:customStyle="1" w:styleId="NotedebasdepageCar">
    <w:name w:val="Note de bas de page Car"/>
    <w:basedOn w:val="Policepardfaut"/>
    <w:link w:val="Notedebasdepage"/>
    <w:rsid w:val="002711FC"/>
    <w:rPr>
      <w:sz w:val="20"/>
      <w:szCs w:val="20"/>
    </w:rPr>
  </w:style>
  <w:style w:type="character" w:styleId="Appelnotedebasdep">
    <w:name w:val="footnote reference"/>
    <w:basedOn w:val="Policepardfaut"/>
    <w:semiHidden/>
    <w:unhideWhenUsed/>
    <w:rsid w:val="002711FC"/>
    <w:rPr>
      <w:vertAlign w:val="superscript"/>
    </w:rPr>
  </w:style>
  <w:style w:type="character" w:customStyle="1" w:styleId="Titre1Car">
    <w:name w:val="Titre 1 Car"/>
    <w:basedOn w:val="Policepardfaut"/>
    <w:link w:val="Titre1"/>
    <w:uiPriority w:val="9"/>
    <w:rsid w:val="005D301F"/>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nhideWhenUsed/>
    <w:qFormat/>
    <w:rsid w:val="005D301F"/>
    <w:pPr>
      <w:outlineLvl w:val="9"/>
    </w:pPr>
    <w:rPr>
      <w:lang w:val="fr-FR"/>
    </w:rPr>
  </w:style>
  <w:style w:type="paragraph" w:styleId="Textedebulles">
    <w:name w:val="Balloon Text"/>
    <w:basedOn w:val="Normal"/>
    <w:link w:val="TextedebullesCar"/>
    <w:uiPriority w:val="99"/>
    <w:semiHidden/>
    <w:unhideWhenUsed/>
    <w:rsid w:val="005D30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01F"/>
    <w:rPr>
      <w:rFonts w:ascii="Tahoma" w:hAnsi="Tahoma" w:cs="Tahoma"/>
      <w:sz w:val="16"/>
      <w:szCs w:val="16"/>
    </w:rPr>
  </w:style>
  <w:style w:type="character" w:customStyle="1" w:styleId="Titre2Car">
    <w:name w:val="Titre 2 Car"/>
    <w:basedOn w:val="Policepardfaut"/>
    <w:link w:val="Titre2"/>
    <w:uiPriority w:val="9"/>
    <w:rsid w:val="005D301F"/>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5D301F"/>
    <w:pPr>
      <w:spacing w:after="100"/>
    </w:pPr>
  </w:style>
  <w:style w:type="paragraph" w:styleId="TM2">
    <w:name w:val="toc 2"/>
    <w:basedOn w:val="Normal"/>
    <w:next w:val="Normal"/>
    <w:autoRedefine/>
    <w:uiPriority w:val="39"/>
    <w:unhideWhenUsed/>
    <w:rsid w:val="005D301F"/>
    <w:pPr>
      <w:spacing w:after="100"/>
      <w:ind w:left="220"/>
    </w:pPr>
  </w:style>
  <w:style w:type="character" w:styleId="Lienhypertexte">
    <w:name w:val="Hyperlink"/>
    <w:basedOn w:val="Policepardfaut"/>
    <w:uiPriority w:val="99"/>
    <w:unhideWhenUsed/>
    <w:rsid w:val="005D301F"/>
    <w:rPr>
      <w:color w:val="0000FF" w:themeColor="hyperlink"/>
      <w:u w:val="single"/>
    </w:rPr>
  </w:style>
  <w:style w:type="character" w:customStyle="1" w:styleId="apple-converted-space">
    <w:name w:val="apple-converted-space"/>
    <w:basedOn w:val="Policepardfaut"/>
    <w:rsid w:val="00CB0DE4"/>
  </w:style>
  <w:style w:type="character" w:customStyle="1" w:styleId="Titre3Car">
    <w:name w:val="Titre 3 Car"/>
    <w:basedOn w:val="Policepardfaut"/>
    <w:link w:val="Titre3"/>
    <w:uiPriority w:val="9"/>
    <w:rsid w:val="00A86972"/>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A86972"/>
    <w:pPr>
      <w:spacing w:after="100"/>
      <w:ind w:left="440"/>
    </w:pPr>
  </w:style>
  <w:style w:type="paragraph" w:customStyle="1" w:styleId="bodytext">
    <w:name w:val="bodytext"/>
    <w:basedOn w:val="Normal"/>
    <w:rsid w:val="00CC5DF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8C19E5"/>
    <w:rPr>
      <w:sz w:val="16"/>
      <w:szCs w:val="16"/>
    </w:rPr>
  </w:style>
  <w:style w:type="paragraph" w:styleId="Commentaire">
    <w:name w:val="annotation text"/>
    <w:basedOn w:val="Normal"/>
    <w:link w:val="CommentaireCar"/>
    <w:uiPriority w:val="99"/>
    <w:unhideWhenUsed/>
    <w:rsid w:val="008C19E5"/>
    <w:pPr>
      <w:spacing w:line="240" w:lineRule="auto"/>
    </w:pPr>
    <w:rPr>
      <w:sz w:val="20"/>
      <w:szCs w:val="20"/>
    </w:rPr>
  </w:style>
  <w:style w:type="character" w:customStyle="1" w:styleId="CommentaireCar">
    <w:name w:val="Commentaire Car"/>
    <w:basedOn w:val="Policepardfaut"/>
    <w:link w:val="Commentaire"/>
    <w:uiPriority w:val="99"/>
    <w:rsid w:val="008C19E5"/>
    <w:rPr>
      <w:sz w:val="20"/>
      <w:szCs w:val="20"/>
    </w:rPr>
  </w:style>
  <w:style w:type="paragraph" w:styleId="Objetducommentaire">
    <w:name w:val="annotation subject"/>
    <w:basedOn w:val="Commentaire"/>
    <w:next w:val="Commentaire"/>
    <w:link w:val="ObjetducommentaireCar"/>
    <w:uiPriority w:val="99"/>
    <w:semiHidden/>
    <w:unhideWhenUsed/>
    <w:rsid w:val="008C19E5"/>
    <w:rPr>
      <w:b/>
      <w:bCs/>
    </w:rPr>
  </w:style>
  <w:style w:type="character" w:customStyle="1" w:styleId="ObjetducommentaireCar">
    <w:name w:val="Objet du commentaire Car"/>
    <w:basedOn w:val="CommentaireCar"/>
    <w:link w:val="Objetducommentaire"/>
    <w:uiPriority w:val="99"/>
    <w:semiHidden/>
    <w:rsid w:val="008C19E5"/>
    <w:rPr>
      <w:b/>
      <w:bCs/>
      <w:sz w:val="20"/>
      <w:szCs w:val="20"/>
    </w:rPr>
  </w:style>
  <w:style w:type="paragraph" w:styleId="Corpsdetexte">
    <w:name w:val="Body Text"/>
    <w:basedOn w:val="Normal"/>
    <w:link w:val="CorpsdetexteCar"/>
    <w:rsid w:val="00150CBB"/>
    <w:pPr>
      <w:spacing w:after="0" w:line="240" w:lineRule="auto"/>
    </w:pPr>
    <w:rPr>
      <w:rFonts w:ascii="Lucida Sans" w:eastAsia="Times New Roman" w:hAnsi="Lucida Sans" w:cs="Times New Roman"/>
      <w:szCs w:val="20"/>
      <w:lang w:eastAsia="fr-FR"/>
    </w:rPr>
  </w:style>
  <w:style w:type="character" w:customStyle="1" w:styleId="CorpsdetexteCar">
    <w:name w:val="Corps de texte Car"/>
    <w:basedOn w:val="Policepardfaut"/>
    <w:link w:val="Corpsdetexte"/>
    <w:rsid w:val="00150CBB"/>
    <w:rPr>
      <w:rFonts w:ascii="Lucida Sans" w:eastAsia="Times New Roman" w:hAnsi="Lucida Sans" w:cs="Times New Roman"/>
      <w:szCs w:val="20"/>
      <w:lang w:eastAsia="fr-FR"/>
    </w:rPr>
  </w:style>
  <w:style w:type="character" w:styleId="Lienhypertextesuivivisit">
    <w:name w:val="FollowedHyperlink"/>
    <w:basedOn w:val="Policepardfaut"/>
    <w:unhideWhenUsed/>
    <w:rsid w:val="004B3074"/>
    <w:rPr>
      <w:color w:val="800080" w:themeColor="followedHyperlink"/>
      <w:u w:val="single"/>
    </w:rPr>
  </w:style>
  <w:style w:type="paragraph" w:styleId="Retraitcorpsdetexte">
    <w:name w:val="Body Text Indent"/>
    <w:basedOn w:val="Normal"/>
    <w:link w:val="RetraitcorpsdetexteCar"/>
    <w:rsid w:val="003D63FE"/>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3D63FE"/>
    <w:rPr>
      <w:rFonts w:ascii="Times New Roman" w:eastAsia="Times New Roman" w:hAnsi="Times New Roman" w:cs="Times New Roman"/>
      <w:sz w:val="24"/>
      <w:szCs w:val="24"/>
      <w:lang w:eastAsia="fr-FR"/>
    </w:rPr>
  </w:style>
  <w:style w:type="paragraph" w:styleId="NormalWeb">
    <w:name w:val="Normal (Web)"/>
    <w:basedOn w:val="Normal"/>
    <w:rsid w:val="003D63FE"/>
    <w:pPr>
      <w:spacing w:before="100" w:beforeAutospacing="1" w:after="100" w:afterAutospacing="1" w:line="240" w:lineRule="auto"/>
    </w:pPr>
    <w:rPr>
      <w:rFonts w:ascii="Times New Roman" w:eastAsia="Times New Roman" w:hAnsi="Times New Roman" w:cs="Times New Roman"/>
      <w:color w:val="000000"/>
      <w:sz w:val="24"/>
      <w:szCs w:val="24"/>
      <w:lang w:eastAsia="fr-CA"/>
    </w:rPr>
  </w:style>
  <w:style w:type="character" w:styleId="Accentuation">
    <w:name w:val="Emphasis"/>
    <w:basedOn w:val="Policepardfaut"/>
    <w:qFormat/>
    <w:rsid w:val="003D63FE"/>
    <w:rPr>
      <w:b/>
      <w:bCs/>
      <w:i w:val="0"/>
      <w:iCs w:val="0"/>
    </w:rPr>
  </w:style>
  <w:style w:type="character" w:styleId="Numrodepage">
    <w:name w:val="page number"/>
    <w:basedOn w:val="Policepardfaut"/>
    <w:rsid w:val="003D63FE"/>
  </w:style>
  <w:style w:type="paragraph" w:styleId="Explorateurdedocuments">
    <w:name w:val="Document Map"/>
    <w:basedOn w:val="Normal"/>
    <w:link w:val="ExplorateurdedocumentsCar"/>
    <w:semiHidden/>
    <w:rsid w:val="003D63FE"/>
    <w:pPr>
      <w:shd w:val="clear" w:color="auto" w:fill="000080"/>
      <w:spacing w:after="0" w:line="240" w:lineRule="auto"/>
    </w:pPr>
    <w:rPr>
      <w:rFonts w:ascii="Tahoma" w:eastAsia="Times New Roman" w:hAnsi="Tahoma" w:cs="Tahoma"/>
      <w:sz w:val="20"/>
      <w:szCs w:val="20"/>
      <w:lang w:eastAsia="fr-CA"/>
    </w:rPr>
  </w:style>
  <w:style w:type="character" w:customStyle="1" w:styleId="ExplorateurdedocumentsCar">
    <w:name w:val="Explorateur de documents Car"/>
    <w:basedOn w:val="Policepardfaut"/>
    <w:link w:val="Explorateurdedocuments"/>
    <w:semiHidden/>
    <w:rsid w:val="003D63FE"/>
    <w:rPr>
      <w:rFonts w:ascii="Tahoma" w:eastAsia="Times New Roman" w:hAnsi="Tahoma" w:cs="Tahoma"/>
      <w:sz w:val="20"/>
      <w:szCs w:val="20"/>
      <w:shd w:val="clear" w:color="auto" w:fill="000080"/>
      <w:lang w:eastAsia="fr-CA"/>
    </w:rPr>
  </w:style>
  <w:style w:type="paragraph" w:styleId="Corpsdetexte3">
    <w:name w:val="Body Text 3"/>
    <w:basedOn w:val="Normal"/>
    <w:link w:val="Corpsdetexte3Car"/>
    <w:rsid w:val="003D63FE"/>
    <w:pPr>
      <w:spacing w:after="120" w:line="240" w:lineRule="auto"/>
    </w:pPr>
    <w:rPr>
      <w:rFonts w:ascii="Times New Roman" w:eastAsia="Times New Roman" w:hAnsi="Times New Roman" w:cs="Times New Roman"/>
      <w:sz w:val="16"/>
      <w:szCs w:val="16"/>
      <w:lang w:eastAsia="fr-CA"/>
    </w:rPr>
  </w:style>
  <w:style w:type="character" w:customStyle="1" w:styleId="Corpsdetexte3Car">
    <w:name w:val="Corps de texte 3 Car"/>
    <w:basedOn w:val="Policepardfaut"/>
    <w:link w:val="Corpsdetexte3"/>
    <w:rsid w:val="003D63FE"/>
    <w:rPr>
      <w:rFonts w:ascii="Times New Roman" w:eastAsia="Times New Roman" w:hAnsi="Times New Roman" w:cs="Times New Roman"/>
      <w:sz w:val="16"/>
      <w:szCs w:val="16"/>
      <w:lang w:eastAsia="fr-CA"/>
    </w:rPr>
  </w:style>
  <w:style w:type="paragraph" w:customStyle="1" w:styleId="CarCarCar">
    <w:name w:val="Car Car Car"/>
    <w:basedOn w:val="Normal"/>
    <w:rsid w:val="003D63FE"/>
    <w:pPr>
      <w:spacing w:after="0" w:line="240" w:lineRule="auto"/>
    </w:pPr>
    <w:rPr>
      <w:rFonts w:ascii="Arial" w:eastAsia="Times New Roman" w:hAnsi="Arial" w:cs="Arial"/>
      <w:lang w:val="en-AU"/>
    </w:rPr>
  </w:style>
  <w:style w:type="character" w:styleId="CitationHTML">
    <w:name w:val="HTML Cite"/>
    <w:basedOn w:val="Policepardfaut"/>
    <w:rsid w:val="003D63FE"/>
    <w:rPr>
      <w:i/>
      <w:iCs/>
    </w:rPr>
  </w:style>
  <w:style w:type="character" w:styleId="lev">
    <w:name w:val="Strong"/>
    <w:basedOn w:val="Policepardfaut"/>
    <w:qFormat/>
    <w:rsid w:val="003D63F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A8"/>
  </w:style>
  <w:style w:type="paragraph" w:styleId="Titre1">
    <w:name w:val="heading 1"/>
    <w:basedOn w:val="Normal"/>
    <w:next w:val="Normal"/>
    <w:link w:val="Titre1Car"/>
    <w:uiPriority w:val="9"/>
    <w:qFormat/>
    <w:rsid w:val="005D30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D30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869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1C3"/>
    <w:pPr>
      <w:ind w:left="720"/>
      <w:contextualSpacing/>
    </w:pPr>
  </w:style>
  <w:style w:type="paragraph" w:styleId="En-tte">
    <w:name w:val="header"/>
    <w:basedOn w:val="Normal"/>
    <w:link w:val="En-tteCar"/>
    <w:uiPriority w:val="99"/>
    <w:unhideWhenUsed/>
    <w:rsid w:val="00EE2438"/>
    <w:pPr>
      <w:tabs>
        <w:tab w:val="center" w:pos="4320"/>
        <w:tab w:val="right" w:pos="8640"/>
      </w:tabs>
      <w:spacing w:after="0" w:line="240" w:lineRule="auto"/>
    </w:pPr>
  </w:style>
  <w:style w:type="character" w:customStyle="1" w:styleId="En-tteCar">
    <w:name w:val="En-tête Car"/>
    <w:basedOn w:val="Policepardfaut"/>
    <w:link w:val="En-tte"/>
    <w:uiPriority w:val="99"/>
    <w:rsid w:val="00EE2438"/>
  </w:style>
  <w:style w:type="paragraph" w:styleId="Pieddepage">
    <w:name w:val="footer"/>
    <w:basedOn w:val="Normal"/>
    <w:link w:val="PieddepageCar"/>
    <w:uiPriority w:val="99"/>
    <w:unhideWhenUsed/>
    <w:rsid w:val="00EE243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2438"/>
  </w:style>
  <w:style w:type="paragraph" w:styleId="Notedebasdepage">
    <w:name w:val="footnote text"/>
    <w:basedOn w:val="Normal"/>
    <w:link w:val="NotedebasdepageCar"/>
    <w:uiPriority w:val="99"/>
    <w:unhideWhenUsed/>
    <w:rsid w:val="002711FC"/>
    <w:pPr>
      <w:spacing w:after="0" w:line="240" w:lineRule="auto"/>
    </w:pPr>
    <w:rPr>
      <w:sz w:val="20"/>
      <w:szCs w:val="20"/>
    </w:rPr>
  </w:style>
  <w:style w:type="character" w:customStyle="1" w:styleId="NotedebasdepageCar">
    <w:name w:val="Note de bas de page Car"/>
    <w:basedOn w:val="Policepardfaut"/>
    <w:link w:val="Notedebasdepage"/>
    <w:uiPriority w:val="99"/>
    <w:rsid w:val="002711FC"/>
    <w:rPr>
      <w:sz w:val="20"/>
      <w:szCs w:val="20"/>
    </w:rPr>
  </w:style>
  <w:style w:type="character" w:styleId="Marquenotebasdepage">
    <w:name w:val="footnote reference"/>
    <w:basedOn w:val="Policepardfaut"/>
    <w:uiPriority w:val="99"/>
    <w:semiHidden/>
    <w:unhideWhenUsed/>
    <w:rsid w:val="002711FC"/>
    <w:rPr>
      <w:vertAlign w:val="superscript"/>
    </w:rPr>
  </w:style>
  <w:style w:type="character" w:customStyle="1" w:styleId="Titre1Car">
    <w:name w:val="Titre 1 Car"/>
    <w:basedOn w:val="Policepardfaut"/>
    <w:link w:val="Titre1"/>
    <w:uiPriority w:val="9"/>
    <w:rsid w:val="005D301F"/>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5D301F"/>
    <w:pPr>
      <w:outlineLvl w:val="9"/>
    </w:pPr>
    <w:rPr>
      <w:lang w:val="fr-FR"/>
    </w:rPr>
  </w:style>
  <w:style w:type="paragraph" w:styleId="Textedebulles">
    <w:name w:val="Balloon Text"/>
    <w:basedOn w:val="Normal"/>
    <w:link w:val="TextedebullesCar"/>
    <w:uiPriority w:val="99"/>
    <w:semiHidden/>
    <w:unhideWhenUsed/>
    <w:rsid w:val="005D30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301F"/>
    <w:rPr>
      <w:rFonts w:ascii="Tahoma" w:hAnsi="Tahoma" w:cs="Tahoma"/>
      <w:sz w:val="16"/>
      <w:szCs w:val="16"/>
    </w:rPr>
  </w:style>
  <w:style w:type="character" w:customStyle="1" w:styleId="Titre2Car">
    <w:name w:val="Titre 2 Car"/>
    <w:basedOn w:val="Policepardfaut"/>
    <w:link w:val="Titre2"/>
    <w:uiPriority w:val="9"/>
    <w:rsid w:val="005D301F"/>
    <w:rPr>
      <w:rFonts w:asciiTheme="majorHAnsi" w:eastAsiaTheme="majorEastAsia" w:hAnsiTheme="majorHAnsi" w:cstheme="majorBidi"/>
      <w:b/>
      <w:bCs/>
      <w:color w:val="4F81BD" w:themeColor="accent1"/>
      <w:sz w:val="26"/>
      <w:szCs w:val="26"/>
    </w:rPr>
  </w:style>
  <w:style w:type="paragraph" w:styleId="TM1">
    <w:name w:val="toc 1"/>
    <w:basedOn w:val="Normal"/>
    <w:next w:val="Normal"/>
    <w:autoRedefine/>
    <w:uiPriority w:val="39"/>
    <w:unhideWhenUsed/>
    <w:rsid w:val="005D301F"/>
    <w:pPr>
      <w:spacing w:after="100"/>
    </w:pPr>
  </w:style>
  <w:style w:type="paragraph" w:styleId="TM2">
    <w:name w:val="toc 2"/>
    <w:basedOn w:val="Normal"/>
    <w:next w:val="Normal"/>
    <w:autoRedefine/>
    <w:uiPriority w:val="39"/>
    <w:unhideWhenUsed/>
    <w:rsid w:val="005D301F"/>
    <w:pPr>
      <w:spacing w:after="100"/>
      <w:ind w:left="220"/>
    </w:pPr>
  </w:style>
  <w:style w:type="character" w:styleId="Lienhypertexte">
    <w:name w:val="Hyperlink"/>
    <w:basedOn w:val="Policepardfaut"/>
    <w:uiPriority w:val="99"/>
    <w:unhideWhenUsed/>
    <w:rsid w:val="005D301F"/>
    <w:rPr>
      <w:color w:val="0000FF" w:themeColor="hyperlink"/>
      <w:u w:val="single"/>
    </w:rPr>
  </w:style>
  <w:style w:type="character" w:customStyle="1" w:styleId="apple-converted-space">
    <w:name w:val="apple-converted-space"/>
    <w:basedOn w:val="Policepardfaut"/>
    <w:rsid w:val="00CB0DE4"/>
  </w:style>
  <w:style w:type="character" w:customStyle="1" w:styleId="Titre3Car">
    <w:name w:val="Titre 3 Car"/>
    <w:basedOn w:val="Policepardfaut"/>
    <w:link w:val="Titre3"/>
    <w:uiPriority w:val="9"/>
    <w:rsid w:val="00A86972"/>
    <w:rPr>
      <w:rFonts w:asciiTheme="majorHAnsi" w:eastAsiaTheme="majorEastAsia" w:hAnsiTheme="majorHAnsi" w:cstheme="majorBidi"/>
      <w:b/>
      <w:bCs/>
      <w:color w:val="4F81BD" w:themeColor="accent1"/>
    </w:rPr>
  </w:style>
  <w:style w:type="paragraph" w:styleId="TM3">
    <w:name w:val="toc 3"/>
    <w:basedOn w:val="Normal"/>
    <w:next w:val="Normal"/>
    <w:autoRedefine/>
    <w:uiPriority w:val="39"/>
    <w:unhideWhenUsed/>
    <w:rsid w:val="00A86972"/>
    <w:pPr>
      <w:spacing w:after="100"/>
      <w:ind w:left="440"/>
    </w:pPr>
  </w:style>
  <w:style w:type="paragraph" w:customStyle="1" w:styleId="bodytext">
    <w:name w:val="bodytext"/>
    <w:basedOn w:val="Normal"/>
    <w:rsid w:val="00CC5DF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annotation">
    <w:name w:val="annotation reference"/>
    <w:basedOn w:val="Policepardfaut"/>
    <w:uiPriority w:val="99"/>
    <w:semiHidden/>
    <w:unhideWhenUsed/>
    <w:rsid w:val="008C19E5"/>
    <w:rPr>
      <w:sz w:val="16"/>
      <w:szCs w:val="16"/>
    </w:rPr>
  </w:style>
  <w:style w:type="paragraph" w:styleId="Commentaire">
    <w:name w:val="annotation text"/>
    <w:basedOn w:val="Normal"/>
    <w:link w:val="CommentaireCar"/>
    <w:uiPriority w:val="99"/>
    <w:semiHidden/>
    <w:unhideWhenUsed/>
    <w:rsid w:val="008C19E5"/>
    <w:pPr>
      <w:spacing w:line="240" w:lineRule="auto"/>
    </w:pPr>
    <w:rPr>
      <w:sz w:val="20"/>
      <w:szCs w:val="20"/>
    </w:rPr>
  </w:style>
  <w:style w:type="character" w:customStyle="1" w:styleId="CommentaireCar">
    <w:name w:val="Commentaire Car"/>
    <w:basedOn w:val="Policepardfaut"/>
    <w:link w:val="Commentaire"/>
    <w:uiPriority w:val="99"/>
    <w:semiHidden/>
    <w:rsid w:val="008C19E5"/>
    <w:rPr>
      <w:sz w:val="20"/>
      <w:szCs w:val="20"/>
    </w:rPr>
  </w:style>
  <w:style w:type="paragraph" w:styleId="Objetducommentaire">
    <w:name w:val="annotation subject"/>
    <w:basedOn w:val="Commentaire"/>
    <w:next w:val="Commentaire"/>
    <w:link w:val="ObjetducommentaireCar"/>
    <w:uiPriority w:val="99"/>
    <w:semiHidden/>
    <w:unhideWhenUsed/>
    <w:rsid w:val="008C19E5"/>
    <w:rPr>
      <w:b/>
      <w:bCs/>
    </w:rPr>
  </w:style>
  <w:style w:type="character" w:customStyle="1" w:styleId="ObjetducommentaireCar">
    <w:name w:val="Objet du commentaire Car"/>
    <w:basedOn w:val="CommentaireCar"/>
    <w:link w:val="Objetducommentaire"/>
    <w:uiPriority w:val="99"/>
    <w:semiHidden/>
    <w:rsid w:val="008C19E5"/>
    <w:rPr>
      <w:b/>
      <w:bCs/>
      <w:sz w:val="20"/>
      <w:szCs w:val="20"/>
    </w:rPr>
  </w:style>
</w:styles>
</file>

<file path=word/webSettings.xml><?xml version="1.0" encoding="utf-8"?>
<w:webSettings xmlns:r="http://schemas.openxmlformats.org/officeDocument/2006/relationships" xmlns:w="http://schemas.openxmlformats.org/wordprocessingml/2006/main">
  <w:divs>
    <w:div w:id="32391863">
      <w:bodyDiv w:val="1"/>
      <w:marLeft w:val="0"/>
      <w:marRight w:val="0"/>
      <w:marTop w:val="0"/>
      <w:marBottom w:val="0"/>
      <w:divBdr>
        <w:top w:val="none" w:sz="0" w:space="0" w:color="auto"/>
        <w:left w:val="none" w:sz="0" w:space="0" w:color="auto"/>
        <w:bottom w:val="none" w:sz="0" w:space="0" w:color="auto"/>
        <w:right w:val="none" w:sz="0" w:space="0" w:color="auto"/>
      </w:divBdr>
    </w:div>
    <w:div w:id="839734513">
      <w:bodyDiv w:val="1"/>
      <w:marLeft w:val="0"/>
      <w:marRight w:val="0"/>
      <w:marTop w:val="0"/>
      <w:marBottom w:val="0"/>
      <w:divBdr>
        <w:top w:val="none" w:sz="0" w:space="0" w:color="auto"/>
        <w:left w:val="none" w:sz="0" w:space="0" w:color="auto"/>
        <w:bottom w:val="none" w:sz="0" w:space="0" w:color="auto"/>
        <w:right w:val="none" w:sz="0" w:space="0" w:color="auto"/>
      </w:divBdr>
    </w:div>
    <w:div w:id="1582982712">
      <w:bodyDiv w:val="1"/>
      <w:marLeft w:val="0"/>
      <w:marRight w:val="0"/>
      <w:marTop w:val="0"/>
      <w:marBottom w:val="0"/>
      <w:divBdr>
        <w:top w:val="none" w:sz="0" w:space="0" w:color="auto"/>
        <w:left w:val="none" w:sz="0" w:space="0" w:color="auto"/>
        <w:bottom w:val="none" w:sz="0" w:space="0" w:color="auto"/>
        <w:right w:val="none" w:sz="0" w:space="0" w:color="auto"/>
      </w:divBdr>
    </w:div>
    <w:div w:id="19558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tresor.gouv.qc.ca/fileadmin/PDF/ressources_informationnelles/AccessibiliteWeb/access_doc_telech_ve.pdf"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aqis-iqdi.qc.ca/docs/Prisedeposition/acces_education.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unesco.org/new/fr/inclusive-educ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frqsc.gouv.qc.ca/documents/11326/448958/PC_T%C3%A9treaultS_rapport+2010_entente+compl%C3%A9mentarit%C3%A9%20services/86a183da-30b6-42aa-8630-00e01e04fb39"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cophan.org/documentation/avis-et-memoires/"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publications.msss.gouv.qc.ca/msss/fichiers/2006/06-824-0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cophan.org/documentation/avis-et-memoires/" TargetMode="External"/><Relationship Id="rId27" Type="http://schemas.openxmlformats.org/officeDocument/2006/relationships/footer" Target="footer7.xml"/><Relationship Id="rId30"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hyperlink" Target="http://www.cophan.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pha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746B2-8C8D-4B80-A191-D3E1FBD6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TotalTime>
  <Pages>22</Pages>
  <Words>7404</Words>
  <Characters>40728</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48036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Marceau</dc:creator>
  <cp:lastModifiedBy>Pascale Marceau</cp:lastModifiedBy>
  <cp:revision>490</cp:revision>
  <cp:lastPrinted>2016-11-01T14:28:00Z</cp:lastPrinted>
  <dcterms:created xsi:type="dcterms:W3CDTF">2016-10-31T12:06:00Z</dcterms:created>
  <dcterms:modified xsi:type="dcterms:W3CDTF">2016-11-11T20:01:00Z</dcterms:modified>
</cp:coreProperties>
</file>